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乐山市政务共享交换平台</w:t>
      </w: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接口技术规范</w:t>
      </w: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bidi w:val="0"/>
      </w:pPr>
    </w:p>
    <w:p>
      <w:pPr>
        <w:pStyle w:val="2"/>
        <w:bidi w:val="0"/>
      </w:pPr>
      <w:r>
        <w:t>一、指南说明</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0" w:name="_Toc7883"/>
      <w:bookmarkStart w:id="1" w:name="_Toc527549170"/>
      <w:r>
        <w:rPr>
          <w:b/>
        </w:rPr>
        <w:t>（一）目的</w:t>
      </w:r>
      <w:bookmarkEnd w:id="0"/>
      <w:bookmarkEnd w:id="1"/>
    </w:p>
    <w:p>
      <w:pPr>
        <w:pageBreakBefore w:val="0"/>
        <w:widowControl/>
        <w:kinsoku/>
        <w:wordWrap/>
        <w:overflowPunct/>
        <w:topLinePunct w:val="0"/>
        <w:autoSpaceDE/>
        <w:autoSpaceDN/>
        <w:bidi w:val="0"/>
        <w:adjustRightInd/>
        <w:snapToGrid/>
        <w:spacing w:after="0" w:line="600" w:lineRule="exact"/>
        <w:ind w:left="-15" w:firstLine="607"/>
        <w:textAlignment w:val="auto"/>
      </w:pPr>
      <w:r>
        <w:t>为加快推动</w:t>
      </w:r>
      <w:r>
        <w:rPr>
          <w:rFonts w:hint="eastAsia"/>
        </w:rPr>
        <w:t>乐山市</w:t>
      </w:r>
      <w:r>
        <w:t>基于电子政务外网的政务信息系统整合共享，规范</w:t>
      </w:r>
      <w:r>
        <w:rPr>
          <w:rFonts w:hint="eastAsia"/>
        </w:rPr>
        <w:t>资源</w:t>
      </w:r>
      <w:r>
        <w:t>提供方开发接口服务，</w:t>
      </w:r>
      <w:r>
        <w:rPr>
          <w:rFonts w:hint="eastAsia"/>
        </w:rPr>
        <w:t>资源</w:t>
      </w:r>
      <w:r>
        <w:t>需求方调用接口服务，特制定本规范。</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2" w:name="_Toc527549171"/>
      <w:bookmarkStart w:id="3" w:name="_Toc7884"/>
      <w:r>
        <w:rPr>
          <w:b/>
        </w:rPr>
        <w:t>（二）内容概述</w:t>
      </w:r>
      <w:bookmarkEnd w:id="2"/>
      <w:bookmarkEnd w:id="3"/>
    </w:p>
    <w:p>
      <w:pPr>
        <w:pageBreakBefore w:val="0"/>
        <w:widowControl/>
        <w:kinsoku/>
        <w:wordWrap/>
        <w:overflowPunct/>
        <w:topLinePunct w:val="0"/>
        <w:autoSpaceDE/>
        <w:autoSpaceDN/>
        <w:bidi w:val="0"/>
        <w:adjustRightInd/>
        <w:snapToGrid/>
        <w:spacing w:after="0" w:line="600" w:lineRule="exact"/>
        <w:ind w:left="-15" w:firstLine="607"/>
        <w:textAlignment w:val="auto"/>
      </w:pPr>
      <w:r>
        <w:t>本指南主要包括</w:t>
      </w:r>
      <w:r>
        <w:rPr>
          <w:rFonts w:ascii="宋体" w:hAnsi="宋体"/>
        </w:rPr>
        <w:t>WEB</w:t>
      </w:r>
      <w:r>
        <w:t>接口服务介绍、</w:t>
      </w:r>
      <w:r>
        <w:rPr>
          <w:rFonts w:ascii="宋体" w:hAnsi="宋体"/>
        </w:rPr>
        <w:t>WEB</w:t>
      </w:r>
      <w:r>
        <w:t>接口服务规范、</w:t>
      </w:r>
      <w:r>
        <w:rPr>
          <w:rFonts w:ascii="宋体" w:hAnsi="宋体"/>
        </w:rPr>
        <w:t>WEB</w:t>
      </w:r>
      <w:r>
        <w:t>接口服务示列三部分。</w:t>
      </w:r>
    </w:p>
    <w:p>
      <w:pPr>
        <w:pageBreakBefore w:val="0"/>
        <w:widowControl/>
        <w:kinsoku/>
        <w:wordWrap/>
        <w:overflowPunct/>
        <w:topLinePunct w:val="0"/>
        <w:autoSpaceDE/>
        <w:autoSpaceDN/>
        <w:bidi w:val="0"/>
        <w:adjustRightInd/>
        <w:snapToGrid/>
        <w:spacing w:after="0" w:line="600" w:lineRule="exact"/>
        <w:ind w:left="-15" w:firstLine="607"/>
        <w:textAlignment w:val="auto"/>
      </w:pPr>
      <w:r>
        <w:rPr>
          <w:rFonts w:ascii="宋体" w:hAnsi="宋体"/>
        </w:rPr>
        <w:t>WEB</w:t>
      </w:r>
      <w:r>
        <w:t>接口服务简介描述了</w:t>
      </w:r>
      <w:r>
        <w:rPr>
          <w:rFonts w:hint="eastAsia"/>
        </w:rPr>
        <w:t>乐山市</w:t>
      </w:r>
      <w:r>
        <w:t>政府信息资源共享平台中</w:t>
      </w:r>
      <w:r>
        <w:rPr>
          <w:rFonts w:ascii="宋体" w:hAnsi="宋体"/>
        </w:rPr>
        <w:t>WEB</w:t>
      </w:r>
      <w:r>
        <w:t>接口服务基本情况。</w:t>
      </w:r>
      <w:r>
        <w:rPr>
          <w:rFonts w:ascii="宋体" w:hAnsi="宋体"/>
        </w:rPr>
        <w:t>WEB</w:t>
      </w:r>
      <w:r>
        <w:t>接口服务规范描述了实现接口的具体要求。</w:t>
      </w:r>
      <w:r>
        <w:rPr>
          <w:rFonts w:ascii="宋体" w:hAnsi="宋体"/>
        </w:rPr>
        <w:t>WEB</w:t>
      </w:r>
      <w:r>
        <w:t>接口服务示列简单编写了</w:t>
      </w:r>
      <w:r>
        <w:rPr>
          <w:rFonts w:ascii="宋体" w:hAnsi="宋体"/>
        </w:rPr>
        <w:t>WebService</w:t>
      </w:r>
      <w:r>
        <w:t>和</w:t>
      </w:r>
    </w:p>
    <w:p>
      <w:pPr>
        <w:pageBreakBefore w:val="0"/>
        <w:widowControl/>
        <w:kinsoku/>
        <w:wordWrap/>
        <w:overflowPunct/>
        <w:topLinePunct w:val="0"/>
        <w:autoSpaceDE/>
        <w:autoSpaceDN/>
        <w:bidi w:val="0"/>
        <w:adjustRightInd/>
        <w:snapToGrid/>
        <w:spacing w:after="0" w:line="600" w:lineRule="exact"/>
        <w:ind w:left="-5"/>
        <w:textAlignment w:val="auto"/>
      </w:pPr>
      <w:r>
        <w:rPr>
          <w:rFonts w:ascii="宋体" w:hAnsi="宋体"/>
        </w:rPr>
        <w:t>REST</w:t>
      </w:r>
      <w:r>
        <w:t>的样列，开发人员可以仿照此部分内容进行开发。</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4" w:name="_Toc527549172"/>
      <w:bookmarkStart w:id="5" w:name="_Toc7885"/>
      <w:r>
        <w:rPr>
          <w:b/>
        </w:rPr>
        <w:t>（三）术语和定义</w:t>
      </w:r>
      <w:bookmarkEnd w:id="4"/>
      <w:bookmarkEnd w:id="5"/>
    </w:p>
    <w:p>
      <w:pPr>
        <w:pageBreakBefore w:val="0"/>
        <w:widowControl/>
        <w:kinsoku/>
        <w:wordWrap/>
        <w:overflowPunct/>
        <w:topLinePunct w:val="0"/>
        <w:autoSpaceDE/>
        <w:autoSpaceDN/>
        <w:bidi w:val="0"/>
        <w:adjustRightInd/>
        <w:snapToGrid/>
        <w:spacing w:after="0" w:line="600" w:lineRule="exact"/>
        <w:ind w:left="617"/>
        <w:textAlignment w:val="auto"/>
      </w:pPr>
      <w:r>
        <w:t>本文涉及到的专用名词及术语定义如下：</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t>政务外网局域网：接入政务外网的逻辑隔离区域，与</w:t>
      </w:r>
    </w:p>
    <w:p>
      <w:pPr>
        <w:pageBreakBefore w:val="0"/>
        <w:widowControl/>
        <w:kinsoku/>
        <w:wordWrap/>
        <w:overflowPunct/>
        <w:topLinePunct w:val="0"/>
        <w:autoSpaceDE/>
        <w:autoSpaceDN/>
        <w:bidi w:val="0"/>
        <w:adjustRightInd/>
        <w:snapToGrid/>
        <w:spacing w:after="0" w:line="600" w:lineRule="exact"/>
        <w:ind w:left="1037"/>
        <w:textAlignment w:val="auto"/>
      </w:pPr>
      <w:r>
        <w:t>部门其他网络之间有明确边界。</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rPr>
          <w:rFonts w:hint="eastAsia"/>
        </w:rPr>
        <w:t>市级</w:t>
      </w:r>
      <w:r>
        <w:t>共享平台：</w:t>
      </w:r>
      <w:r>
        <w:rPr>
          <w:rFonts w:hint="eastAsia"/>
        </w:rPr>
        <w:t>乐山市</w:t>
      </w:r>
      <w:r>
        <w:t>政府信息资源共享平台（政务外网）。</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t>资源提供方：通过</w:t>
      </w:r>
      <w:r>
        <w:rPr>
          <w:rFonts w:hint="eastAsia"/>
        </w:rPr>
        <w:t>市级</w:t>
      </w:r>
      <w:r>
        <w:t>共享平台提供资源的部门、地方政务部门。</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t>资源需求方：通过</w:t>
      </w:r>
      <w:r>
        <w:rPr>
          <w:rFonts w:hint="eastAsia"/>
        </w:rPr>
        <w:t>市级</w:t>
      </w:r>
      <w:r>
        <w:t>共享平台获取资源的部门、地方政务部门。</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rPr>
          <w:rFonts w:ascii="宋体" w:hAnsi="宋体"/>
        </w:rPr>
        <w:t>XML</w:t>
      </w:r>
      <w:r>
        <w:t>：扩展标记语言 (</w:t>
      </w:r>
      <w:r>
        <w:rPr>
          <w:rFonts w:ascii="宋体" w:hAnsi="宋体"/>
        </w:rPr>
        <w:t>ExtensibleMarkupLanguage</w:t>
      </w:r>
      <w:r>
        <w:t>)。</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rPr>
          <w:rFonts w:ascii="宋体" w:hAnsi="宋体"/>
        </w:rPr>
        <w:t>SOAP</w:t>
      </w:r>
      <w:r>
        <w:t>：简单对象访问协议 (</w:t>
      </w:r>
      <w:r>
        <w:rPr>
          <w:rFonts w:ascii="宋体" w:hAnsi="宋体"/>
        </w:rPr>
        <w:t>Simple</w:t>
      </w:r>
      <w:r>
        <w:t xml:space="preserve"> </w:t>
      </w:r>
      <w:r>
        <w:rPr>
          <w:rFonts w:ascii="宋体" w:hAnsi="宋体"/>
        </w:rPr>
        <w:t>Object</w:t>
      </w:r>
      <w:r>
        <w:t xml:space="preserve"> </w:t>
      </w:r>
      <w:r>
        <w:rPr>
          <w:rFonts w:ascii="宋体" w:hAnsi="宋体"/>
        </w:rPr>
        <w:t>Access</w:t>
      </w:r>
    </w:p>
    <w:p>
      <w:pPr>
        <w:pageBreakBefore w:val="0"/>
        <w:widowControl/>
        <w:kinsoku/>
        <w:wordWrap/>
        <w:overflowPunct/>
        <w:topLinePunct w:val="0"/>
        <w:autoSpaceDE/>
        <w:autoSpaceDN/>
        <w:bidi w:val="0"/>
        <w:adjustRightInd/>
        <w:snapToGrid/>
        <w:spacing w:after="0" w:line="600" w:lineRule="exact"/>
        <w:ind w:left="1037"/>
        <w:textAlignment w:val="auto"/>
      </w:pPr>
      <w:r>
        <w:rPr>
          <w:rFonts w:ascii="宋体" w:hAnsi="宋体"/>
        </w:rPr>
        <w:t>Protocol</w:t>
      </w:r>
      <w:r>
        <w:t>)。</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rPr>
          <w:rFonts w:ascii="宋体" w:hAnsi="宋体"/>
        </w:rPr>
        <w:t>WSDL</w:t>
      </w:r>
      <w:r>
        <w:t>：网络服务描述语言 (</w:t>
      </w:r>
      <w:r>
        <w:rPr>
          <w:rFonts w:ascii="宋体" w:hAnsi="宋体"/>
        </w:rPr>
        <w:t>WebServiceDescription</w:t>
      </w:r>
      <w:r>
        <w:t xml:space="preserve"> </w:t>
      </w:r>
      <w:r>
        <w:rPr>
          <w:rFonts w:ascii="宋体" w:hAnsi="宋体"/>
        </w:rPr>
        <w:t>Language</w:t>
      </w:r>
      <w:r>
        <w:t>)。</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rPr>
          <w:rFonts w:ascii="宋体" w:hAnsi="宋体"/>
        </w:rPr>
        <w:t>REST</w:t>
      </w:r>
      <w:r>
        <w:t>：表述性状态传递 (</w:t>
      </w:r>
      <w:r>
        <w:rPr>
          <w:rFonts w:ascii="宋体" w:hAnsi="宋体"/>
        </w:rPr>
        <w:t>Representational</w:t>
      </w:r>
      <w:r>
        <w:t xml:space="preserve"> </w:t>
      </w:r>
      <w:r>
        <w:rPr>
          <w:rFonts w:ascii="宋体" w:hAnsi="宋体"/>
        </w:rPr>
        <w:t>State</w:t>
      </w:r>
    </w:p>
    <w:p>
      <w:pPr>
        <w:pageBreakBefore w:val="0"/>
        <w:widowControl/>
        <w:kinsoku/>
        <w:wordWrap/>
        <w:overflowPunct/>
        <w:topLinePunct w:val="0"/>
        <w:autoSpaceDE/>
        <w:autoSpaceDN/>
        <w:bidi w:val="0"/>
        <w:adjustRightInd/>
        <w:snapToGrid/>
        <w:spacing w:after="0" w:line="600" w:lineRule="exact"/>
        <w:ind w:left="1037"/>
        <w:textAlignment w:val="auto"/>
      </w:pPr>
      <w:r>
        <w:rPr>
          <w:rFonts w:ascii="宋体" w:hAnsi="宋体"/>
        </w:rPr>
        <w:t>Transfer</w:t>
      </w:r>
      <w:r>
        <w:t>)。</w:t>
      </w:r>
    </w:p>
    <w:p>
      <w:pPr>
        <w:pageBreakBefore w:val="0"/>
        <w:widowControl/>
        <w:numPr>
          <w:ilvl w:val="0"/>
          <w:numId w:val="1"/>
        </w:numPr>
        <w:kinsoku/>
        <w:wordWrap/>
        <w:overflowPunct/>
        <w:topLinePunct w:val="0"/>
        <w:autoSpaceDE/>
        <w:autoSpaceDN/>
        <w:bidi w:val="0"/>
        <w:adjustRightInd/>
        <w:snapToGrid/>
        <w:spacing w:after="0" w:line="600" w:lineRule="exact"/>
        <w:ind w:hanging="420"/>
        <w:textAlignment w:val="auto"/>
      </w:pPr>
      <w:r>
        <w:rPr>
          <w:rFonts w:ascii="宋体" w:hAnsi="宋体"/>
        </w:rPr>
        <w:t>JSON</w:t>
      </w:r>
      <w:r>
        <w:t>：</w:t>
      </w:r>
      <w:r>
        <w:rPr>
          <w:rFonts w:ascii="宋体" w:hAnsi="宋体"/>
        </w:rPr>
        <w:t>JS</w:t>
      </w:r>
      <w:r>
        <w:t xml:space="preserve"> 对象标记 (</w:t>
      </w:r>
      <w:r>
        <w:rPr>
          <w:rFonts w:ascii="宋体" w:hAnsi="宋体"/>
        </w:rPr>
        <w:t>JavaScriptObjectNotation</w:t>
      </w:r>
      <w:r>
        <w:t>)，</w:t>
      </w:r>
    </w:p>
    <w:p>
      <w:pPr>
        <w:pageBreakBefore w:val="0"/>
        <w:widowControl/>
        <w:kinsoku/>
        <w:wordWrap/>
        <w:overflowPunct/>
        <w:topLinePunct w:val="0"/>
        <w:autoSpaceDE/>
        <w:autoSpaceDN/>
        <w:bidi w:val="0"/>
        <w:adjustRightInd/>
        <w:snapToGrid/>
        <w:spacing w:after="0" w:line="600" w:lineRule="exact"/>
        <w:ind w:left="578" w:right="1032" w:firstLine="449"/>
        <w:textAlignment w:val="auto"/>
      </w:pPr>
      <w:r>
        <w:t>一种轻量级的数据交换格式。</w:t>
      </w:r>
    </w:p>
    <w:p>
      <w:pPr>
        <w:pStyle w:val="3"/>
        <w:pageBreakBefore w:val="0"/>
        <w:widowControl/>
        <w:kinsoku/>
        <w:wordWrap/>
        <w:overflowPunct/>
        <w:topLinePunct w:val="0"/>
        <w:autoSpaceDE/>
        <w:autoSpaceDN/>
        <w:bidi w:val="0"/>
        <w:adjustRightInd/>
        <w:snapToGrid/>
        <w:spacing w:after="0" w:line="600" w:lineRule="exact"/>
        <w:ind w:left="578" w:right="1032" w:firstLine="449"/>
        <w:textAlignment w:val="auto"/>
        <w:rPr>
          <w:b/>
        </w:rPr>
      </w:pPr>
      <w:bookmarkStart w:id="6" w:name="_Toc527549173"/>
      <w:bookmarkStart w:id="7" w:name="_Toc7886"/>
      <w:r>
        <w:rPr>
          <w:b/>
        </w:rPr>
        <w:t>（四）适用对象</w:t>
      </w:r>
      <w:bookmarkEnd w:id="6"/>
      <w:bookmarkEnd w:id="7"/>
    </w:p>
    <w:p>
      <w:pPr>
        <w:pageBreakBefore w:val="0"/>
        <w:widowControl/>
        <w:kinsoku/>
        <w:wordWrap/>
        <w:overflowPunct/>
        <w:topLinePunct w:val="0"/>
        <w:autoSpaceDE/>
        <w:autoSpaceDN/>
        <w:bidi w:val="0"/>
        <w:adjustRightInd/>
        <w:snapToGrid/>
        <w:spacing w:after="0" w:line="600" w:lineRule="exact"/>
        <w:ind w:left="-15" w:firstLine="607"/>
        <w:textAlignment w:val="auto"/>
      </w:pPr>
      <w:r>
        <w:t>本指南适用于</w:t>
      </w:r>
      <w:r>
        <w:rPr>
          <w:rFonts w:hint="eastAsia"/>
        </w:rPr>
        <w:t>乐山市</w:t>
      </w:r>
      <w:r>
        <w:t>各部门和</w:t>
      </w:r>
      <w:r>
        <w:rPr>
          <w:rFonts w:hint="eastAsia"/>
        </w:rPr>
        <w:t>区县</w:t>
      </w:r>
      <w:r>
        <w:t>，进行接口服务开发的系统设计人员和程序开发人员。</w:t>
      </w:r>
    </w:p>
    <w:p>
      <w:pPr>
        <w:pStyle w:val="2"/>
        <w:pageBreakBefore w:val="0"/>
        <w:widowControl/>
        <w:kinsoku/>
        <w:wordWrap/>
        <w:overflowPunct/>
        <w:topLinePunct w:val="0"/>
        <w:autoSpaceDE/>
        <w:autoSpaceDN/>
        <w:bidi w:val="0"/>
        <w:adjustRightInd/>
        <w:snapToGrid/>
        <w:spacing w:after="0" w:line="600" w:lineRule="exact"/>
        <w:ind w:left="-5" w:right="0"/>
        <w:textAlignment w:val="auto"/>
      </w:pPr>
      <w:bookmarkStart w:id="8" w:name="_Toc7887"/>
      <w:bookmarkStart w:id="9" w:name="_Toc527549174"/>
      <w:r>
        <w:t>二、</w:t>
      </w:r>
      <w:r>
        <w:rPr>
          <w:rFonts w:ascii="宋体" w:hAnsi="宋体"/>
        </w:rPr>
        <w:t>WEB</w:t>
      </w:r>
      <w:r>
        <w:t>接口服务简介</w:t>
      </w:r>
      <w:bookmarkEnd w:id="8"/>
      <w:bookmarkEnd w:id="9"/>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10" w:name="_Toc7888"/>
      <w:bookmarkStart w:id="11" w:name="_Toc527549175"/>
      <w:r>
        <w:rPr>
          <w:b/>
        </w:rPr>
        <w:t>（一）</w:t>
      </w:r>
      <w:r>
        <w:rPr>
          <w:rFonts w:hint="eastAsia"/>
          <w:b/>
        </w:rPr>
        <w:t>乐山市</w:t>
      </w:r>
      <w:r>
        <w:rPr>
          <w:b/>
        </w:rPr>
        <w:t>信息资源共享平台简介</w:t>
      </w:r>
      <w:bookmarkEnd w:id="10"/>
      <w:bookmarkEnd w:id="11"/>
    </w:p>
    <w:p>
      <w:pPr>
        <w:pageBreakBefore w:val="0"/>
        <w:widowControl/>
        <w:kinsoku/>
        <w:wordWrap/>
        <w:overflowPunct/>
        <w:topLinePunct w:val="0"/>
        <w:autoSpaceDE/>
        <w:autoSpaceDN/>
        <w:bidi w:val="0"/>
        <w:adjustRightInd/>
        <w:snapToGrid/>
        <w:spacing w:after="0" w:line="600" w:lineRule="exact"/>
        <w:ind w:left="-15" w:firstLine="607"/>
        <w:textAlignment w:val="auto"/>
      </w:pPr>
      <w:r>
        <w:t>平台依托电子政务外网建设，是开展非涉密政务信息资源共享交换的窗口和枢纽，满足部门之间、</w:t>
      </w:r>
      <w:r>
        <w:rPr>
          <w:rFonts w:hint="eastAsia"/>
        </w:rPr>
        <w:t>区县</w:t>
      </w:r>
      <w:r>
        <w:t>之间及跨</w:t>
      </w:r>
      <w:r>
        <w:rPr>
          <w:rFonts w:hint="eastAsia"/>
        </w:rPr>
        <w:t>市州</w:t>
      </w:r>
      <w:r>
        <w:t>数据共享的需求。</w:t>
      </w:r>
    </w:p>
    <w:p>
      <w:pPr>
        <w:pageBreakBefore w:val="0"/>
        <w:widowControl/>
        <w:kinsoku/>
        <w:wordWrap/>
        <w:overflowPunct/>
        <w:topLinePunct w:val="0"/>
        <w:autoSpaceDE/>
        <w:autoSpaceDN/>
        <w:bidi w:val="0"/>
        <w:adjustRightInd/>
        <w:snapToGrid/>
        <w:spacing w:after="0" w:line="600" w:lineRule="exact"/>
        <w:ind w:left="-15" w:firstLine="607"/>
        <w:textAlignment w:val="auto"/>
      </w:pPr>
      <w:r>
        <w:t>平台定位为目录中心、资源中心、交换中心。目录中心汇聚</w:t>
      </w:r>
      <w:r>
        <w:rPr>
          <w:rFonts w:hint="eastAsia"/>
        </w:rPr>
        <w:t>全市</w:t>
      </w:r>
      <w:r>
        <w:t>的政务信息资源目录，支撑基于资源目录的共享交换工作。资源中心实现归集到</w:t>
      </w:r>
      <w:r>
        <w:rPr>
          <w:rFonts w:hint="eastAsia"/>
        </w:rPr>
        <w:t>市级</w:t>
      </w:r>
      <w:r>
        <w:t>共享平台的政务信息资源的加工、处理与集中管理。交换中心提供集中的共享交换服务，支持库表、文件、服务接口三种数据共享交换方式。下属各级共享平台横向对接所辖区域政务部门、基础信息资源库、主题信息资源库及其他社会信息库，纵向多级连通，形成横向联动、纵向贯通的</w:t>
      </w:r>
      <w:r>
        <w:rPr>
          <w:rFonts w:hint="eastAsia"/>
        </w:rPr>
        <w:t>全市</w:t>
      </w:r>
      <w:r>
        <w:t>数据共享交换体系部门参与信息共享的应用系统，根据实际需要选择合适的方式接入</w:t>
      </w:r>
      <w:r>
        <w:rPr>
          <w:rFonts w:hint="eastAsia"/>
        </w:rPr>
        <w:t>市级</w:t>
      </w:r>
      <w:r>
        <w:t>共享平台，实现与其他外部系统的信息共享和业务协同。</w:t>
      </w:r>
    </w:p>
    <w:p>
      <w:pPr>
        <w:pStyle w:val="3"/>
        <w:pageBreakBefore w:val="0"/>
        <w:widowControl/>
        <w:kinsoku/>
        <w:wordWrap/>
        <w:overflowPunct/>
        <w:topLinePunct w:val="0"/>
        <w:autoSpaceDE/>
        <w:autoSpaceDN/>
        <w:bidi w:val="0"/>
        <w:adjustRightInd/>
        <w:snapToGrid/>
        <w:spacing w:after="0" w:line="600" w:lineRule="exact"/>
        <w:ind w:left="-15" w:firstLine="607"/>
        <w:textAlignment w:val="auto"/>
      </w:pPr>
      <w:bookmarkStart w:id="12" w:name="_Toc7889"/>
      <w:bookmarkStart w:id="13" w:name="_Toc527549176"/>
      <w:r>
        <w:t>（二）</w:t>
      </w:r>
      <w:r>
        <w:rPr>
          <w:rFonts w:ascii="宋体" w:hAnsi="宋体"/>
        </w:rPr>
        <w:t>WEB</w:t>
      </w:r>
      <w:r>
        <w:t>接口共享方式简介</w:t>
      </w:r>
      <w:bookmarkEnd w:id="12"/>
      <w:bookmarkEnd w:id="13"/>
    </w:p>
    <w:p>
      <w:pPr>
        <w:pageBreakBefore w:val="0"/>
        <w:widowControl/>
        <w:kinsoku/>
        <w:wordWrap/>
        <w:overflowPunct/>
        <w:topLinePunct w:val="0"/>
        <w:autoSpaceDE/>
        <w:autoSpaceDN/>
        <w:bidi w:val="0"/>
        <w:adjustRightInd/>
        <w:snapToGrid/>
        <w:spacing w:after="0" w:line="600" w:lineRule="exact"/>
        <w:ind w:left="617"/>
        <w:textAlignment w:val="auto"/>
      </w:pPr>
      <w:r>
        <w:rPr>
          <w:rFonts w:ascii="宋体" w:hAnsi="宋体"/>
        </w:rPr>
        <w:t>WEB</w:t>
      </w:r>
      <w:r>
        <w:t>接口共享方式是交换中心</w:t>
      </w:r>
      <w:r>
        <w:rPr>
          <w:rFonts w:ascii="宋体" w:hAnsi="宋体"/>
        </w:rPr>
        <w:t>3</w:t>
      </w:r>
      <w:r>
        <w:t>种共享方式之一，提供</w:t>
      </w:r>
    </w:p>
    <w:p>
      <w:pPr>
        <w:pageBreakBefore w:val="0"/>
        <w:widowControl/>
        <w:kinsoku/>
        <w:wordWrap/>
        <w:overflowPunct/>
        <w:topLinePunct w:val="0"/>
        <w:autoSpaceDE/>
        <w:autoSpaceDN/>
        <w:bidi w:val="0"/>
        <w:adjustRightInd/>
        <w:snapToGrid/>
        <w:spacing w:after="0" w:line="600" w:lineRule="exact"/>
        <w:ind w:left="-5"/>
        <w:textAlignment w:val="auto"/>
      </w:pPr>
      <w:r>
        <w:rPr>
          <w:rFonts w:ascii="宋体" w:hAnsi="宋体"/>
        </w:rPr>
        <w:t>WEB</w:t>
      </w:r>
      <w:r>
        <w:t>接口方式进行数据共享，提供服务方可以从自己的业务系统直接封装，也可以将数据推送到前置机后再进行封装，封装完毕后，通过目录中心和交换中心进行发布，发布成功后，服务使用方就可以根据发布信息进行使用。</w:t>
      </w:r>
    </w:p>
    <w:p>
      <w:pPr>
        <w:pStyle w:val="2"/>
        <w:pageBreakBefore w:val="0"/>
        <w:widowControl/>
        <w:kinsoku/>
        <w:wordWrap/>
        <w:overflowPunct/>
        <w:topLinePunct w:val="0"/>
        <w:autoSpaceDE/>
        <w:autoSpaceDN/>
        <w:bidi w:val="0"/>
        <w:adjustRightInd/>
        <w:snapToGrid/>
        <w:spacing w:after="0" w:line="600" w:lineRule="exact"/>
        <w:ind w:left="-5" w:right="0"/>
        <w:textAlignment w:val="auto"/>
      </w:pPr>
      <w:bookmarkStart w:id="14" w:name="_Toc7890"/>
      <w:bookmarkStart w:id="15" w:name="_Toc527549177"/>
      <w:r>
        <w:t>三、</w:t>
      </w:r>
      <w:r>
        <w:rPr>
          <w:rFonts w:ascii="宋体" w:hAnsi="宋体"/>
        </w:rPr>
        <w:t>WEB</w:t>
      </w:r>
      <w:r>
        <w:t>接口服务规范</w:t>
      </w:r>
      <w:bookmarkEnd w:id="14"/>
      <w:bookmarkEnd w:id="15"/>
    </w:p>
    <w:p>
      <w:pPr>
        <w:pageBreakBefore w:val="0"/>
        <w:widowControl/>
        <w:kinsoku/>
        <w:wordWrap/>
        <w:overflowPunct/>
        <w:topLinePunct w:val="0"/>
        <w:autoSpaceDE/>
        <w:autoSpaceDN/>
        <w:bidi w:val="0"/>
        <w:adjustRightInd/>
        <w:snapToGrid/>
        <w:spacing w:after="0" w:line="600" w:lineRule="exact"/>
        <w:ind w:left="-15" w:firstLine="607"/>
        <w:textAlignment w:val="auto"/>
      </w:pPr>
      <w:r>
        <w:t>为确保服务接口的标准性和可用性，服务接口应满足以下协议规范与技术要求。</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16" w:name="_Toc7891"/>
      <w:bookmarkStart w:id="17" w:name="_Toc527549178"/>
      <w:r>
        <w:rPr>
          <w:b/>
        </w:rPr>
        <w:t>（一）接口类型规范</w:t>
      </w:r>
      <w:bookmarkEnd w:id="16"/>
      <w:bookmarkEnd w:id="17"/>
    </w:p>
    <w:p>
      <w:pPr>
        <w:pageBreakBefore w:val="0"/>
        <w:widowControl/>
        <w:kinsoku/>
        <w:wordWrap/>
        <w:overflowPunct/>
        <w:topLinePunct w:val="0"/>
        <w:autoSpaceDE/>
        <w:autoSpaceDN/>
        <w:bidi w:val="0"/>
        <w:adjustRightInd/>
        <w:snapToGrid/>
        <w:spacing w:after="0" w:line="600" w:lineRule="exact"/>
        <w:ind w:left="617"/>
        <w:textAlignment w:val="auto"/>
      </w:pPr>
      <w:r>
        <w:t>接口类型采用以下</w:t>
      </w:r>
      <w:r>
        <w:rPr>
          <w:rFonts w:ascii="宋体" w:hAnsi="宋体"/>
        </w:rPr>
        <w:t>2</w:t>
      </w:r>
      <w:r>
        <w:t>种方式：</w:t>
      </w:r>
    </w:p>
    <w:p>
      <w:pPr>
        <w:pageBreakBefore w:val="0"/>
        <w:widowControl/>
        <w:numPr>
          <w:ilvl w:val="0"/>
          <w:numId w:val="2"/>
        </w:numPr>
        <w:kinsoku/>
        <w:wordWrap/>
        <w:overflowPunct/>
        <w:topLinePunct w:val="0"/>
        <w:autoSpaceDE/>
        <w:autoSpaceDN/>
        <w:bidi w:val="0"/>
        <w:adjustRightInd/>
        <w:snapToGrid/>
        <w:spacing w:after="0" w:line="600" w:lineRule="exact"/>
        <w:ind w:hanging="420"/>
        <w:textAlignment w:val="auto"/>
      </w:pPr>
      <w:r>
        <w:rPr>
          <w:rFonts w:ascii="宋体" w:hAnsi="宋体"/>
        </w:rPr>
        <w:t>REST</w:t>
      </w:r>
    </w:p>
    <w:p>
      <w:pPr>
        <w:pageBreakBefore w:val="0"/>
        <w:widowControl/>
        <w:kinsoku/>
        <w:wordWrap/>
        <w:overflowPunct/>
        <w:topLinePunct w:val="0"/>
        <w:autoSpaceDE/>
        <w:autoSpaceDN/>
        <w:bidi w:val="0"/>
        <w:adjustRightInd/>
        <w:snapToGrid/>
        <w:spacing w:after="0" w:line="600" w:lineRule="exact"/>
        <w:ind w:left="617"/>
        <w:textAlignment w:val="auto"/>
      </w:pPr>
      <w:r>
        <w:rPr>
          <w:rFonts w:ascii="宋体" w:hAnsi="宋体"/>
        </w:rPr>
        <w:t>REST</w:t>
      </w:r>
      <w:r>
        <w:t xml:space="preserve"> 服务消息封装协议应采用 </w:t>
      </w:r>
      <w:r>
        <w:rPr>
          <w:rFonts w:ascii="宋体" w:hAnsi="宋体"/>
        </w:rPr>
        <w:t>HTTP</w:t>
      </w:r>
      <w:r>
        <w:t xml:space="preserve"> </w:t>
      </w:r>
      <w:r>
        <w:rPr>
          <w:rFonts w:ascii="宋体" w:hAnsi="宋体"/>
        </w:rPr>
        <w:t>1</w:t>
      </w:r>
      <w:r>
        <w:t>.</w:t>
      </w:r>
      <w:r>
        <w:rPr>
          <w:rFonts w:ascii="宋体" w:hAnsi="宋体"/>
        </w:rPr>
        <w:t>0</w:t>
      </w:r>
      <w:r>
        <w:t>/</w:t>
      </w:r>
      <w:r>
        <w:rPr>
          <w:rFonts w:ascii="宋体" w:hAnsi="宋体"/>
        </w:rPr>
        <w:t>1</w:t>
      </w:r>
      <w:r>
        <w:t>.</w:t>
      </w:r>
      <w:r>
        <w:rPr>
          <w:rFonts w:ascii="宋体" w:hAnsi="宋体"/>
        </w:rPr>
        <w:t>1</w:t>
      </w:r>
      <w:r>
        <w:t xml:space="preserve"> 标准。</w:t>
      </w:r>
    </w:p>
    <w:p>
      <w:pPr>
        <w:pageBreakBefore w:val="0"/>
        <w:widowControl/>
        <w:numPr>
          <w:ilvl w:val="0"/>
          <w:numId w:val="2"/>
        </w:numPr>
        <w:kinsoku/>
        <w:wordWrap/>
        <w:overflowPunct/>
        <w:topLinePunct w:val="0"/>
        <w:autoSpaceDE/>
        <w:autoSpaceDN/>
        <w:bidi w:val="0"/>
        <w:adjustRightInd/>
        <w:snapToGrid/>
        <w:spacing w:after="0" w:line="600" w:lineRule="exact"/>
        <w:ind w:hanging="420"/>
        <w:textAlignment w:val="auto"/>
      </w:pPr>
      <w:r>
        <w:rPr>
          <w:rFonts w:ascii="宋体" w:hAnsi="宋体"/>
        </w:rPr>
        <w:t>Web</w:t>
      </w:r>
      <w:r>
        <w:t xml:space="preserve"> </w:t>
      </w:r>
      <w:r>
        <w:rPr>
          <w:rFonts w:ascii="宋体" w:hAnsi="宋体"/>
        </w:rPr>
        <w:t>Service</w:t>
      </w:r>
    </w:p>
    <w:p>
      <w:pPr>
        <w:pageBreakBefore w:val="0"/>
        <w:widowControl/>
        <w:kinsoku/>
        <w:wordWrap/>
        <w:overflowPunct/>
        <w:topLinePunct w:val="0"/>
        <w:autoSpaceDE/>
        <w:autoSpaceDN/>
        <w:bidi w:val="0"/>
        <w:adjustRightInd/>
        <w:snapToGrid/>
        <w:spacing w:after="0" w:line="600" w:lineRule="exact"/>
        <w:ind w:left="-15" w:firstLine="607"/>
        <w:textAlignment w:val="auto"/>
      </w:pPr>
      <w:r>
        <w:rPr>
          <w:rFonts w:ascii="宋体" w:hAnsi="宋体"/>
        </w:rPr>
        <w:t>Web</w:t>
      </w:r>
      <w:r>
        <w:t xml:space="preserve"> </w:t>
      </w:r>
      <w:r>
        <w:rPr>
          <w:rFonts w:ascii="宋体" w:hAnsi="宋体"/>
        </w:rPr>
        <w:t>Service</w:t>
      </w:r>
      <w:r>
        <w:t xml:space="preserve"> 服务消息封装协议应采用 </w:t>
      </w:r>
      <w:r>
        <w:rPr>
          <w:rFonts w:ascii="宋体" w:hAnsi="宋体"/>
        </w:rPr>
        <w:t>SOAP</w:t>
      </w:r>
      <w:r>
        <w:t xml:space="preserve"> </w:t>
      </w:r>
      <w:r>
        <w:rPr>
          <w:rFonts w:ascii="宋体" w:hAnsi="宋体"/>
        </w:rPr>
        <w:t>1</w:t>
      </w:r>
      <w:r>
        <w:t>.</w:t>
      </w:r>
      <w:r>
        <w:rPr>
          <w:rFonts w:ascii="宋体" w:hAnsi="宋体"/>
        </w:rPr>
        <w:t>1</w:t>
      </w:r>
      <w:r>
        <w:t>/</w:t>
      </w:r>
      <w:r>
        <w:rPr>
          <w:rFonts w:ascii="宋体" w:hAnsi="宋体"/>
        </w:rPr>
        <w:t>1</w:t>
      </w:r>
      <w:r>
        <w:t>.</w:t>
      </w:r>
      <w:r>
        <w:rPr>
          <w:rFonts w:ascii="宋体" w:hAnsi="宋体"/>
        </w:rPr>
        <w:t>2</w:t>
      </w:r>
      <w:r>
        <w:t xml:space="preserve"> 标准。</w:t>
      </w:r>
    </w:p>
    <w:p>
      <w:pPr>
        <w:pageBreakBefore w:val="0"/>
        <w:widowControl/>
        <w:kinsoku/>
        <w:wordWrap/>
        <w:overflowPunct/>
        <w:topLinePunct w:val="0"/>
        <w:autoSpaceDE/>
        <w:autoSpaceDN/>
        <w:bidi w:val="0"/>
        <w:adjustRightInd/>
        <w:snapToGrid/>
        <w:spacing w:after="0" w:line="600" w:lineRule="exact"/>
        <w:ind w:left="-15" w:firstLine="607"/>
        <w:textAlignment w:val="auto"/>
      </w:pPr>
      <w:r>
        <w:t>服务提供方可以选择其中一种方式进行开发，返回的结果都采用</w:t>
      </w:r>
      <w:r>
        <w:rPr>
          <w:rFonts w:ascii="宋体" w:hAnsi="宋体"/>
        </w:rPr>
        <w:t>JSON</w:t>
      </w:r>
      <w:r>
        <w:t>格式。</w:t>
      </w:r>
    </w:p>
    <w:p>
      <w:pPr>
        <w:pageBreakBefore w:val="0"/>
        <w:widowControl/>
        <w:kinsoku/>
        <w:wordWrap/>
        <w:overflowPunct/>
        <w:topLinePunct w:val="0"/>
        <w:autoSpaceDE/>
        <w:autoSpaceDN/>
        <w:bidi w:val="0"/>
        <w:adjustRightInd/>
        <w:snapToGrid/>
        <w:spacing w:after="0" w:line="600" w:lineRule="exact"/>
        <w:ind w:left="-15" w:firstLine="607"/>
        <w:textAlignment w:val="auto"/>
      </w:pPr>
      <w:r>
        <w:t>服务提供方在发布服务的时候需要注明接口采用哪种方式进行实现，服务调用方根据该类型进行调用。</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18" w:name="_Toc527549179"/>
      <w:bookmarkStart w:id="19" w:name="_Toc7892"/>
      <w:r>
        <w:rPr>
          <w:b/>
        </w:rPr>
        <w:t>（二）接口地址规范</w:t>
      </w:r>
      <w:bookmarkEnd w:id="18"/>
      <w:bookmarkEnd w:id="19"/>
    </w:p>
    <w:p>
      <w:pPr>
        <w:pageBreakBefore w:val="0"/>
        <w:widowControl/>
        <w:kinsoku/>
        <w:wordWrap/>
        <w:overflowPunct/>
        <w:topLinePunct w:val="0"/>
        <w:autoSpaceDE/>
        <w:autoSpaceDN/>
        <w:bidi w:val="0"/>
        <w:adjustRightInd/>
        <w:snapToGrid/>
        <w:spacing w:after="0" w:line="600" w:lineRule="exact"/>
        <w:ind w:left="-15" w:firstLine="607"/>
        <w:textAlignment w:val="auto"/>
      </w:pPr>
      <w:r>
        <w:t>接口地址表示的是具体网址</w:t>
      </w:r>
      <w:r>
        <w:rPr>
          <w:rFonts w:ascii="宋体" w:hAnsi="宋体"/>
        </w:rPr>
        <w:t>URL</w:t>
      </w:r>
      <w:r>
        <w:t>，每个</w:t>
      </w:r>
      <w:r>
        <w:rPr>
          <w:rFonts w:ascii="宋体" w:hAnsi="宋体"/>
        </w:rPr>
        <w:t>URL</w:t>
      </w:r>
      <w:r>
        <w:t>代表一种可以使用的资源，为了便于管理，</w:t>
      </w:r>
      <w:r>
        <w:rPr>
          <w:rFonts w:ascii="宋体" w:hAnsi="宋体"/>
        </w:rPr>
        <w:t>URL</w:t>
      </w:r>
      <w:r>
        <w:t>在发布的时候采用如下格式进行：</w:t>
      </w:r>
    </w:p>
    <w:p>
      <w:pPr>
        <w:pageBreakBefore w:val="0"/>
        <w:widowControl/>
        <w:kinsoku/>
        <w:wordWrap/>
        <w:overflowPunct/>
        <w:topLinePunct w:val="0"/>
        <w:autoSpaceDE/>
        <w:autoSpaceDN/>
        <w:bidi w:val="0"/>
        <w:adjustRightInd/>
        <w:snapToGrid/>
        <w:spacing w:after="0" w:line="600" w:lineRule="exact"/>
        <w:ind w:left="-15" w:firstLine="641"/>
        <w:textAlignment w:val="auto"/>
        <w:rPr>
          <w:rFonts w:hint="default" w:eastAsia="仿宋"/>
          <w:b/>
          <w:lang w:val="en-US" w:eastAsia="zh-CN"/>
        </w:rPr>
      </w:pPr>
      <w:r>
        <w:rPr>
          <w:rFonts w:ascii="宋体" w:hAnsi="宋体"/>
          <w:b/>
        </w:rPr>
        <w:t>http</w:t>
      </w:r>
      <w:r>
        <w:rPr>
          <w:b/>
        </w:rPr>
        <w:t>://</w:t>
      </w:r>
      <w:r>
        <w:rPr>
          <w:rFonts w:ascii="宋体" w:hAnsi="宋体"/>
          <w:b/>
        </w:rPr>
        <w:t>ip</w:t>
      </w:r>
      <w:r>
        <w:rPr>
          <w:b/>
        </w:rPr>
        <w:t>:</w:t>
      </w:r>
      <w:r>
        <w:rPr>
          <w:rFonts w:ascii="宋体" w:hAnsi="宋体"/>
          <w:b/>
        </w:rPr>
        <w:t>port</w:t>
      </w:r>
      <w:r>
        <w:rPr>
          <w:b/>
        </w:rPr>
        <w:t>/</w:t>
      </w:r>
      <w:r>
        <w:rPr>
          <w:rFonts w:hint="eastAsia"/>
          <w:b/>
        </w:rPr>
        <w:t>?</w:t>
      </w:r>
      <w:r>
        <w:rPr>
          <w:rFonts w:hint="eastAsia" w:ascii="宋体" w:hAnsi="宋体"/>
          <w:b/>
        </w:rPr>
        <w:t>v</w:t>
      </w:r>
      <w:r>
        <w:rPr>
          <w:rFonts w:hint="eastAsia"/>
          <w:b/>
        </w:rPr>
        <w:t>=</w:t>
      </w:r>
      <w:r>
        <w:rPr>
          <w:rFonts w:hint="eastAsia"/>
          <w:b/>
          <w:lang w:val="en-US" w:eastAsia="zh-CN"/>
        </w:rPr>
        <w:t>版本</w:t>
      </w:r>
      <w:r>
        <w:rPr>
          <w:rFonts w:hint="eastAsia"/>
          <w:b/>
        </w:rPr>
        <w:t>&amp;</w:t>
      </w:r>
      <w:r>
        <w:rPr>
          <w:rFonts w:hint="eastAsia" w:ascii="宋体" w:hAnsi="宋体"/>
          <w:b/>
        </w:rPr>
        <w:t>n</w:t>
      </w:r>
      <w:r>
        <w:rPr>
          <w:rFonts w:hint="eastAsia"/>
          <w:b/>
        </w:rPr>
        <w:t>=</w:t>
      </w:r>
      <w:r>
        <w:rPr>
          <w:rFonts w:hint="eastAsia"/>
          <w:b/>
          <w:lang w:val="en-US" w:eastAsia="zh-CN"/>
        </w:rPr>
        <w:t>部门简拼</w:t>
      </w:r>
      <w:r>
        <w:rPr>
          <w:rFonts w:hint="eastAsia" w:ascii="宋体" w:hAnsi="宋体"/>
          <w:b/>
        </w:rPr>
        <w:t>w</w:t>
      </w:r>
      <w:r>
        <w:rPr>
          <w:rFonts w:hint="eastAsia"/>
          <w:b/>
        </w:rPr>
        <w:t>&amp;</w:t>
      </w:r>
      <w:r>
        <w:rPr>
          <w:rFonts w:hint="eastAsia" w:ascii="宋体" w:hAnsi="宋体"/>
          <w:b/>
        </w:rPr>
        <w:t>api</w:t>
      </w:r>
      <w:r>
        <w:rPr>
          <w:rFonts w:hint="eastAsia"/>
          <w:b/>
        </w:rPr>
        <w:t>=</w:t>
      </w:r>
      <w:r>
        <w:rPr>
          <w:rFonts w:hint="eastAsia"/>
          <w:b/>
          <w:lang w:val="en-US" w:eastAsia="zh-CN"/>
        </w:rPr>
        <w:t>接口名字</w:t>
      </w:r>
      <w:r>
        <w:rPr>
          <w:rFonts w:hint="eastAsia"/>
          <w:b/>
        </w:rPr>
        <w:t>&amp;</w:t>
      </w:r>
      <w:r>
        <w:rPr>
          <w:rFonts w:hint="eastAsia" w:ascii="宋体" w:hAnsi="宋体"/>
          <w:b/>
        </w:rPr>
        <w:t>tname</w:t>
      </w:r>
      <w:r>
        <w:rPr>
          <w:rFonts w:hint="eastAsia"/>
          <w:b/>
        </w:rPr>
        <w:t>=</w:t>
      </w:r>
      <w:r>
        <w:rPr>
          <w:rFonts w:hint="eastAsia"/>
          <w:b/>
          <w:lang w:val="en-US" w:eastAsia="zh-CN"/>
        </w:rPr>
        <w:t>唯一标识符（支持国产</w:t>
      </w:r>
      <w:r>
        <w:rPr>
          <w:rFonts w:hint="eastAsia" w:ascii="宋体" w:hAnsi="宋体"/>
          <w:b/>
          <w:lang w:val="en-US" w:eastAsia="zh-CN"/>
        </w:rPr>
        <w:t>SM4</w:t>
      </w:r>
      <w:r>
        <w:rPr>
          <w:rFonts w:hint="eastAsia"/>
          <w:b/>
          <w:lang w:val="en-US" w:eastAsia="zh-CN"/>
        </w:rPr>
        <w:t>加密）</w:t>
      </w:r>
    </w:p>
    <w:p>
      <w:pPr>
        <w:pageBreakBefore w:val="0"/>
        <w:widowControl/>
        <w:kinsoku/>
        <w:wordWrap/>
        <w:overflowPunct/>
        <w:topLinePunct w:val="0"/>
        <w:autoSpaceDE/>
        <w:autoSpaceDN/>
        <w:bidi w:val="0"/>
        <w:adjustRightInd/>
        <w:snapToGrid/>
        <w:spacing w:after="0" w:line="600" w:lineRule="exact"/>
        <w:ind w:left="-15" w:firstLine="641"/>
        <w:textAlignment w:val="auto"/>
      </w:pPr>
      <w:r>
        <w:rPr>
          <w:b/>
        </w:rPr>
        <w:t>部门拼音简写：</w:t>
      </w:r>
      <w:r>
        <w:t>部门拼音的简写，用每个中文拼音的第一个字母，如</w:t>
      </w:r>
      <w:r>
        <w:rPr>
          <w:rFonts w:hint="eastAsia"/>
        </w:rPr>
        <w:t>乐山市</w:t>
      </w:r>
      <w:r>
        <w:t>发展改革委就是</w:t>
      </w:r>
      <w:r>
        <w:rPr>
          <w:rFonts w:hint="eastAsia" w:ascii="宋体" w:hAnsi="宋体"/>
        </w:rPr>
        <w:t>ls</w:t>
      </w:r>
      <w:r>
        <w:rPr>
          <w:rFonts w:ascii="宋体" w:hAnsi="宋体"/>
        </w:rPr>
        <w:t>sfzggw</w:t>
      </w:r>
      <w:r>
        <w:t>。</w:t>
      </w:r>
    </w:p>
    <w:p>
      <w:pPr>
        <w:pageBreakBefore w:val="0"/>
        <w:widowControl/>
        <w:kinsoku/>
        <w:wordWrap/>
        <w:overflowPunct/>
        <w:topLinePunct w:val="0"/>
        <w:autoSpaceDE/>
        <w:autoSpaceDN/>
        <w:bidi w:val="0"/>
        <w:adjustRightInd/>
        <w:snapToGrid/>
        <w:spacing w:after="0" w:line="600" w:lineRule="exact"/>
        <w:ind w:left="-15" w:firstLine="641"/>
        <w:textAlignment w:val="auto"/>
      </w:pPr>
      <w:r>
        <w:rPr>
          <w:b/>
        </w:rPr>
        <w:t>系统英文名称：</w:t>
      </w:r>
      <w:r>
        <w:t>系统的英文缩写，由服务提供者自行定义。</w:t>
      </w:r>
    </w:p>
    <w:p>
      <w:pPr>
        <w:pageBreakBefore w:val="0"/>
        <w:widowControl/>
        <w:kinsoku/>
        <w:wordWrap/>
        <w:overflowPunct/>
        <w:topLinePunct w:val="0"/>
        <w:autoSpaceDE/>
        <w:autoSpaceDN/>
        <w:bidi w:val="0"/>
        <w:adjustRightInd/>
        <w:snapToGrid/>
        <w:spacing w:after="0" w:line="600" w:lineRule="exact"/>
        <w:ind w:left="-15" w:firstLine="641"/>
        <w:textAlignment w:val="auto"/>
      </w:pPr>
      <w:r>
        <w:rPr>
          <w:b/>
        </w:rPr>
        <w:t>模块英文名称：</w:t>
      </w:r>
      <w:r>
        <w:t>模块的英文缩写，由服务提供者自行定义。</w:t>
      </w:r>
    </w:p>
    <w:p>
      <w:pPr>
        <w:pageBreakBefore w:val="0"/>
        <w:widowControl/>
        <w:kinsoku/>
        <w:wordWrap/>
        <w:overflowPunct/>
        <w:topLinePunct w:val="0"/>
        <w:autoSpaceDE/>
        <w:autoSpaceDN/>
        <w:bidi w:val="0"/>
        <w:adjustRightInd/>
        <w:snapToGrid/>
        <w:spacing w:after="0" w:line="600" w:lineRule="exact"/>
        <w:ind w:right="146"/>
        <w:jc w:val="right"/>
        <w:textAlignment w:val="auto"/>
      </w:pPr>
      <w:r>
        <w:rPr>
          <w:b/>
        </w:rPr>
        <w:t>业务操作英文名称：</w:t>
      </w:r>
      <w:r>
        <w:t>业务操作处理的英文缩写，由服务</w:t>
      </w:r>
    </w:p>
    <w:p>
      <w:pPr>
        <w:pageBreakBefore w:val="0"/>
        <w:widowControl/>
        <w:kinsoku/>
        <w:wordWrap/>
        <w:overflowPunct/>
        <w:topLinePunct w:val="0"/>
        <w:autoSpaceDE/>
        <w:autoSpaceDN/>
        <w:bidi w:val="0"/>
        <w:adjustRightInd/>
        <w:snapToGrid/>
        <w:spacing w:after="0" w:line="600" w:lineRule="exact"/>
        <w:ind w:left="-5"/>
        <w:textAlignment w:val="auto"/>
      </w:pPr>
      <w:r>
        <w:t>提供者自行定义。</w:t>
      </w:r>
    </w:p>
    <w:p>
      <w:pPr>
        <w:pageBreakBefore w:val="0"/>
        <w:widowControl/>
        <w:kinsoku/>
        <w:wordWrap/>
        <w:overflowPunct/>
        <w:topLinePunct w:val="0"/>
        <w:autoSpaceDE/>
        <w:autoSpaceDN/>
        <w:bidi w:val="0"/>
        <w:adjustRightInd/>
        <w:snapToGrid/>
        <w:spacing w:after="0" w:line="600" w:lineRule="exact"/>
        <w:ind w:left="0" w:firstLine="643" w:firstLineChars="200"/>
        <w:textAlignment w:val="auto"/>
      </w:pPr>
      <w:r>
        <w:rPr>
          <w:b/>
        </w:rPr>
        <w:t>版本号：</w:t>
      </w:r>
      <w:r>
        <w:t>该服务的版本号，约定用</w:t>
      </w:r>
      <w:r>
        <w:rPr>
          <w:rFonts w:ascii="宋体" w:hAnsi="宋体"/>
        </w:rPr>
        <w:t>vn</w:t>
      </w:r>
      <w:r>
        <w:t>进行定义，如该服务为第一次发布使用，命名为</w:t>
      </w:r>
      <w:r>
        <w:rPr>
          <w:rFonts w:ascii="宋体" w:hAnsi="宋体"/>
        </w:rPr>
        <w:t>v1</w:t>
      </w:r>
      <w:r>
        <w:t>，以后有修改，命名为</w:t>
      </w:r>
      <w:r>
        <w:rPr>
          <w:rFonts w:ascii="宋体" w:hAnsi="宋体"/>
        </w:rPr>
        <w:t>v2</w:t>
      </w:r>
      <w:r>
        <w:t>，以此类推。</w:t>
      </w:r>
    </w:p>
    <w:p>
      <w:pPr>
        <w:pageBreakBefore w:val="0"/>
        <w:widowControl/>
        <w:kinsoku/>
        <w:wordWrap/>
        <w:overflowPunct/>
        <w:topLinePunct w:val="0"/>
        <w:autoSpaceDE/>
        <w:autoSpaceDN/>
        <w:bidi w:val="0"/>
        <w:adjustRightInd/>
        <w:snapToGrid/>
        <w:spacing w:after="0" w:line="600" w:lineRule="exact"/>
        <w:ind w:left="-15" w:firstLine="641"/>
        <w:textAlignment w:val="auto"/>
      </w:pPr>
      <w:r>
        <w:t>如</w:t>
      </w:r>
      <w:r>
        <w:rPr>
          <w:rFonts w:hint="eastAsia"/>
        </w:rPr>
        <w:t>乐山市</w:t>
      </w:r>
      <w:r>
        <w:t>发展改革委的统一管理系统的用户管理模块提供了一个获取用户详情的接口服务，那么命名就为：</w:t>
      </w:r>
    </w:p>
    <w:p>
      <w:pPr>
        <w:pageBreakBefore w:val="0"/>
        <w:widowControl/>
        <w:kinsoku/>
        <w:wordWrap/>
        <w:overflowPunct/>
        <w:topLinePunct w:val="0"/>
        <w:autoSpaceDE/>
        <w:autoSpaceDN/>
        <w:bidi w:val="0"/>
        <w:adjustRightInd/>
        <w:snapToGrid/>
        <w:spacing w:after="0" w:line="600" w:lineRule="exact"/>
        <w:ind w:left="651"/>
        <w:textAlignment w:val="auto"/>
        <w:rPr>
          <w:rFonts w:hint="default"/>
          <w:b/>
          <w:lang w:val="en-US"/>
        </w:rPr>
      </w:pPr>
      <w:r>
        <w:rPr>
          <w:b/>
        </w:rPr>
        <w:t>/</w:t>
      </w:r>
      <w:r>
        <w:rPr>
          <w:rFonts w:hint="eastAsia"/>
          <w:b/>
          <w:lang w:val="en-US" w:eastAsia="zh-CN"/>
        </w:rPr>
        <w:t>?</w:t>
      </w:r>
      <w:r>
        <w:rPr>
          <w:rFonts w:hint="eastAsia" w:ascii="宋体" w:hAnsi="宋体"/>
          <w:b/>
          <w:lang w:val="en-US" w:eastAsia="zh-CN"/>
        </w:rPr>
        <w:t>v</w:t>
      </w:r>
      <w:r>
        <w:rPr>
          <w:rFonts w:hint="eastAsia"/>
          <w:b/>
          <w:lang w:val="en-US" w:eastAsia="zh-CN"/>
        </w:rPr>
        <w:t>=</w:t>
      </w:r>
      <w:r>
        <w:rPr>
          <w:rFonts w:hint="eastAsia" w:ascii="宋体" w:hAnsi="宋体"/>
          <w:b/>
          <w:lang w:val="en-US" w:eastAsia="zh-CN"/>
        </w:rPr>
        <w:t>v1</w:t>
      </w:r>
      <w:r>
        <w:rPr>
          <w:rFonts w:hint="eastAsia"/>
          <w:b/>
          <w:lang w:val="en-US" w:eastAsia="zh-CN"/>
        </w:rPr>
        <w:t>&amp;</w:t>
      </w:r>
      <w:r>
        <w:rPr>
          <w:rFonts w:hint="eastAsia" w:ascii="宋体" w:hAnsi="宋体"/>
          <w:b/>
          <w:lang w:val="en-US" w:eastAsia="zh-CN"/>
        </w:rPr>
        <w:t>n</w:t>
      </w:r>
      <w:r>
        <w:rPr>
          <w:rFonts w:hint="eastAsia"/>
          <w:b/>
          <w:lang w:val="en-US" w:eastAsia="zh-CN"/>
        </w:rPr>
        <w:t>=</w:t>
      </w:r>
      <w:r>
        <w:rPr>
          <w:rFonts w:hint="eastAsia" w:ascii="宋体" w:hAnsi="宋体"/>
          <w:b/>
          <w:lang w:val="en-US" w:eastAsia="zh-CN"/>
        </w:rPr>
        <w:t>lssfgw</w:t>
      </w:r>
      <w:r>
        <w:rPr>
          <w:rFonts w:hint="eastAsia"/>
          <w:b/>
          <w:lang w:val="en-US" w:eastAsia="zh-CN"/>
        </w:rPr>
        <w:t>&amp;</w:t>
      </w:r>
      <w:r>
        <w:rPr>
          <w:rFonts w:hint="eastAsia" w:ascii="宋体" w:hAnsi="宋体"/>
          <w:b/>
          <w:lang w:val="en-US" w:eastAsia="zh-CN"/>
        </w:rPr>
        <w:t>api</w:t>
      </w:r>
      <w:r>
        <w:rPr>
          <w:rFonts w:hint="eastAsia"/>
          <w:b/>
          <w:lang w:val="en-US" w:eastAsia="zh-CN"/>
        </w:rPr>
        <w:t>=</w:t>
      </w:r>
      <w:r>
        <w:rPr>
          <w:rFonts w:hint="eastAsia" w:ascii="宋体" w:hAnsi="宋体"/>
          <w:b/>
          <w:lang w:val="en-US" w:eastAsia="zh-CN"/>
        </w:rPr>
        <w:t>user</w:t>
      </w:r>
      <w:r>
        <w:rPr>
          <w:rFonts w:hint="eastAsia"/>
          <w:b/>
          <w:lang w:val="en-US" w:eastAsia="zh-CN"/>
        </w:rPr>
        <w:t>_</w:t>
      </w:r>
      <w:r>
        <w:rPr>
          <w:rFonts w:hint="eastAsia" w:ascii="宋体" w:hAnsi="宋体"/>
          <w:b/>
          <w:lang w:val="en-US" w:eastAsia="zh-CN"/>
        </w:rPr>
        <w:t>mode</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20" w:name="_Toc7893"/>
      <w:bookmarkStart w:id="21" w:name="_Toc527549180"/>
      <w:r>
        <w:rPr>
          <w:b/>
        </w:rPr>
        <w:t>（三）接口请求方式规范</w:t>
      </w:r>
      <w:bookmarkEnd w:id="20"/>
      <w:bookmarkEnd w:id="21"/>
    </w:p>
    <w:p>
      <w:pPr>
        <w:pageBreakBefore w:val="0"/>
        <w:widowControl/>
        <w:kinsoku/>
        <w:wordWrap/>
        <w:overflowPunct/>
        <w:topLinePunct w:val="0"/>
        <w:autoSpaceDE/>
        <w:autoSpaceDN/>
        <w:bidi w:val="0"/>
        <w:adjustRightInd/>
        <w:snapToGrid/>
        <w:spacing w:after="0" w:line="600" w:lineRule="exact"/>
        <w:ind w:left="651"/>
        <w:textAlignment w:val="auto"/>
      </w:pPr>
      <w:r>
        <w:rPr>
          <w:rFonts w:ascii="宋体" w:hAnsi="宋体"/>
        </w:rPr>
        <w:t>REST</w:t>
      </w:r>
      <w:r>
        <w:t>接口类型只使用</w:t>
      </w:r>
      <w:r>
        <w:rPr>
          <w:rFonts w:ascii="宋体" w:hAnsi="宋体"/>
        </w:rPr>
        <w:t>HTTP</w:t>
      </w:r>
      <w:r>
        <w:t>请求方式中的</w:t>
      </w:r>
      <w:r>
        <w:rPr>
          <w:rFonts w:ascii="宋体" w:hAnsi="宋体"/>
        </w:rPr>
        <w:t>GET</w:t>
      </w:r>
      <w:r>
        <w:t>和</w:t>
      </w:r>
      <w:r>
        <w:rPr>
          <w:rFonts w:ascii="宋体" w:hAnsi="宋体"/>
        </w:rPr>
        <w:t>POST</w:t>
      </w:r>
      <w:r>
        <w:t>。</w:t>
      </w:r>
    </w:p>
    <w:p>
      <w:pPr>
        <w:pageBreakBefore w:val="0"/>
        <w:widowControl/>
        <w:kinsoku/>
        <w:wordWrap/>
        <w:overflowPunct/>
        <w:topLinePunct w:val="0"/>
        <w:autoSpaceDE/>
        <w:autoSpaceDN/>
        <w:bidi w:val="0"/>
        <w:adjustRightInd/>
        <w:snapToGrid/>
        <w:spacing w:after="0" w:line="600" w:lineRule="exact"/>
        <w:ind w:left="651"/>
        <w:textAlignment w:val="auto"/>
      </w:pPr>
      <w:r>
        <w:rPr>
          <w:rFonts w:ascii="宋体" w:hAnsi="宋体"/>
          <w:b/>
        </w:rPr>
        <w:t>GET</w:t>
      </w:r>
      <w:r>
        <w:rPr>
          <w:b/>
        </w:rPr>
        <w:t>：</w:t>
      </w:r>
      <w:r>
        <w:t>如果服务使用方要获取服务提供方的信息，采用</w:t>
      </w:r>
    </w:p>
    <w:p>
      <w:pPr>
        <w:pageBreakBefore w:val="0"/>
        <w:widowControl/>
        <w:kinsoku/>
        <w:wordWrap/>
        <w:overflowPunct/>
        <w:topLinePunct w:val="0"/>
        <w:autoSpaceDE/>
        <w:autoSpaceDN/>
        <w:bidi w:val="0"/>
        <w:adjustRightInd/>
        <w:snapToGrid/>
        <w:spacing w:after="0" w:line="600" w:lineRule="exact"/>
        <w:ind w:left="-5"/>
        <w:textAlignment w:val="auto"/>
      </w:pPr>
      <w:r>
        <w:rPr>
          <w:rFonts w:ascii="宋体" w:hAnsi="宋体"/>
        </w:rPr>
        <w:t>GET</w:t>
      </w:r>
      <w:r>
        <w:t>请求方式。</w:t>
      </w:r>
    </w:p>
    <w:p>
      <w:pPr>
        <w:pageBreakBefore w:val="0"/>
        <w:widowControl/>
        <w:kinsoku/>
        <w:wordWrap/>
        <w:overflowPunct/>
        <w:topLinePunct w:val="0"/>
        <w:autoSpaceDE/>
        <w:autoSpaceDN/>
        <w:bidi w:val="0"/>
        <w:adjustRightInd/>
        <w:snapToGrid/>
        <w:spacing w:after="0" w:line="600" w:lineRule="exact"/>
        <w:ind w:left="651"/>
        <w:textAlignment w:val="auto"/>
      </w:pPr>
      <w:r>
        <w:rPr>
          <w:rFonts w:ascii="宋体" w:hAnsi="宋体"/>
          <w:b/>
        </w:rPr>
        <w:t>POST</w:t>
      </w:r>
      <w:r>
        <w:rPr>
          <w:b/>
        </w:rPr>
        <w:t>：</w:t>
      </w:r>
      <w:r>
        <w:t>如果服务需求方要提交信息给服务提供方，采用</w:t>
      </w:r>
    </w:p>
    <w:p>
      <w:pPr>
        <w:pageBreakBefore w:val="0"/>
        <w:widowControl/>
        <w:kinsoku/>
        <w:wordWrap/>
        <w:overflowPunct/>
        <w:topLinePunct w:val="0"/>
        <w:autoSpaceDE/>
        <w:autoSpaceDN/>
        <w:bidi w:val="0"/>
        <w:adjustRightInd/>
        <w:snapToGrid/>
        <w:spacing w:after="0" w:line="600" w:lineRule="exact"/>
        <w:ind w:left="-5"/>
        <w:textAlignment w:val="auto"/>
      </w:pPr>
      <w:r>
        <w:rPr>
          <w:rFonts w:ascii="宋体" w:hAnsi="宋体"/>
        </w:rPr>
        <w:t>POST</w:t>
      </w:r>
      <w:r>
        <w:t>请求。</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22" w:name="_Toc7894"/>
      <w:bookmarkStart w:id="23" w:name="_Toc527549181"/>
      <w:r>
        <w:rPr>
          <w:b/>
        </w:rPr>
        <w:t>（四）接口请求参数规范</w:t>
      </w:r>
      <w:bookmarkEnd w:id="22"/>
      <w:bookmarkEnd w:id="23"/>
    </w:p>
    <w:p>
      <w:pPr>
        <w:pageBreakBefore w:val="0"/>
        <w:widowControl/>
        <w:kinsoku/>
        <w:wordWrap/>
        <w:overflowPunct/>
        <w:topLinePunct w:val="0"/>
        <w:autoSpaceDE/>
        <w:autoSpaceDN/>
        <w:bidi w:val="0"/>
        <w:adjustRightInd/>
        <w:snapToGrid/>
        <w:spacing w:after="0" w:line="600" w:lineRule="exact"/>
        <w:ind w:left="-15" w:firstLine="641"/>
        <w:textAlignment w:val="auto"/>
      </w:pPr>
      <w:r>
        <w:t>为了系统安全和系统控制，请求参数除了业务系统自身规定的参数外，还需包含以下表格内容，发布的时候需要把所有请求参数在统一目录中进行发布，服务使用方根据这些参数进行调用。</w:t>
      </w:r>
    </w:p>
    <w:p>
      <w:pPr>
        <w:pageBreakBefore w:val="0"/>
        <w:widowControl/>
        <w:kinsoku/>
        <w:wordWrap/>
        <w:overflowPunct/>
        <w:topLinePunct w:val="0"/>
        <w:autoSpaceDE/>
        <w:autoSpaceDN/>
        <w:bidi w:val="0"/>
        <w:adjustRightInd/>
        <w:snapToGrid/>
        <w:spacing w:after="0" w:line="600" w:lineRule="exact"/>
        <w:ind w:left="-1800" w:right="51" w:firstLine="0"/>
        <w:textAlignment w:val="auto"/>
      </w:pPr>
    </w:p>
    <w:tbl>
      <w:tblPr>
        <w:tblStyle w:val="16"/>
        <w:tblW w:w="8522" w:type="dxa"/>
        <w:tblInd w:w="-108" w:type="dxa"/>
        <w:tblLayout w:type="autofit"/>
        <w:tblCellMar>
          <w:top w:w="79" w:type="dxa"/>
          <w:left w:w="107" w:type="dxa"/>
          <w:bottom w:w="0" w:type="dxa"/>
          <w:right w:w="0" w:type="dxa"/>
        </w:tblCellMar>
      </w:tblPr>
      <w:tblGrid>
        <w:gridCol w:w="1976"/>
        <w:gridCol w:w="3802"/>
        <w:gridCol w:w="1276"/>
        <w:gridCol w:w="1468"/>
      </w:tblGrid>
      <w:tr>
        <w:tblPrEx>
          <w:tblCellMar>
            <w:top w:w="79" w:type="dxa"/>
            <w:left w:w="107" w:type="dxa"/>
            <w:bottom w:w="0" w:type="dxa"/>
            <w:right w:w="0" w:type="dxa"/>
          </w:tblCellMar>
        </w:tblPrEx>
        <w:trPr>
          <w:trHeight w:val="938" w:hRule="atLeast"/>
        </w:trPr>
        <w:tc>
          <w:tcPr>
            <w:tcW w:w="1976" w:type="dxa"/>
            <w:tcBorders>
              <w:top w:val="single" w:color="000000" w:sz="4" w:space="0"/>
              <w:left w:val="single" w:color="000000" w:sz="4" w:space="0"/>
              <w:bottom w:val="single" w:color="000000" w:sz="4" w:space="0"/>
              <w:right w:val="single" w:color="000000" w:sz="4" w:space="0"/>
            </w:tcBorders>
            <w:shd w:val="clear" w:color="auto" w:fill="7F7F7F"/>
            <w:vAlign w:val="center"/>
          </w:tcPr>
          <w:p>
            <w:pPr>
              <w:pageBreakBefore w:val="0"/>
              <w:widowControl/>
              <w:kinsoku/>
              <w:wordWrap/>
              <w:overflowPunct/>
              <w:topLinePunct w:val="0"/>
              <w:autoSpaceDE/>
              <w:autoSpaceDN/>
              <w:bidi w:val="0"/>
              <w:adjustRightInd/>
              <w:snapToGrid/>
              <w:spacing w:after="0" w:line="600" w:lineRule="exact"/>
              <w:ind w:left="240" w:right="348" w:firstLine="0"/>
              <w:jc w:val="center"/>
              <w:textAlignment w:val="auto"/>
              <w:rPr>
                <w:rFonts w:hint="eastAsia" w:ascii="黑体" w:hAnsi="黑体" w:eastAsia="黑体" w:cs="黑体"/>
                <w:b/>
                <w:lang w:eastAsia="zh-CN"/>
              </w:rPr>
            </w:pPr>
            <w:r>
              <w:rPr>
                <w:rFonts w:ascii="黑体" w:hAnsi="黑体" w:eastAsia="黑体" w:cs="黑体"/>
                <w:b/>
              </w:rPr>
              <w:t>请求</w:t>
            </w:r>
          </w:p>
          <w:p>
            <w:pPr>
              <w:pageBreakBefore w:val="0"/>
              <w:widowControl/>
              <w:kinsoku/>
              <w:wordWrap/>
              <w:overflowPunct/>
              <w:topLinePunct w:val="0"/>
              <w:autoSpaceDE/>
              <w:autoSpaceDN/>
              <w:bidi w:val="0"/>
              <w:adjustRightInd/>
              <w:snapToGrid/>
              <w:spacing w:after="0" w:line="600" w:lineRule="exact"/>
              <w:ind w:left="240" w:right="348" w:firstLine="0"/>
              <w:jc w:val="center"/>
              <w:textAlignment w:val="auto"/>
              <w:rPr>
                <w:b/>
              </w:rPr>
            </w:pPr>
            <w:r>
              <w:rPr>
                <w:rFonts w:ascii="黑体" w:hAnsi="黑体" w:eastAsia="黑体" w:cs="黑体"/>
                <w:b/>
              </w:rPr>
              <w:t>参数</w:t>
            </w:r>
          </w:p>
        </w:tc>
        <w:tc>
          <w:tcPr>
            <w:tcW w:w="3802" w:type="dxa"/>
            <w:tcBorders>
              <w:top w:val="single" w:color="000000" w:sz="4" w:space="0"/>
              <w:left w:val="single" w:color="000000" w:sz="4" w:space="0"/>
              <w:bottom w:val="single" w:color="000000" w:sz="4" w:space="0"/>
              <w:right w:val="single" w:color="000000" w:sz="4" w:space="0"/>
            </w:tcBorders>
            <w:shd w:val="clear" w:color="auto" w:fill="7F7F7F"/>
            <w:vAlign w:val="center"/>
          </w:tcPr>
          <w:p>
            <w:pPr>
              <w:pageBreakBefore w:val="0"/>
              <w:widowControl/>
              <w:kinsoku/>
              <w:wordWrap/>
              <w:overflowPunct/>
              <w:topLinePunct w:val="0"/>
              <w:autoSpaceDE/>
              <w:autoSpaceDN/>
              <w:bidi w:val="0"/>
              <w:adjustRightInd/>
              <w:snapToGrid/>
              <w:spacing w:after="0" w:line="600" w:lineRule="exact"/>
              <w:ind w:left="0" w:right="107" w:firstLine="0"/>
              <w:jc w:val="center"/>
              <w:textAlignment w:val="auto"/>
              <w:rPr>
                <w:b/>
              </w:rPr>
            </w:pPr>
            <w:r>
              <w:rPr>
                <w:rFonts w:ascii="黑体" w:hAnsi="黑体" w:eastAsia="黑体" w:cs="黑体"/>
                <w:b/>
              </w:rPr>
              <w:t>说明</w:t>
            </w:r>
          </w:p>
        </w:tc>
        <w:tc>
          <w:tcPr>
            <w:tcW w:w="1276" w:type="dxa"/>
            <w:tcBorders>
              <w:top w:val="single" w:color="000000" w:sz="4" w:space="0"/>
              <w:left w:val="single" w:color="000000" w:sz="4" w:space="0"/>
              <w:bottom w:val="single" w:color="000000" w:sz="4" w:space="0"/>
              <w:right w:val="single" w:color="000000" w:sz="4" w:space="0"/>
            </w:tcBorders>
            <w:shd w:val="clear" w:color="auto" w:fill="7F7F7F"/>
            <w:vAlign w:val="center"/>
          </w:tcPr>
          <w:p>
            <w:pPr>
              <w:pageBreakBefore w:val="0"/>
              <w:widowControl/>
              <w:kinsoku/>
              <w:wordWrap/>
              <w:overflowPunct/>
              <w:topLinePunct w:val="0"/>
              <w:autoSpaceDE/>
              <w:autoSpaceDN/>
              <w:bidi w:val="0"/>
              <w:adjustRightInd/>
              <w:snapToGrid/>
              <w:spacing w:after="0" w:line="600" w:lineRule="exact"/>
              <w:ind w:left="0" w:firstLine="0"/>
              <w:jc w:val="center"/>
              <w:textAlignment w:val="auto"/>
              <w:rPr>
                <w:rFonts w:hint="eastAsia" w:ascii="黑体" w:hAnsi="黑体" w:eastAsia="黑体" w:cs="黑体"/>
                <w:b/>
                <w:lang w:eastAsia="zh-CN"/>
              </w:rPr>
            </w:pPr>
            <w:r>
              <w:rPr>
                <w:rFonts w:ascii="黑体" w:hAnsi="黑体" w:eastAsia="黑体" w:cs="黑体"/>
                <w:b/>
              </w:rPr>
              <w:t>是否</w:t>
            </w:r>
          </w:p>
          <w:p>
            <w:pPr>
              <w:pageBreakBefore w:val="0"/>
              <w:widowControl/>
              <w:kinsoku/>
              <w:wordWrap/>
              <w:overflowPunct/>
              <w:topLinePunct w:val="0"/>
              <w:autoSpaceDE/>
              <w:autoSpaceDN/>
              <w:bidi w:val="0"/>
              <w:adjustRightInd/>
              <w:snapToGrid/>
              <w:spacing w:after="0" w:line="600" w:lineRule="exact"/>
              <w:ind w:left="0" w:firstLine="0"/>
              <w:jc w:val="center"/>
              <w:textAlignment w:val="auto"/>
              <w:rPr>
                <w:b/>
              </w:rPr>
            </w:pPr>
            <w:r>
              <w:rPr>
                <w:rFonts w:ascii="黑体" w:hAnsi="黑体" w:eastAsia="黑体" w:cs="黑体"/>
                <w:b/>
              </w:rPr>
              <w:t>必须</w:t>
            </w:r>
          </w:p>
        </w:tc>
        <w:tc>
          <w:tcPr>
            <w:tcW w:w="1468" w:type="dxa"/>
            <w:tcBorders>
              <w:top w:val="single" w:color="000000" w:sz="4" w:space="0"/>
              <w:left w:val="single" w:color="000000" w:sz="4" w:space="0"/>
              <w:bottom w:val="single" w:color="000000" w:sz="4" w:space="0"/>
              <w:right w:val="single" w:color="000000" w:sz="4" w:space="0"/>
            </w:tcBorders>
            <w:shd w:val="clear" w:color="auto" w:fill="7F7F7F"/>
            <w:vAlign w:val="center"/>
          </w:tcPr>
          <w:p>
            <w:pPr>
              <w:pageBreakBefore w:val="0"/>
              <w:widowControl/>
              <w:kinsoku/>
              <w:wordWrap/>
              <w:overflowPunct/>
              <w:topLinePunct w:val="0"/>
              <w:autoSpaceDE/>
              <w:autoSpaceDN/>
              <w:bidi w:val="0"/>
              <w:adjustRightInd/>
              <w:snapToGrid/>
              <w:spacing w:after="0" w:line="600" w:lineRule="exact"/>
              <w:ind w:left="305" w:firstLine="0"/>
              <w:textAlignment w:val="auto"/>
              <w:rPr>
                <w:b/>
              </w:rPr>
            </w:pPr>
            <w:r>
              <w:rPr>
                <w:rFonts w:ascii="黑体" w:hAnsi="黑体" w:eastAsia="黑体" w:cs="黑体"/>
                <w:b/>
              </w:rPr>
              <w:t>类型</w:t>
            </w:r>
          </w:p>
        </w:tc>
      </w:tr>
      <w:tr>
        <w:tblPrEx>
          <w:tblCellMar>
            <w:top w:w="79" w:type="dxa"/>
            <w:left w:w="107" w:type="dxa"/>
            <w:bottom w:w="0" w:type="dxa"/>
            <w:right w:w="0" w:type="dxa"/>
          </w:tblCellMar>
        </w:tblPrEx>
        <w:trPr>
          <w:trHeight w:val="941" w:hRule="atLeast"/>
        </w:trPr>
        <w:tc>
          <w:tcPr>
            <w:tcW w:w="197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0" w:right="107" w:firstLine="0"/>
              <w:jc w:val="center"/>
              <w:textAlignment w:val="auto"/>
            </w:pPr>
            <w:r>
              <w:rPr>
                <w:rFonts w:hint="eastAsia" w:ascii="宋体" w:hAnsi="宋体"/>
              </w:rPr>
              <w:t>tname</w:t>
            </w:r>
          </w:p>
        </w:tc>
        <w:tc>
          <w:tcPr>
            <w:tcW w:w="380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firstLine="0"/>
              <w:textAlignment w:val="auto"/>
            </w:pPr>
            <w:r>
              <w:rPr>
                <w:rFonts w:hint="eastAsia"/>
              </w:rPr>
              <w:t>接口唯一识别符</w:t>
            </w:r>
            <w:r>
              <w:rPr>
                <w:rFonts w:hint="eastAsia"/>
                <w:lang w:val="en-US" w:eastAsia="zh-CN"/>
              </w:rPr>
              <w:t>,</w:t>
            </w:r>
            <w:r>
              <w:t>请求部门名称,用于获知该服务被那个部门调用。</w:t>
            </w: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372" w:firstLine="0"/>
              <w:textAlignment w:val="auto"/>
            </w:pPr>
            <w:r>
              <w:t>是</w:t>
            </w:r>
          </w:p>
        </w:tc>
        <w:tc>
          <w:tcPr>
            <w:tcW w:w="146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147" w:firstLine="0"/>
              <w:jc w:val="left"/>
              <w:textAlignment w:val="auto"/>
              <w:rPr>
                <w:rFonts w:hint="eastAsia" w:eastAsia="仿宋"/>
                <w:lang w:eastAsia="zh-CN"/>
              </w:rPr>
            </w:pPr>
            <w:r>
              <w:t>字符串</w:t>
            </w:r>
            <w:r>
              <w:rPr>
                <w:rFonts w:hint="eastAsia"/>
                <w:lang w:eastAsia="zh-CN"/>
              </w:rPr>
              <w:t>（</w:t>
            </w:r>
            <w:r>
              <w:rPr>
                <w:rFonts w:hint="eastAsia"/>
                <w:lang w:val="en-US" w:eastAsia="zh-CN"/>
              </w:rPr>
              <w:t>支持国产</w:t>
            </w:r>
            <w:r>
              <w:rPr>
                <w:rFonts w:hint="eastAsia" w:ascii="宋体" w:hAnsi="宋体"/>
                <w:lang w:val="en-US" w:eastAsia="zh-CN"/>
              </w:rPr>
              <w:t>SM</w:t>
            </w:r>
            <w:r>
              <w:rPr>
                <w:rFonts w:hint="eastAsia"/>
                <w:lang w:val="en-US" w:eastAsia="zh-CN"/>
              </w:rPr>
              <w:t>加密</w:t>
            </w:r>
            <w:r>
              <w:rPr>
                <w:rFonts w:hint="eastAsia"/>
                <w:lang w:eastAsia="zh-CN"/>
              </w:rPr>
              <w:t>）</w:t>
            </w:r>
          </w:p>
        </w:tc>
      </w:tr>
      <w:tr>
        <w:tblPrEx>
          <w:tblCellMar>
            <w:top w:w="79" w:type="dxa"/>
            <w:left w:w="107" w:type="dxa"/>
            <w:bottom w:w="0" w:type="dxa"/>
            <w:right w:w="0" w:type="dxa"/>
          </w:tblCellMar>
        </w:tblPrEx>
        <w:trPr>
          <w:trHeight w:val="940" w:hRule="atLeast"/>
        </w:trPr>
        <w:tc>
          <w:tcPr>
            <w:tcW w:w="197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0" w:right="107" w:firstLine="0"/>
              <w:jc w:val="center"/>
              <w:textAlignment w:val="auto"/>
            </w:pPr>
            <w:r>
              <w:rPr>
                <w:rFonts w:hint="eastAsia" w:ascii="宋体" w:hAnsi="宋体"/>
              </w:rPr>
              <w:t>page</w:t>
            </w:r>
          </w:p>
        </w:tc>
        <w:tc>
          <w:tcPr>
            <w:tcW w:w="380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firstLine="0"/>
              <w:textAlignment w:val="auto"/>
            </w:pPr>
            <w:r>
              <w:t xml:space="preserve">当前页（分页参数），需要获取分页数据的时候使用，如果不是分页数据，可以不提供。如果是分页数据，默认为 </w:t>
            </w:r>
            <w:r>
              <w:rPr>
                <w:rFonts w:ascii="宋体" w:hAnsi="宋体"/>
              </w:rPr>
              <w:t>1</w:t>
            </w:r>
            <w:r>
              <w:t>。</w:t>
            </w: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372" w:firstLine="0"/>
              <w:textAlignment w:val="auto"/>
            </w:pPr>
            <w:r>
              <w:t>否</w:t>
            </w:r>
          </w:p>
        </w:tc>
        <w:tc>
          <w:tcPr>
            <w:tcW w:w="146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147" w:firstLine="0"/>
              <w:jc w:val="both"/>
              <w:textAlignment w:val="auto"/>
              <w:rPr>
                <w:rFonts w:hint="default" w:eastAsia="仿宋"/>
                <w:lang w:val="en-US" w:eastAsia="zh-CN"/>
              </w:rPr>
            </w:pPr>
            <w:r>
              <w:rPr>
                <w:rFonts w:hint="eastAsia"/>
                <w:lang w:val="en-US" w:eastAsia="zh-CN"/>
              </w:rPr>
              <w:t>数字</w:t>
            </w:r>
          </w:p>
        </w:tc>
      </w:tr>
      <w:tr>
        <w:tblPrEx>
          <w:tblCellMar>
            <w:top w:w="79" w:type="dxa"/>
            <w:left w:w="107" w:type="dxa"/>
            <w:bottom w:w="0" w:type="dxa"/>
            <w:right w:w="0" w:type="dxa"/>
          </w:tblCellMar>
        </w:tblPrEx>
        <w:trPr>
          <w:trHeight w:val="1405" w:hRule="atLeast"/>
        </w:trPr>
        <w:tc>
          <w:tcPr>
            <w:tcW w:w="197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1" w:firstLine="0"/>
              <w:jc w:val="center"/>
              <w:textAlignment w:val="auto"/>
            </w:pPr>
            <w:r>
              <w:rPr>
                <w:rFonts w:hint="eastAsia" w:ascii="宋体" w:hAnsi="宋体"/>
              </w:rPr>
              <w:t>limit</w:t>
            </w:r>
          </w:p>
        </w:tc>
        <w:tc>
          <w:tcPr>
            <w:tcW w:w="380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firstLine="0"/>
              <w:textAlignment w:val="auto"/>
            </w:pPr>
            <w:r>
              <w:t xml:space="preserve">每页记录数（分页参数），需要获取分页数据的时候使用，如果不是分页数据，可以不提供。如果是分页数据，默认为 </w:t>
            </w:r>
            <w:r>
              <w:rPr>
                <w:rFonts w:ascii="宋体" w:hAnsi="宋体"/>
              </w:rPr>
              <w:t>10</w:t>
            </w:r>
            <w:r>
              <w:t>。</w:t>
            </w: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372" w:firstLine="0"/>
              <w:textAlignment w:val="auto"/>
            </w:pPr>
            <w:r>
              <w:t>否</w:t>
            </w:r>
          </w:p>
        </w:tc>
        <w:tc>
          <w:tcPr>
            <w:tcW w:w="1468"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600" w:lineRule="exact"/>
              <w:ind w:left="147" w:firstLine="0"/>
              <w:jc w:val="both"/>
              <w:textAlignment w:val="auto"/>
            </w:pPr>
            <w:r>
              <w:rPr>
                <w:rFonts w:hint="eastAsia"/>
                <w:lang w:val="en-US" w:eastAsia="zh-CN"/>
              </w:rPr>
              <w:t>数字</w:t>
            </w:r>
          </w:p>
        </w:tc>
      </w:tr>
    </w:tbl>
    <w:p>
      <w:pPr>
        <w:pageBreakBefore w:val="0"/>
        <w:widowControl/>
        <w:kinsoku/>
        <w:wordWrap/>
        <w:overflowPunct/>
        <w:topLinePunct w:val="0"/>
        <w:autoSpaceDE/>
        <w:autoSpaceDN/>
        <w:bidi w:val="0"/>
        <w:adjustRightInd/>
        <w:snapToGrid/>
        <w:spacing w:after="0" w:line="600" w:lineRule="exact"/>
        <w:ind w:left="-15" w:firstLine="641"/>
        <w:textAlignment w:val="auto"/>
      </w:pPr>
      <w:r>
        <w:t>服务提供方收到上述参数后，可以用于用户认证和记录调用日志处理。</w:t>
      </w:r>
    </w:p>
    <w:p>
      <w:pPr>
        <w:pageBreakBefore w:val="0"/>
        <w:widowControl/>
        <w:kinsoku/>
        <w:wordWrap/>
        <w:overflowPunct/>
        <w:topLinePunct w:val="0"/>
        <w:autoSpaceDE/>
        <w:autoSpaceDN/>
        <w:bidi w:val="0"/>
        <w:adjustRightInd/>
        <w:snapToGrid/>
        <w:spacing w:after="0" w:line="600" w:lineRule="exact"/>
        <w:ind w:left="-15" w:firstLine="641"/>
        <w:textAlignment w:val="auto"/>
      </w:pPr>
      <w:r>
        <w:t>其他请求参数由服务提供者根据业务系统需要自行定义，自定义参数命名不能和上述参数重复，用每个中文拼音的首字母相连接进行命名或者用英文进行命名，不要用无意义的字符进行命名。</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24" w:name="_Toc7895"/>
      <w:bookmarkStart w:id="25" w:name="_Toc527549182"/>
      <w:r>
        <w:rPr>
          <w:b/>
        </w:rPr>
        <w:t>（五）接口应答内容规范</w:t>
      </w:r>
      <w:bookmarkEnd w:id="24"/>
      <w:bookmarkEnd w:id="25"/>
    </w:p>
    <w:p>
      <w:pPr>
        <w:pageBreakBefore w:val="0"/>
        <w:widowControl/>
        <w:kinsoku/>
        <w:wordWrap/>
        <w:overflowPunct/>
        <w:topLinePunct w:val="0"/>
        <w:autoSpaceDE/>
        <w:autoSpaceDN/>
        <w:bidi w:val="0"/>
        <w:adjustRightInd/>
        <w:snapToGrid/>
        <w:spacing w:after="0" w:line="600" w:lineRule="exact"/>
        <w:ind w:left="355" w:right="490"/>
        <w:jc w:val="center"/>
        <w:textAlignment w:val="auto"/>
      </w:pPr>
      <w:r>
        <w:t>为了便于系统统一管理，对返回内容做如下约定：</w:t>
      </w:r>
    </w:p>
    <w:tbl>
      <w:tblPr>
        <w:tblStyle w:val="16"/>
        <w:tblW w:w="8522" w:type="dxa"/>
        <w:tblInd w:w="-108" w:type="dxa"/>
        <w:tblLayout w:type="autofit"/>
        <w:tblCellMar>
          <w:top w:w="79" w:type="dxa"/>
          <w:left w:w="108" w:type="dxa"/>
          <w:bottom w:w="0" w:type="dxa"/>
          <w:right w:w="0" w:type="dxa"/>
        </w:tblCellMar>
      </w:tblPr>
      <w:tblGrid>
        <w:gridCol w:w="1756"/>
        <w:gridCol w:w="4164"/>
        <w:gridCol w:w="1134"/>
        <w:gridCol w:w="1468"/>
      </w:tblGrid>
      <w:tr>
        <w:tblPrEx>
          <w:tblCellMar>
            <w:top w:w="79" w:type="dxa"/>
            <w:left w:w="108" w:type="dxa"/>
            <w:bottom w:w="0" w:type="dxa"/>
            <w:right w:w="0" w:type="dxa"/>
          </w:tblCellMar>
        </w:tblPrEx>
        <w:trPr>
          <w:trHeight w:val="938" w:hRule="atLeast"/>
        </w:trPr>
        <w:tc>
          <w:tcPr>
            <w:tcW w:w="1756" w:type="dxa"/>
            <w:tcBorders>
              <w:top w:val="single" w:color="000000" w:sz="4" w:space="0"/>
              <w:left w:val="single" w:color="000000" w:sz="4" w:space="0"/>
              <w:bottom w:val="single" w:color="000000" w:sz="4" w:space="0"/>
              <w:right w:val="single" w:color="000000" w:sz="4" w:space="0"/>
            </w:tcBorders>
            <w:shd w:val="clear" w:color="auto" w:fill="7F7F7F"/>
          </w:tcPr>
          <w:p>
            <w:pPr>
              <w:pageBreakBefore w:val="0"/>
              <w:widowControl/>
              <w:kinsoku/>
              <w:wordWrap/>
              <w:overflowPunct/>
              <w:topLinePunct w:val="0"/>
              <w:autoSpaceDE/>
              <w:autoSpaceDN/>
              <w:bidi w:val="0"/>
              <w:adjustRightInd/>
              <w:snapToGrid/>
              <w:spacing w:after="0" w:line="600" w:lineRule="exact"/>
              <w:ind w:left="128" w:right="239" w:firstLine="0"/>
              <w:jc w:val="center"/>
              <w:textAlignment w:val="auto"/>
              <w:rPr>
                <w:rFonts w:hint="eastAsia" w:ascii="黑体" w:hAnsi="黑体" w:eastAsia="黑体" w:cs="黑体"/>
                <w:b/>
                <w:lang w:eastAsia="zh-CN"/>
              </w:rPr>
            </w:pPr>
            <w:r>
              <w:rPr>
                <w:rFonts w:ascii="黑体" w:hAnsi="黑体" w:eastAsia="黑体" w:cs="黑体"/>
                <w:b/>
              </w:rPr>
              <w:t>返回</w:t>
            </w:r>
          </w:p>
          <w:p>
            <w:pPr>
              <w:pageBreakBefore w:val="0"/>
              <w:widowControl/>
              <w:kinsoku/>
              <w:wordWrap/>
              <w:overflowPunct/>
              <w:topLinePunct w:val="0"/>
              <w:autoSpaceDE/>
              <w:autoSpaceDN/>
              <w:bidi w:val="0"/>
              <w:adjustRightInd/>
              <w:snapToGrid/>
              <w:spacing w:after="0" w:line="600" w:lineRule="exact"/>
              <w:ind w:left="128" w:right="239" w:firstLine="0"/>
              <w:jc w:val="center"/>
              <w:textAlignment w:val="auto"/>
              <w:rPr>
                <w:b/>
              </w:rPr>
            </w:pPr>
            <w:r>
              <w:rPr>
                <w:rFonts w:ascii="黑体" w:hAnsi="黑体" w:eastAsia="黑体" w:cs="黑体"/>
                <w:b/>
              </w:rPr>
              <w:t>内容</w:t>
            </w:r>
          </w:p>
        </w:tc>
        <w:tc>
          <w:tcPr>
            <w:tcW w:w="4164" w:type="dxa"/>
            <w:tcBorders>
              <w:top w:val="single" w:color="000000" w:sz="4" w:space="0"/>
              <w:left w:val="single" w:color="000000" w:sz="4" w:space="0"/>
              <w:bottom w:val="single" w:color="000000" w:sz="4" w:space="0"/>
              <w:right w:val="single" w:color="000000" w:sz="4" w:space="0"/>
            </w:tcBorders>
            <w:shd w:val="clear" w:color="auto" w:fill="7F7F7F"/>
            <w:vAlign w:val="center"/>
          </w:tcPr>
          <w:p>
            <w:pPr>
              <w:pageBreakBefore w:val="0"/>
              <w:widowControl/>
              <w:kinsoku/>
              <w:wordWrap/>
              <w:overflowPunct/>
              <w:topLinePunct w:val="0"/>
              <w:autoSpaceDE/>
              <w:autoSpaceDN/>
              <w:bidi w:val="0"/>
              <w:adjustRightInd/>
              <w:snapToGrid/>
              <w:spacing w:after="0" w:line="600" w:lineRule="exact"/>
              <w:ind w:left="0" w:right="113" w:firstLine="0"/>
              <w:jc w:val="center"/>
              <w:textAlignment w:val="auto"/>
              <w:rPr>
                <w:b/>
              </w:rPr>
            </w:pPr>
            <w:r>
              <w:rPr>
                <w:rFonts w:ascii="黑体" w:hAnsi="黑体" w:eastAsia="黑体" w:cs="黑体"/>
                <w:b/>
              </w:rPr>
              <w:t>说明</w:t>
            </w:r>
          </w:p>
        </w:tc>
        <w:tc>
          <w:tcPr>
            <w:tcW w:w="1134" w:type="dxa"/>
            <w:tcBorders>
              <w:top w:val="single" w:color="000000" w:sz="4" w:space="0"/>
              <w:left w:val="single" w:color="000000" w:sz="4" w:space="0"/>
              <w:bottom w:val="single" w:color="000000" w:sz="4" w:space="0"/>
              <w:right w:val="single" w:color="000000" w:sz="4" w:space="0"/>
            </w:tcBorders>
            <w:shd w:val="clear" w:color="auto" w:fill="7F7F7F"/>
          </w:tcPr>
          <w:p>
            <w:pPr>
              <w:pageBreakBefore w:val="0"/>
              <w:widowControl/>
              <w:kinsoku/>
              <w:wordWrap/>
              <w:overflowPunct/>
              <w:topLinePunct w:val="0"/>
              <w:autoSpaceDE/>
              <w:autoSpaceDN/>
              <w:bidi w:val="0"/>
              <w:adjustRightInd/>
              <w:snapToGrid/>
              <w:spacing w:after="0" w:line="600" w:lineRule="exact"/>
              <w:ind w:left="0" w:firstLine="0"/>
              <w:jc w:val="center"/>
              <w:textAlignment w:val="auto"/>
              <w:rPr>
                <w:rFonts w:hint="eastAsia" w:ascii="黑体" w:hAnsi="黑体" w:eastAsia="黑体" w:cs="黑体"/>
                <w:b/>
                <w:lang w:eastAsia="zh-CN"/>
              </w:rPr>
            </w:pPr>
            <w:r>
              <w:rPr>
                <w:rFonts w:ascii="黑体" w:hAnsi="黑体" w:eastAsia="黑体" w:cs="黑体"/>
                <w:b/>
              </w:rPr>
              <w:t>是否</w:t>
            </w:r>
          </w:p>
          <w:p>
            <w:pPr>
              <w:pageBreakBefore w:val="0"/>
              <w:widowControl/>
              <w:kinsoku/>
              <w:wordWrap/>
              <w:overflowPunct/>
              <w:topLinePunct w:val="0"/>
              <w:autoSpaceDE/>
              <w:autoSpaceDN/>
              <w:bidi w:val="0"/>
              <w:adjustRightInd/>
              <w:snapToGrid/>
              <w:spacing w:after="0" w:line="600" w:lineRule="exact"/>
              <w:ind w:left="0" w:firstLine="0"/>
              <w:jc w:val="center"/>
              <w:textAlignment w:val="auto"/>
              <w:rPr>
                <w:b/>
              </w:rPr>
            </w:pPr>
            <w:r>
              <w:rPr>
                <w:rFonts w:ascii="黑体" w:hAnsi="黑体" w:eastAsia="黑体" w:cs="黑体"/>
                <w:b/>
              </w:rPr>
              <w:t>必须</w:t>
            </w:r>
          </w:p>
        </w:tc>
        <w:tc>
          <w:tcPr>
            <w:tcW w:w="1468" w:type="dxa"/>
            <w:tcBorders>
              <w:top w:val="single" w:color="000000" w:sz="4" w:space="0"/>
              <w:left w:val="single" w:color="000000" w:sz="4" w:space="0"/>
              <w:bottom w:val="single" w:color="000000" w:sz="4" w:space="0"/>
              <w:right w:val="single" w:color="000000" w:sz="4" w:space="0"/>
            </w:tcBorders>
            <w:shd w:val="clear" w:color="auto" w:fill="7F7F7F"/>
            <w:vAlign w:val="center"/>
          </w:tcPr>
          <w:p>
            <w:pPr>
              <w:pageBreakBefore w:val="0"/>
              <w:widowControl/>
              <w:kinsoku/>
              <w:wordWrap/>
              <w:overflowPunct/>
              <w:topLinePunct w:val="0"/>
              <w:autoSpaceDE/>
              <w:autoSpaceDN/>
              <w:bidi w:val="0"/>
              <w:adjustRightInd/>
              <w:snapToGrid/>
              <w:spacing w:after="0" w:line="600" w:lineRule="exact"/>
              <w:ind w:left="304" w:firstLine="0"/>
              <w:textAlignment w:val="auto"/>
              <w:rPr>
                <w:b/>
              </w:rPr>
            </w:pPr>
            <w:r>
              <w:rPr>
                <w:rFonts w:ascii="黑体" w:hAnsi="黑体" w:eastAsia="黑体" w:cs="黑体"/>
                <w:b/>
              </w:rPr>
              <w:t>类型</w:t>
            </w:r>
          </w:p>
        </w:tc>
      </w:tr>
      <w:tr>
        <w:tblPrEx>
          <w:tblCellMar>
            <w:top w:w="79" w:type="dxa"/>
            <w:left w:w="108" w:type="dxa"/>
            <w:bottom w:w="0" w:type="dxa"/>
            <w:right w:w="0" w:type="dxa"/>
          </w:tblCellMar>
        </w:tblPrEx>
        <w:trPr>
          <w:trHeight w:val="477" w:hRule="atLeast"/>
        </w:trPr>
        <w:tc>
          <w:tcPr>
            <w:tcW w:w="1756"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right="107" w:firstLine="0"/>
              <w:jc w:val="center"/>
              <w:textAlignment w:val="auto"/>
            </w:pPr>
            <w:r>
              <w:rPr>
                <w:rFonts w:ascii="宋体" w:hAnsi="宋体"/>
                <w:sz w:val="30"/>
              </w:rPr>
              <w:t>code</w:t>
            </w:r>
          </w:p>
        </w:tc>
        <w:tc>
          <w:tcPr>
            <w:tcW w:w="416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right="-41" w:firstLine="0"/>
              <w:jc w:val="both"/>
              <w:textAlignment w:val="auto"/>
            </w:pPr>
            <w:r>
              <w:rPr>
                <w:sz w:val="30"/>
              </w:rPr>
              <w:t>执行结果代码，详情请看说明。</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319" w:firstLine="0"/>
              <w:textAlignment w:val="auto"/>
            </w:pPr>
            <w:r>
              <w:rPr>
                <w:sz w:val="28"/>
              </w:rPr>
              <w:t>是</w:t>
            </w:r>
          </w:p>
        </w:tc>
        <w:tc>
          <w:tcPr>
            <w:tcW w:w="1468"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205" w:firstLine="0"/>
              <w:jc w:val="left"/>
              <w:textAlignment w:val="auto"/>
            </w:pPr>
            <w:r>
              <w:rPr>
                <w:sz w:val="28"/>
              </w:rPr>
              <w:t>字符串</w:t>
            </w:r>
          </w:p>
        </w:tc>
      </w:tr>
      <w:tr>
        <w:tblPrEx>
          <w:tblCellMar>
            <w:top w:w="79" w:type="dxa"/>
            <w:left w:w="108" w:type="dxa"/>
            <w:bottom w:w="0" w:type="dxa"/>
            <w:right w:w="0" w:type="dxa"/>
          </w:tblCellMar>
        </w:tblPrEx>
        <w:trPr>
          <w:trHeight w:val="475" w:hRule="atLeast"/>
        </w:trPr>
        <w:tc>
          <w:tcPr>
            <w:tcW w:w="1756"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right="110" w:firstLine="0"/>
              <w:jc w:val="center"/>
              <w:textAlignment w:val="auto"/>
            </w:pPr>
            <w:r>
              <w:rPr>
                <w:rFonts w:hint="eastAsia" w:ascii="宋体" w:hAnsi="宋体"/>
                <w:sz w:val="30"/>
              </w:rPr>
              <w:t>fieldCN</w:t>
            </w:r>
          </w:p>
        </w:tc>
        <w:tc>
          <w:tcPr>
            <w:tcW w:w="416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right="-41" w:firstLine="0"/>
              <w:jc w:val="both"/>
              <w:textAlignment w:val="auto"/>
            </w:pPr>
            <w:r>
              <w:rPr>
                <w:sz w:val="30"/>
              </w:rPr>
              <w:t>执行结果信息，</w:t>
            </w:r>
            <w:r>
              <w:rPr>
                <w:rFonts w:hint="eastAsia"/>
                <w:sz w:val="30"/>
                <w:lang w:val="en-US" w:eastAsia="zh-CN"/>
              </w:rPr>
              <w:t>返回参数说明</w:t>
            </w:r>
            <w:r>
              <w:rPr>
                <w:sz w:val="30"/>
              </w:rPr>
              <w:t>。</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319" w:firstLine="0"/>
              <w:textAlignment w:val="auto"/>
            </w:pPr>
            <w:r>
              <w:rPr>
                <w:sz w:val="28"/>
              </w:rPr>
              <w:t>是</w:t>
            </w:r>
          </w:p>
        </w:tc>
        <w:tc>
          <w:tcPr>
            <w:tcW w:w="1468"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205" w:firstLine="0"/>
              <w:jc w:val="left"/>
              <w:textAlignment w:val="auto"/>
            </w:pPr>
            <w:r>
              <w:rPr>
                <w:sz w:val="28"/>
              </w:rPr>
              <w:t>数组对象</w:t>
            </w:r>
          </w:p>
        </w:tc>
      </w:tr>
      <w:tr>
        <w:tblPrEx>
          <w:tblCellMar>
            <w:top w:w="79" w:type="dxa"/>
            <w:left w:w="108" w:type="dxa"/>
            <w:bottom w:w="0" w:type="dxa"/>
            <w:right w:w="0" w:type="dxa"/>
          </w:tblCellMar>
        </w:tblPrEx>
        <w:trPr>
          <w:trHeight w:val="475" w:hRule="atLeast"/>
        </w:trPr>
        <w:tc>
          <w:tcPr>
            <w:tcW w:w="1756"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right="110" w:firstLine="0"/>
              <w:jc w:val="center"/>
              <w:textAlignment w:val="auto"/>
            </w:pPr>
            <w:r>
              <w:rPr>
                <w:rFonts w:ascii="宋体" w:hAnsi="宋体"/>
                <w:sz w:val="30"/>
              </w:rPr>
              <w:t>data</w:t>
            </w:r>
          </w:p>
        </w:tc>
        <w:tc>
          <w:tcPr>
            <w:tcW w:w="416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firstLine="0"/>
              <w:textAlignment w:val="auto"/>
            </w:pPr>
            <w:r>
              <w:rPr>
                <w:sz w:val="28"/>
              </w:rPr>
              <w:t>返回结果</w:t>
            </w:r>
            <w:r>
              <w:rPr>
                <w:sz w:val="30"/>
              </w:rPr>
              <w:t>，详情请看说明。</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319" w:firstLine="0"/>
              <w:textAlignment w:val="auto"/>
            </w:pPr>
            <w:r>
              <w:rPr>
                <w:sz w:val="28"/>
              </w:rPr>
              <w:t>是</w:t>
            </w:r>
          </w:p>
        </w:tc>
        <w:tc>
          <w:tcPr>
            <w:tcW w:w="1468"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66" w:firstLine="0"/>
              <w:jc w:val="left"/>
              <w:textAlignment w:val="auto"/>
            </w:pPr>
            <w:r>
              <w:rPr>
                <w:sz w:val="28"/>
              </w:rPr>
              <w:t>数组对象</w:t>
            </w:r>
          </w:p>
        </w:tc>
      </w:tr>
      <w:tr>
        <w:tblPrEx>
          <w:tblCellMar>
            <w:top w:w="79" w:type="dxa"/>
            <w:left w:w="108" w:type="dxa"/>
            <w:bottom w:w="0" w:type="dxa"/>
            <w:right w:w="0" w:type="dxa"/>
          </w:tblCellMar>
        </w:tblPrEx>
        <w:trPr>
          <w:trHeight w:val="475" w:hRule="atLeast"/>
        </w:trPr>
        <w:tc>
          <w:tcPr>
            <w:tcW w:w="1756"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right="110" w:firstLine="0"/>
              <w:jc w:val="center"/>
              <w:textAlignment w:val="auto"/>
              <w:rPr>
                <w:sz w:val="30"/>
              </w:rPr>
            </w:pPr>
            <w:r>
              <w:rPr>
                <w:rFonts w:hint="eastAsia" w:ascii="宋体" w:hAnsi="宋体"/>
                <w:sz w:val="30"/>
              </w:rPr>
              <w:t>error</w:t>
            </w:r>
          </w:p>
        </w:tc>
        <w:tc>
          <w:tcPr>
            <w:tcW w:w="416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0" w:firstLine="0"/>
              <w:textAlignment w:val="auto"/>
              <w:rPr>
                <w:rFonts w:hint="default" w:eastAsia="仿宋"/>
                <w:sz w:val="28"/>
                <w:lang w:val="en-US" w:eastAsia="zh-CN"/>
              </w:rPr>
            </w:pPr>
            <w:r>
              <w:rPr>
                <w:rFonts w:hint="eastAsia"/>
                <w:sz w:val="28"/>
                <w:lang w:val="en-US" w:eastAsia="zh-CN"/>
              </w:rPr>
              <w:t>如何存在，返回错误信息。</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319" w:firstLine="0"/>
              <w:textAlignment w:val="auto"/>
              <w:rPr>
                <w:rFonts w:hint="eastAsia" w:eastAsia="仿宋"/>
                <w:sz w:val="28"/>
                <w:lang w:val="en-US" w:eastAsia="zh-CN"/>
              </w:rPr>
            </w:pPr>
            <w:r>
              <w:rPr>
                <w:rFonts w:hint="eastAsia"/>
                <w:sz w:val="28"/>
                <w:lang w:val="en-US" w:eastAsia="zh-CN"/>
              </w:rPr>
              <w:t>否</w:t>
            </w:r>
          </w:p>
        </w:tc>
        <w:tc>
          <w:tcPr>
            <w:tcW w:w="1468"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600" w:lineRule="exact"/>
              <w:ind w:left="66" w:firstLine="0"/>
              <w:jc w:val="left"/>
              <w:textAlignment w:val="auto"/>
              <w:rPr>
                <w:sz w:val="28"/>
              </w:rPr>
            </w:pPr>
            <w:r>
              <w:rPr>
                <w:sz w:val="28"/>
              </w:rPr>
              <w:t>字符串</w:t>
            </w:r>
          </w:p>
        </w:tc>
      </w:tr>
    </w:tbl>
    <w:p>
      <w:pPr>
        <w:pageBreakBefore w:val="0"/>
        <w:widowControl/>
        <w:kinsoku/>
        <w:wordWrap/>
        <w:overflowPunct/>
        <w:topLinePunct w:val="0"/>
        <w:autoSpaceDE/>
        <w:autoSpaceDN/>
        <w:bidi w:val="0"/>
        <w:adjustRightInd/>
        <w:snapToGrid/>
        <w:spacing w:after="0" w:line="600" w:lineRule="exact"/>
        <w:ind w:left="651"/>
        <w:textAlignment w:val="auto"/>
      </w:pPr>
      <w:r>
        <w:t>说明：</w:t>
      </w:r>
    </w:p>
    <w:p>
      <w:pPr>
        <w:pageBreakBefore w:val="0"/>
        <w:widowControl/>
        <w:kinsoku/>
        <w:wordWrap/>
        <w:overflowPunct/>
        <w:topLinePunct w:val="0"/>
        <w:autoSpaceDE/>
        <w:autoSpaceDN/>
        <w:bidi w:val="0"/>
        <w:adjustRightInd/>
        <w:snapToGrid/>
        <w:spacing w:after="0" w:line="600" w:lineRule="exact"/>
        <w:ind w:left="-15" w:firstLine="641"/>
        <w:textAlignment w:val="auto"/>
        <w:rPr>
          <w:rFonts w:hint="eastAsia"/>
        </w:rPr>
      </w:pPr>
      <w:r>
        <w:rPr>
          <w:rFonts w:hint="eastAsia" w:ascii="宋体" w:hAnsi="宋体"/>
        </w:rPr>
        <w:t>code</w:t>
      </w:r>
      <w:r>
        <w:rPr>
          <w:rFonts w:hint="eastAsia"/>
        </w:rPr>
        <w:t>:执行结果代码，</w:t>
      </w:r>
      <w:r>
        <w:rPr>
          <w:rFonts w:hint="eastAsia" w:ascii="宋体" w:hAnsi="宋体"/>
        </w:rPr>
        <w:t>0</w:t>
      </w:r>
      <w:r>
        <w:rPr>
          <w:rFonts w:hint="eastAsia"/>
        </w:rPr>
        <w:t>为成功，其他为失败，其他错误代码请根据实际情况进行定义，并且需要在目录中心进行登记。</w:t>
      </w:r>
    </w:p>
    <w:p>
      <w:pPr>
        <w:pageBreakBefore w:val="0"/>
        <w:widowControl/>
        <w:kinsoku/>
        <w:wordWrap/>
        <w:overflowPunct/>
        <w:topLinePunct w:val="0"/>
        <w:autoSpaceDE/>
        <w:autoSpaceDN/>
        <w:bidi w:val="0"/>
        <w:adjustRightInd/>
        <w:snapToGrid/>
        <w:spacing w:after="0" w:line="600" w:lineRule="exact"/>
        <w:ind w:left="-15" w:firstLine="641"/>
        <w:textAlignment w:val="auto"/>
      </w:pPr>
      <w:r>
        <w:rPr>
          <w:rFonts w:hint="eastAsia" w:ascii="宋体" w:hAnsi="宋体"/>
        </w:rPr>
        <w:t>error</w:t>
      </w:r>
      <w:r>
        <w:t>:执行结果信息，如果失败需要返回失败的详细</w:t>
      </w:r>
    </w:p>
    <w:p>
      <w:pPr>
        <w:pageBreakBefore w:val="0"/>
        <w:widowControl/>
        <w:kinsoku/>
        <w:wordWrap/>
        <w:overflowPunct/>
        <w:topLinePunct w:val="0"/>
        <w:autoSpaceDE/>
        <w:autoSpaceDN/>
        <w:bidi w:val="0"/>
        <w:adjustRightInd/>
        <w:snapToGrid/>
        <w:spacing w:after="0" w:line="600" w:lineRule="exact"/>
        <w:ind w:left="-15" w:firstLine="641"/>
        <w:textAlignment w:val="auto"/>
      </w:pPr>
      <w:r>
        <w:t xml:space="preserve">情况。 </w:t>
      </w:r>
    </w:p>
    <w:p>
      <w:pPr>
        <w:pageBreakBefore w:val="0"/>
        <w:widowControl/>
        <w:kinsoku/>
        <w:wordWrap/>
        <w:overflowPunct/>
        <w:topLinePunct w:val="0"/>
        <w:autoSpaceDE/>
        <w:autoSpaceDN/>
        <w:bidi w:val="0"/>
        <w:adjustRightInd/>
        <w:snapToGrid/>
        <w:spacing w:after="0" w:line="600" w:lineRule="exact"/>
        <w:ind w:left="-15" w:firstLine="641"/>
        <w:textAlignment w:val="auto"/>
        <w:rPr>
          <w:rFonts w:hint="eastAsia"/>
        </w:rPr>
      </w:pPr>
      <w:r>
        <w:rPr>
          <w:rFonts w:hint="eastAsia" w:ascii="宋体" w:hAnsi="宋体"/>
        </w:rPr>
        <w:t>fieldCN</w:t>
      </w:r>
      <w:r>
        <w:rPr>
          <w:rFonts w:hint="eastAsia"/>
        </w:rPr>
        <w:t>:返回的</w:t>
      </w:r>
      <w:r>
        <w:rPr>
          <w:rFonts w:hint="eastAsia"/>
          <w:lang w:val="en-US" w:eastAsia="zh-CN"/>
        </w:rPr>
        <w:t>接口返回数据项说明</w:t>
      </w:r>
      <w:r>
        <w:rPr>
          <w:rFonts w:hint="eastAsia"/>
        </w:rPr>
        <w:t>,类型是一个</w:t>
      </w:r>
      <w:r>
        <w:rPr>
          <w:rFonts w:hint="eastAsia"/>
          <w:lang w:val="en-US" w:eastAsia="zh-CN"/>
        </w:rPr>
        <w:t>二维</w:t>
      </w:r>
      <w:r>
        <w:rPr>
          <w:rFonts w:hint="eastAsia"/>
        </w:rPr>
        <w:t>数组，如果失败</w:t>
      </w:r>
      <w:r>
        <w:rPr>
          <w:rFonts w:hint="eastAsia"/>
          <w:lang w:val="en-US" w:eastAsia="zh-CN"/>
        </w:rPr>
        <w:t>没有此项</w:t>
      </w:r>
      <w:r>
        <w:rPr>
          <w:rFonts w:hint="eastAsia"/>
        </w:rPr>
        <w:t xml:space="preserve">。 </w:t>
      </w:r>
    </w:p>
    <w:p>
      <w:pPr>
        <w:pageBreakBefore w:val="0"/>
        <w:widowControl/>
        <w:kinsoku/>
        <w:wordWrap/>
        <w:overflowPunct/>
        <w:topLinePunct w:val="0"/>
        <w:autoSpaceDE/>
        <w:autoSpaceDN/>
        <w:bidi w:val="0"/>
        <w:adjustRightInd/>
        <w:snapToGrid/>
        <w:spacing w:after="0" w:line="600" w:lineRule="exact"/>
        <w:ind w:left="-15" w:firstLine="641"/>
        <w:textAlignment w:val="auto"/>
      </w:pPr>
      <w:r>
        <w:rPr>
          <w:rFonts w:hint="eastAsia" w:ascii="宋体" w:hAnsi="宋体"/>
        </w:rPr>
        <w:t>data</w:t>
      </w:r>
      <w:r>
        <w:rPr>
          <w:rFonts w:hint="eastAsia"/>
        </w:rPr>
        <w:t>:返回的业务结果数据,类型是一个数组，单条记录和分页数据都须封装在该数组中。里面的数据项根据实际情况进行定义，并且需要在目录中心进行登记。数据项名称用每个中文拼音的首字母相连进行命名或者用英文进行命名，不要用无意义的字符进行命名。</w:t>
      </w:r>
    </w:p>
    <w:p>
      <w:pPr>
        <w:pageBreakBefore w:val="0"/>
        <w:widowControl/>
        <w:kinsoku/>
        <w:wordWrap/>
        <w:overflowPunct/>
        <w:topLinePunct w:val="0"/>
        <w:autoSpaceDE/>
        <w:autoSpaceDN/>
        <w:bidi w:val="0"/>
        <w:adjustRightInd/>
        <w:snapToGrid/>
        <w:spacing w:after="0" w:line="600" w:lineRule="exact"/>
        <w:ind w:left="-15" w:firstLine="641"/>
        <w:textAlignment w:val="auto"/>
      </w:pPr>
      <w:r>
        <w:t>为了便于服务使用方对数据的处理，服务提供方在统一目录中发布的时候需要把上述返回内容进行详细填写。</w:t>
      </w:r>
    </w:p>
    <w:p>
      <w:pPr>
        <w:pageBreakBefore w:val="0"/>
        <w:widowControl/>
        <w:kinsoku/>
        <w:wordWrap/>
        <w:overflowPunct/>
        <w:topLinePunct w:val="0"/>
        <w:autoSpaceDE/>
        <w:autoSpaceDN/>
        <w:bidi w:val="0"/>
        <w:adjustRightInd/>
        <w:snapToGrid/>
        <w:spacing w:after="0" w:line="600" w:lineRule="exact"/>
        <w:ind w:right="146"/>
        <w:jc w:val="right"/>
        <w:textAlignment w:val="auto"/>
      </w:pPr>
      <w:r>
        <w:t>当内容中包含图片和文件，需要把图片和文件放到电子</w:t>
      </w:r>
    </w:p>
    <w:p>
      <w:pPr>
        <w:pageBreakBefore w:val="0"/>
        <w:widowControl/>
        <w:kinsoku/>
        <w:wordWrap/>
        <w:overflowPunct/>
        <w:topLinePunct w:val="0"/>
        <w:autoSpaceDE/>
        <w:autoSpaceDN/>
        <w:bidi w:val="0"/>
        <w:adjustRightInd/>
        <w:snapToGrid/>
        <w:spacing w:after="0" w:line="600" w:lineRule="exact"/>
        <w:ind w:left="-5"/>
        <w:textAlignment w:val="auto"/>
      </w:pPr>
      <w:r>
        <w:t>政务外网可以访问的服务器上，统一采用</w:t>
      </w:r>
      <w:r>
        <w:rPr>
          <w:rFonts w:ascii="宋体" w:hAnsi="宋体"/>
        </w:rPr>
        <w:t>URL</w:t>
      </w:r>
      <w:r>
        <w:t>方式进行处理。</w:t>
      </w: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34" w:name="_GoBack"/>
      <w:bookmarkEnd w:id="34"/>
      <w:bookmarkStart w:id="26" w:name="_Toc7896"/>
      <w:bookmarkStart w:id="27" w:name="_Toc527549183"/>
      <w:r>
        <w:rPr>
          <w:b/>
        </w:rPr>
        <w:t>（六）其他约定</w:t>
      </w:r>
      <w:bookmarkEnd w:id="26"/>
      <w:bookmarkEnd w:id="27"/>
    </w:p>
    <w:p>
      <w:pPr>
        <w:pStyle w:val="18"/>
        <w:pageBreakBefore w:val="0"/>
        <w:widowControl/>
        <w:numPr>
          <w:ilvl w:val="0"/>
          <w:numId w:val="3"/>
        </w:numPr>
        <w:kinsoku/>
        <w:wordWrap/>
        <w:overflowPunct/>
        <w:topLinePunct w:val="0"/>
        <w:autoSpaceDE/>
        <w:autoSpaceDN/>
        <w:bidi w:val="0"/>
        <w:adjustRightInd/>
        <w:snapToGrid/>
        <w:spacing w:after="0" w:line="600" w:lineRule="exact"/>
        <w:ind w:right="73" w:firstLineChars="0"/>
        <w:textAlignment w:val="auto"/>
      </w:pPr>
      <w:r>
        <w:t>服务描述内容应包含服务调用者使用的具体访问接口内容，主要包括数据类型定义、操作、交互消息格式和内容、端口类型及绑定等内容，内容格式应按照</w:t>
      </w:r>
      <w:r>
        <w:rPr>
          <w:rFonts w:ascii="宋体" w:hAnsi="宋体"/>
        </w:rPr>
        <w:t>WSDL</w:t>
      </w:r>
      <w:r>
        <w:t xml:space="preserve"> </w:t>
      </w:r>
      <w:r>
        <w:rPr>
          <w:rFonts w:ascii="宋体" w:hAnsi="宋体"/>
        </w:rPr>
        <w:t>1</w:t>
      </w:r>
      <w:r>
        <w:t>.</w:t>
      </w:r>
      <w:r>
        <w:rPr>
          <w:rFonts w:ascii="宋体" w:hAnsi="宋体"/>
        </w:rPr>
        <w:t>1</w:t>
      </w:r>
      <w:r>
        <w:t>、</w:t>
      </w:r>
      <w:r>
        <w:rPr>
          <w:rFonts w:ascii="宋体" w:hAnsi="宋体"/>
        </w:rPr>
        <w:t>SOAP</w:t>
      </w:r>
      <w:r>
        <w:t xml:space="preserve"> </w:t>
      </w:r>
      <w:r>
        <w:rPr>
          <w:rFonts w:ascii="宋体" w:hAnsi="宋体"/>
        </w:rPr>
        <w:t>1</w:t>
      </w:r>
      <w:r>
        <w:t>.</w:t>
      </w:r>
      <w:r>
        <w:rPr>
          <w:rFonts w:ascii="宋体" w:hAnsi="宋体"/>
        </w:rPr>
        <w:t>1</w:t>
      </w:r>
      <w:r>
        <w:t>/</w:t>
      </w:r>
      <w:r>
        <w:rPr>
          <w:rFonts w:ascii="宋体" w:hAnsi="宋体"/>
        </w:rPr>
        <w:t>1</w:t>
      </w:r>
      <w:r>
        <w:t>.</w:t>
      </w:r>
      <w:r>
        <w:rPr>
          <w:rFonts w:ascii="宋体" w:hAnsi="宋体"/>
        </w:rPr>
        <w:t>2</w:t>
      </w:r>
      <w:r>
        <w:t xml:space="preserve"> 版本标准。</w:t>
      </w:r>
    </w:p>
    <w:p>
      <w:pPr>
        <w:pStyle w:val="18"/>
        <w:pageBreakBefore w:val="0"/>
        <w:widowControl/>
        <w:numPr>
          <w:ilvl w:val="0"/>
          <w:numId w:val="3"/>
        </w:numPr>
        <w:kinsoku/>
        <w:wordWrap/>
        <w:overflowPunct/>
        <w:topLinePunct w:val="0"/>
        <w:autoSpaceDE/>
        <w:autoSpaceDN/>
        <w:bidi w:val="0"/>
        <w:adjustRightInd/>
        <w:snapToGrid/>
        <w:spacing w:after="0" w:line="600" w:lineRule="exact"/>
        <w:ind w:right="146" w:firstLineChars="0"/>
        <w:jc w:val="both"/>
        <w:textAlignment w:val="auto"/>
      </w:pPr>
      <w:r>
        <w:t xml:space="preserve">应按照 </w:t>
      </w:r>
      <w:r>
        <w:rPr>
          <w:rFonts w:ascii="宋体" w:hAnsi="宋体"/>
        </w:rPr>
        <w:t>XMLSchema1</w:t>
      </w:r>
      <w:r>
        <w:t>.</w:t>
      </w:r>
      <w:r>
        <w:rPr>
          <w:rFonts w:ascii="宋体" w:hAnsi="宋体"/>
        </w:rPr>
        <w:t>0</w:t>
      </w:r>
      <w:r>
        <w:t xml:space="preserve"> 规范的规定使用；</w:t>
      </w:r>
      <w:r>
        <w:rPr>
          <w:rFonts w:ascii="宋体" w:hAnsi="宋体"/>
        </w:rPr>
        <w:t>Message</w:t>
      </w:r>
      <w:r>
        <w:t xml:space="preserve"> 应采用类型定义整个消息的数据结构。消息类型定义应按照 </w:t>
      </w:r>
      <w:r>
        <w:rPr>
          <w:rFonts w:ascii="宋体" w:hAnsi="宋体"/>
        </w:rPr>
        <w:t>XMLSchema</w:t>
      </w:r>
      <w:r>
        <w:t xml:space="preserve"> </w:t>
      </w:r>
      <w:r>
        <w:rPr>
          <w:rFonts w:ascii="宋体" w:hAnsi="宋体"/>
        </w:rPr>
        <w:t>1</w:t>
      </w:r>
      <w:r>
        <w:t>.</w:t>
      </w:r>
      <w:r>
        <w:rPr>
          <w:rFonts w:ascii="宋体" w:hAnsi="宋体"/>
        </w:rPr>
        <w:t>0</w:t>
      </w:r>
      <w:r>
        <w:t xml:space="preserve">规范的规定使用；消息样式 </w:t>
      </w:r>
      <w:r>
        <w:rPr>
          <w:rFonts w:ascii="宋体" w:hAnsi="宋体"/>
        </w:rPr>
        <w:t>Document</w:t>
      </w:r>
      <w:r>
        <w:t xml:space="preserve"> </w:t>
      </w:r>
      <w:r>
        <w:rPr>
          <w:rFonts w:ascii="宋体" w:hAnsi="宋体"/>
        </w:rPr>
        <w:t>Literal</w:t>
      </w:r>
      <w:r>
        <w:t>/</w:t>
      </w:r>
      <w:r>
        <w:rPr>
          <w:rFonts w:ascii="宋体" w:hAnsi="宋体"/>
        </w:rPr>
        <w:t>Wrapped</w:t>
      </w:r>
      <w:r>
        <w:t>文档风格，禁止使用</w:t>
      </w:r>
      <w:r>
        <w:rPr>
          <w:rFonts w:ascii="宋体" w:hAnsi="宋体"/>
        </w:rPr>
        <w:t>RPC</w:t>
      </w:r>
      <w:r>
        <w:t xml:space="preserve"> </w:t>
      </w:r>
      <w:r>
        <w:rPr>
          <w:rFonts w:ascii="宋体" w:hAnsi="宋体"/>
        </w:rPr>
        <w:t>Encoding</w:t>
      </w:r>
      <w:r>
        <w:t>及</w:t>
      </w:r>
      <w:r>
        <w:rPr>
          <w:rFonts w:ascii="宋体" w:hAnsi="宋体"/>
        </w:rPr>
        <w:t>Document</w:t>
      </w:r>
      <w:r>
        <w:t xml:space="preserve"> </w:t>
      </w:r>
      <w:r>
        <w:rPr>
          <w:rFonts w:ascii="宋体" w:hAnsi="宋体"/>
        </w:rPr>
        <w:t>Encoded</w:t>
      </w:r>
      <w:r>
        <w:t xml:space="preserve">形式；消息字符集和编码应保持一致，应采用 </w:t>
      </w:r>
      <w:r>
        <w:rPr>
          <w:rFonts w:ascii="宋体" w:hAnsi="宋体"/>
        </w:rPr>
        <w:t>GBK</w:t>
      </w:r>
      <w:r>
        <w:t xml:space="preserve"> 或 </w:t>
      </w:r>
      <w:r>
        <w:rPr>
          <w:rFonts w:ascii="宋体" w:hAnsi="宋体"/>
        </w:rPr>
        <w:t>UTF</w:t>
      </w:r>
      <w:r>
        <w:t>-</w:t>
      </w:r>
      <w:r>
        <w:rPr>
          <w:rFonts w:ascii="宋体" w:hAnsi="宋体"/>
        </w:rPr>
        <w:t>8</w:t>
      </w:r>
      <w:r>
        <w:t>。</w:t>
      </w:r>
      <w:r>
        <w:rPr>
          <w:rFonts w:ascii="宋体" w:hAnsi="宋体"/>
        </w:rPr>
        <w:t>PortType</w:t>
      </w:r>
      <w:r>
        <w:t xml:space="preserve"> 应定义 </w:t>
      </w:r>
      <w:r>
        <w:rPr>
          <w:rFonts w:ascii="宋体" w:hAnsi="宋体"/>
        </w:rPr>
        <w:t>Web</w:t>
      </w:r>
      <w:r>
        <w:t xml:space="preserve"> 服务的操作，及操作中对应的输入输出参数和消息交互模式。</w:t>
      </w:r>
    </w:p>
    <w:p>
      <w:pPr>
        <w:pStyle w:val="2"/>
        <w:pageBreakBefore w:val="0"/>
        <w:widowControl/>
        <w:kinsoku/>
        <w:wordWrap/>
        <w:overflowPunct/>
        <w:topLinePunct w:val="0"/>
        <w:autoSpaceDE/>
        <w:autoSpaceDN/>
        <w:bidi w:val="0"/>
        <w:adjustRightInd/>
        <w:snapToGrid/>
        <w:spacing w:after="0" w:line="600" w:lineRule="exact"/>
        <w:ind w:left="-5" w:right="0"/>
        <w:textAlignment w:val="auto"/>
      </w:pPr>
      <w:bookmarkStart w:id="28" w:name="_Toc527549184"/>
      <w:bookmarkStart w:id="29" w:name="_Toc7897"/>
      <w:r>
        <w:t>四、</w:t>
      </w:r>
      <w:r>
        <w:rPr>
          <w:rFonts w:ascii="宋体" w:hAnsi="宋体"/>
        </w:rPr>
        <w:t>WEB</w:t>
      </w:r>
      <w:r>
        <w:t>接口服务示列</w:t>
      </w:r>
      <w:bookmarkEnd w:id="28"/>
      <w:bookmarkEnd w:id="29"/>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30" w:name="_Toc7898"/>
      <w:bookmarkStart w:id="31" w:name="_Toc527549185"/>
      <w:r>
        <w:rPr>
          <w:b/>
        </w:rPr>
        <w:t>（一）</w:t>
      </w:r>
      <w:r>
        <w:rPr>
          <w:rFonts w:ascii="宋体" w:hAnsi="宋体"/>
          <w:b/>
        </w:rPr>
        <w:t>REST</w:t>
      </w:r>
      <w:r>
        <w:rPr>
          <w:b/>
        </w:rPr>
        <w:t>接口示列</w:t>
      </w:r>
      <w:bookmarkEnd w:id="30"/>
      <w:bookmarkEnd w:id="31"/>
    </w:p>
    <w:p>
      <w:pPr>
        <w:pageBreakBefore w:val="0"/>
        <w:widowControl/>
        <w:numPr>
          <w:ilvl w:val="0"/>
          <w:numId w:val="4"/>
        </w:numPr>
        <w:kinsoku/>
        <w:wordWrap/>
        <w:overflowPunct/>
        <w:topLinePunct w:val="0"/>
        <w:autoSpaceDE/>
        <w:autoSpaceDN/>
        <w:bidi w:val="0"/>
        <w:adjustRightInd/>
        <w:snapToGrid/>
        <w:spacing w:after="0" w:line="600" w:lineRule="exact"/>
        <w:ind w:hanging="420"/>
        <w:textAlignment w:val="auto"/>
      </w:pPr>
      <w:r>
        <w:t>应答示列</w:t>
      </w:r>
    </w:p>
    <w:p>
      <w:pPr>
        <w:pageBreakBefore w:val="0"/>
        <w:widowControl/>
        <w:numPr>
          <w:ilvl w:val="0"/>
          <w:numId w:val="0"/>
        </w:numPr>
        <w:kinsoku/>
        <w:wordWrap/>
        <w:overflowPunct/>
        <w:topLinePunct w:val="0"/>
        <w:autoSpaceDE/>
        <w:autoSpaceDN/>
        <w:bidi w:val="0"/>
        <w:adjustRightInd/>
        <w:snapToGrid/>
        <w:spacing w:after="0" w:line="600" w:lineRule="exact"/>
        <w:textAlignment w:val="auto"/>
      </w:pPr>
      <w:r>
        <w:drawing>
          <wp:anchor distT="0" distB="0" distL="114300" distR="114300" simplePos="0" relativeHeight="251659264" behindDoc="0" locked="0" layoutInCell="1" allowOverlap="1">
            <wp:simplePos x="0" y="0"/>
            <wp:positionH relativeFrom="column">
              <wp:posOffset>0</wp:posOffset>
            </wp:positionH>
            <wp:positionV relativeFrom="paragraph">
              <wp:posOffset>-1504950</wp:posOffset>
            </wp:positionV>
            <wp:extent cx="5368290" cy="1791970"/>
            <wp:effectExtent l="0" t="0" r="3810" b="17780"/>
            <wp:wrapTopAndBottom/>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0"/>
                    <a:stretch>
                      <a:fillRect/>
                    </a:stretch>
                  </pic:blipFill>
                  <pic:spPr>
                    <a:xfrm>
                      <a:off x="0" y="0"/>
                      <a:ext cx="5368290" cy="1791970"/>
                    </a:xfrm>
                    <a:prstGeom prst="rect">
                      <a:avLst/>
                    </a:prstGeom>
                    <a:noFill/>
                    <a:ln>
                      <a:noFill/>
                    </a:ln>
                  </pic:spPr>
                </pic:pic>
              </a:graphicData>
            </a:graphic>
          </wp:anchor>
        </w:drawing>
      </w:r>
    </w:p>
    <w:p>
      <w:pPr>
        <w:pageBreakBefore w:val="0"/>
        <w:widowControl/>
        <w:kinsoku/>
        <w:wordWrap/>
        <w:overflowPunct/>
        <w:topLinePunct w:val="0"/>
        <w:autoSpaceDE/>
        <w:autoSpaceDN/>
        <w:bidi w:val="0"/>
        <w:adjustRightInd/>
        <w:snapToGrid/>
        <w:spacing w:after="0" w:line="600" w:lineRule="exact"/>
        <w:ind w:left="0" w:firstLine="0"/>
        <w:textAlignment w:val="auto"/>
      </w:pPr>
    </w:p>
    <w:p>
      <w:pPr>
        <w:pageBreakBefore w:val="0"/>
        <w:widowControl/>
        <w:numPr>
          <w:ilvl w:val="0"/>
          <w:numId w:val="4"/>
        </w:numPr>
        <w:kinsoku/>
        <w:wordWrap/>
        <w:overflowPunct/>
        <w:topLinePunct w:val="0"/>
        <w:autoSpaceDE/>
        <w:autoSpaceDN/>
        <w:bidi w:val="0"/>
        <w:adjustRightInd/>
        <w:snapToGrid/>
        <w:spacing w:after="0" w:line="600" w:lineRule="exact"/>
        <w:ind w:hanging="420"/>
        <w:textAlignment w:val="auto"/>
      </w:pPr>
      <w:r>
        <w:t>请求示列</w:t>
      </w:r>
    </w:p>
    <w:p>
      <w:pPr>
        <w:pageBreakBefore w:val="0"/>
        <w:widowControl/>
        <w:numPr>
          <w:numId w:val="0"/>
        </w:numPr>
        <w:kinsoku/>
        <w:wordWrap/>
        <w:overflowPunct/>
        <w:topLinePunct w:val="0"/>
        <w:autoSpaceDE/>
        <w:autoSpaceDN/>
        <w:bidi w:val="0"/>
        <w:adjustRightInd/>
        <w:snapToGrid/>
        <w:spacing w:after="0" w:line="600" w:lineRule="exact"/>
        <w:ind w:left="600" w:leftChars="0"/>
        <w:textAlignment w:val="auto"/>
      </w:pPr>
      <w:r>
        <w:drawing>
          <wp:anchor distT="0" distB="0" distL="114300" distR="114300" simplePos="0" relativeHeight="251660288" behindDoc="0" locked="0" layoutInCell="1" allowOverlap="1">
            <wp:simplePos x="0" y="0"/>
            <wp:positionH relativeFrom="column">
              <wp:posOffset>333375</wp:posOffset>
            </wp:positionH>
            <wp:positionV relativeFrom="paragraph">
              <wp:posOffset>151130</wp:posOffset>
            </wp:positionV>
            <wp:extent cx="5374005" cy="2382520"/>
            <wp:effectExtent l="0" t="0" r="17145" b="17780"/>
            <wp:wrapTopAndBottom/>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1"/>
                    <a:stretch>
                      <a:fillRect/>
                    </a:stretch>
                  </pic:blipFill>
                  <pic:spPr>
                    <a:xfrm>
                      <a:off x="0" y="0"/>
                      <a:ext cx="5374005" cy="2382520"/>
                    </a:xfrm>
                    <a:prstGeom prst="rect">
                      <a:avLst/>
                    </a:prstGeom>
                    <a:noFill/>
                    <a:ln>
                      <a:noFill/>
                    </a:ln>
                  </pic:spPr>
                </pic:pic>
              </a:graphicData>
            </a:graphic>
          </wp:anchor>
        </w:drawing>
      </w:r>
    </w:p>
    <w:p>
      <w:pPr>
        <w:pageBreakBefore w:val="0"/>
        <w:widowControl/>
        <w:numPr>
          <w:ilvl w:val="0"/>
          <w:numId w:val="0"/>
        </w:numPr>
        <w:kinsoku/>
        <w:wordWrap/>
        <w:overflowPunct/>
        <w:topLinePunct w:val="0"/>
        <w:autoSpaceDE/>
        <w:autoSpaceDN/>
        <w:bidi w:val="0"/>
        <w:adjustRightInd/>
        <w:snapToGrid/>
        <w:spacing w:after="0" w:line="600" w:lineRule="exact"/>
        <w:textAlignment w:val="auto"/>
      </w:pPr>
    </w:p>
    <w:p>
      <w:pPr>
        <w:pageBreakBefore w:val="0"/>
        <w:widowControl/>
        <w:kinsoku/>
        <w:wordWrap/>
        <w:overflowPunct/>
        <w:topLinePunct w:val="0"/>
        <w:autoSpaceDE/>
        <w:autoSpaceDN/>
        <w:bidi w:val="0"/>
        <w:adjustRightInd/>
        <w:snapToGrid/>
        <w:spacing w:after="0" w:line="600" w:lineRule="exact"/>
        <w:ind w:left="0" w:firstLine="0"/>
        <w:textAlignment w:val="auto"/>
      </w:pPr>
    </w:p>
    <w:p>
      <w:pPr>
        <w:pStyle w:val="3"/>
        <w:pageBreakBefore w:val="0"/>
        <w:widowControl/>
        <w:kinsoku/>
        <w:wordWrap/>
        <w:overflowPunct/>
        <w:topLinePunct w:val="0"/>
        <w:autoSpaceDE/>
        <w:autoSpaceDN/>
        <w:bidi w:val="0"/>
        <w:adjustRightInd/>
        <w:snapToGrid/>
        <w:spacing w:after="0" w:line="600" w:lineRule="exact"/>
        <w:ind w:left="573"/>
        <w:textAlignment w:val="auto"/>
        <w:rPr>
          <w:b/>
        </w:rPr>
      </w:pPr>
      <w:bookmarkStart w:id="32" w:name="_Toc7899"/>
      <w:bookmarkStart w:id="33" w:name="_Toc527549186"/>
      <w:r>
        <w:rPr>
          <w:b/>
        </w:rPr>
        <w:t>（二）</w:t>
      </w:r>
      <w:r>
        <w:rPr>
          <w:rFonts w:ascii="宋体" w:hAnsi="宋体"/>
          <w:b/>
        </w:rPr>
        <w:t>WebService</w:t>
      </w:r>
      <w:r>
        <w:rPr>
          <w:b/>
        </w:rPr>
        <w:t>接口示列</w:t>
      </w:r>
      <w:bookmarkEnd w:id="32"/>
      <w:bookmarkEnd w:id="33"/>
    </w:p>
    <w:p>
      <w:pPr>
        <w:pageBreakBefore w:val="0"/>
        <w:widowControl/>
        <w:numPr>
          <w:ilvl w:val="0"/>
          <w:numId w:val="5"/>
        </w:numPr>
        <w:kinsoku/>
        <w:wordWrap/>
        <w:overflowPunct/>
        <w:topLinePunct w:val="0"/>
        <w:autoSpaceDE/>
        <w:autoSpaceDN/>
        <w:bidi w:val="0"/>
        <w:adjustRightInd/>
        <w:snapToGrid/>
        <w:spacing w:after="0" w:line="600" w:lineRule="exact"/>
        <w:ind w:hanging="420"/>
        <w:textAlignment w:val="auto"/>
      </w:pPr>
      <w:r>
        <w:t>应答示列</w:t>
      </w:r>
    </w:p>
    <w:p>
      <w:pPr>
        <w:pageBreakBefore w:val="0"/>
        <w:widowControl/>
        <w:kinsoku/>
        <w:wordWrap/>
        <w:overflowPunct/>
        <w:topLinePunct w:val="0"/>
        <w:autoSpaceDE/>
        <w:autoSpaceDN/>
        <w:bidi w:val="0"/>
        <w:adjustRightInd/>
        <w:snapToGrid/>
        <w:spacing w:after="0" w:line="600" w:lineRule="exact"/>
        <w:textAlignment w:val="auto"/>
      </w:pPr>
      <w:r>
        <w:drawing>
          <wp:anchor distT="0" distB="0" distL="0" distR="0" simplePos="0" relativeHeight="251661312" behindDoc="0" locked="0" layoutInCell="1" allowOverlap="1">
            <wp:simplePos x="0" y="0"/>
            <wp:positionH relativeFrom="column">
              <wp:posOffset>29845</wp:posOffset>
            </wp:positionH>
            <wp:positionV relativeFrom="paragraph">
              <wp:posOffset>159385</wp:posOffset>
            </wp:positionV>
            <wp:extent cx="5375275" cy="4305935"/>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375275" cy="4305935"/>
                    </a:xfrm>
                    <a:prstGeom prst="rect">
                      <a:avLst/>
                    </a:prstGeom>
                  </pic:spPr>
                </pic:pic>
              </a:graphicData>
            </a:graphic>
          </wp:anchor>
        </w:drawing>
      </w:r>
    </w:p>
    <w:p>
      <w:pPr>
        <w:pageBreakBefore w:val="0"/>
        <w:widowControl/>
        <w:kinsoku/>
        <w:wordWrap/>
        <w:overflowPunct/>
        <w:topLinePunct w:val="0"/>
        <w:autoSpaceDE/>
        <w:autoSpaceDN/>
        <w:bidi w:val="0"/>
        <w:adjustRightInd/>
        <w:snapToGrid/>
        <w:spacing w:after="0" w:line="600" w:lineRule="exact"/>
        <w:textAlignment w:val="auto"/>
      </w:pPr>
      <w:r>
        <w:drawing>
          <wp:anchor distT="0" distB="0" distL="0" distR="0" simplePos="0" relativeHeight="251662336" behindDoc="0" locked="0" layoutInCell="1" allowOverlap="1">
            <wp:simplePos x="0" y="0"/>
            <wp:positionH relativeFrom="column">
              <wp:posOffset>-71755</wp:posOffset>
            </wp:positionH>
            <wp:positionV relativeFrom="paragraph">
              <wp:posOffset>349885</wp:posOffset>
            </wp:positionV>
            <wp:extent cx="5375275" cy="3651885"/>
            <wp:effectExtent l="0" t="0" r="0" b="571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375275" cy="3651885"/>
                    </a:xfrm>
                    <a:prstGeom prst="rect">
                      <a:avLst/>
                    </a:prstGeom>
                  </pic:spPr>
                </pic:pic>
              </a:graphicData>
            </a:graphic>
          </wp:anchor>
        </w:drawing>
      </w:r>
    </w:p>
    <w:p>
      <w:pPr>
        <w:pageBreakBefore w:val="0"/>
        <w:widowControl/>
        <w:kinsoku/>
        <w:wordWrap/>
        <w:overflowPunct/>
        <w:topLinePunct w:val="0"/>
        <w:autoSpaceDE/>
        <w:autoSpaceDN/>
        <w:bidi w:val="0"/>
        <w:adjustRightInd/>
        <w:snapToGrid/>
        <w:spacing w:after="0" w:line="600" w:lineRule="exact"/>
        <w:ind w:left="2" w:firstLine="0"/>
        <w:textAlignment w:val="auto"/>
      </w:pPr>
    </w:p>
    <w:p>
      <w:pPr>
        <w:pageBreakBefore w:val="0"/>
        <w:widowControl/>
        <w:numPr>
          <w:ilvl w:val="0"/>
          <w:numId w:val="5"/>
        </w:numPr>
        <w:kinsoku/>
        <w:wordWrap/>
        <w:overflowPunct/>
        <w:topLinePunct w:val="0"/>
        <w:autoSpaceDE/>
        <w:autoSpaceDN/>
        <w:bidi w:val="0"/>
        <w:adjustRightInd/>
        <w:snapToGrid/>
        <w:spacing w:after="0" w:line="600" w:lineRule="exact"/>
        <w:ind w:hanging="420"/>
        <w:textAlignment w:val="auto"/>
      </w:pPr>
      <w:r>
        <w:t>请求示列</w:t>
      </w:r>
    </w:p>
    <w:p>
      <w:pPr>
        <w:pageBreakBefore w:val="0"/>
        <w:widowControl/>
        <w:kinsoku/>
        <w:wordWrap/>
        <w:overflowPunct/>
        <w:topLinePunct w:val="0"/>
        <w:autoSpaceDE/>
        <w:autoSpaceDN/>
        <w:bidi w:val="0"/>
        <w:adjustRightInd/>
        <w:snapToGrid/>
        <w:spacing w:after="0" w:line="600" w:lineRule="exact"/>
        <w:ind w:left="0" w:firstLine="0"/>
        <w:textAlignment w:val="auto"/>
      </w:pPr>
      <w:r>
        <w:drawing>
          <wp:anchor distT="0" distB="0" distL="0" distR="0" simplePos="0" relativeHeight="251663360" behindDoc="0" locked="0" layoutInCell="1" allowOverlap="1">
            <wp:simplePos x="0" y="0"/>
            <wp:positionH relativeFrom="column">
              <wp:posOffset>40005</wp:posOffset>
            </wp:positionH>
            <wp:positionV relativeFrom="paragraph">
              <wp:posOffset>371475</wp:posOffset>
            </wp:positionV>
            <wp:extent cx="5375275" cy="192532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375275" cy="1925320"/>
                    </a:xfrm>
                    <a:prstGeom prst="rect">
                      <a:avLst/>
                    </a:prstGeom>
                  </pic:spPr>
                </pic:pic>
              </a:graphicData>
            </a:graphic>
          </wp:anchor>
        </w:drawing>
      </w:r>
    </w:p>
    <w:sectPr>
      <w:headerReference r:id="rId6" w:type="first"/>
      <w:footerReference r:id="rId8" w:type="first"/>
      <w:headerReference r:id="rId5" w:type="default"/>
      <w:footerReference r:id="rId7" w:type="default"/>
      <w:pgSz w:w="11906" w:h="16838"/>
      <w:pgMar w:top="2041" w:right="1468" w:bottom="1587" w:left="1468" w:header="850" w:footer="1134" w:gutter="0"/>
      <w:pgNumType w:fmt="decimal"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58" w:firstLine="0"/>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jc w:val="both"/>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931BC"/>
    <w:multiLevelType w:val="multilevel"/>
    <w:tmpl w:val="0A4931BC"/>
    <w:lvl w:ilvl="0" w:tentative="0">
      <w:start w:val="1"/>
      <w:numFmt w:val="bullet"/>
      <w:lvlText w:val=""/>
      <w:lvlJc w:val="left"/>
      <w:pPr>
        <w:ind w:left="1020"/>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091"/>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1811"/>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531"/>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251"/>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3971"/>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4691"/>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411"/>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131"/>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1">
    <w:nsid w:val="17A549A8"/>
    <w:multiLevelType w:val="multilevel"/>
    <w:tmpl w:val="17A549A8"/>
    <w:lvl w:ilvl="0" w:tentative="0">
      <w:start w:val="1"/>
      <w:numFmt w:val="bullet"/>
      <w:lvlText w:val=""/>
      <w:lvlJc w:val="left"/>
      <w:pPr>
        <w:ind w:left="1027"/>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687"/>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407"/>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3127"/>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847"/>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567"/>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287"/>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6007"/>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727"/>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2">
    <w:nsid w:val="325E7561"/>
    <w:multiLevelType w:val="multilevel"/>
    <w:tmpl w:val="325E756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42B327C"/>
    <w:multiLevelType w:val="multilevel"/>
    <w:tmpl w:val="542B327C"/>
    <w:lvl w:ilvl="0" w:tentative="0">
      <w:start w:val="1"/>
      <w:numFmt w:val="bullet"/>
      <w:lvlText w:val=""/>
      <w:lvlJc w:val="left"/>
      <w:pPr>
        <w:ind w:left="1020"/>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380"/>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100"/>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2820"/>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540"/>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260"/>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4980"/>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5700"/>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420"/>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abstractNum w:abstractNumId="4">
    <w:nsid w:val="6EA921E2"/>
    <w:multiLevelType w:val="multilevel"/>
    <w:tmpl w:val="6EA921E2"/>
    <w:lvl w:ilvl="0" w:tentative="0">
      <w:start w:val="1"/>
      <w:numFmt w:val="bullet"/>
      <w:lvlText w:val=""/>
      <w:lvlJc w:val="left"/>
      <w:pPr>
        <w:ind w:left="1027"/>
      </w:pPr>
      <w:rPr>
        <w:rFonts w:ascii="Wingdings" w:hAnsi="Wingdings" w:eastAsia="Wingdings" w:cs="Wingdings"/>
        <w:b w:val="0"/>
        <w:i w:val="0"/>
        <w:strike w:val="0"/>
        <w:dstrike w:val="0"/>
        <w:color w:val="000000"/>
        <w:sz w:val="32"/>
        <w:szCs w:val="32"/>
        <w:u w:val="none" w:color="000000"/>
        <w:shd w:val="clear" w:color="auto" w:fill="auto"/>
        <w:vertAlign w:val="baseline"/>
      </w:rPr>
    </w:lvl>
    <w:lvl w:ilvl="1" w:tentative="0">
      <w:start w:val="1"/>
      <w:numFmt w:val="bullet"/>
      <w:lvlText w:val="o"/>
      <w:lvlJc w:val="left"/>
      <w:pPr>
        <w:ind w:left="1687"/>
      </w:pPr>
      <w:rPr>
        <w:rFonts w:ascii="Wingdings" w:hAnsi="Wingdings" w:eastAsia="Wingdings" w:cs="Wingdings"/>
        <w:b w:val="0"/>
        <w:i w:val="0"/>
        <w:strike w:val="0"/>
        <w:dstrike w:val="0"/>
        <w:color w:val="000000"/>
        <w:sz w:val="32"/>
        <w:szCs w:val="32"/>
        <w:u w:val="none" w:color="000000"/>
        <w:shd w:val="clear" w:color="auto" w:fill="auto"/>
        <w:vertAlign w:val="baseline"/>
      </w:rPr>
    </w:lvl>
    <w:lvl w:ilvl="2" w:tentative="0">
      <w:start w:val="1"/>
      <w:numFmt w:val="bullet"/>
      <w:lvlText w:val="▪"/>
      <w:lvlJc w:val="left"/>
      <w:pPr>
        <w:ind w:left="2407"/>
      </w:pPr>
      <w:rPr>
        <w:rFonts w:ascii="Wingdings" w:hAnsi="Wingdings" w:eastAsia="Wingdings" w:cs="Wingdings"/>
        <w:b w:val="0"/>
        <w:i w:val="0"/>
        <w:strike w:val="0"/>
        <w:dstrike w:val="0"/>
        <w:color w:val="000000"/>
        <w:sz w:val="32"/>
        <w:szCs w:val="32"/>
        <w:u w:val="none" w:color="000000"/>
        <w:shd w:val="clear" w:color="auto" w:fill="auto"/>
        <w:vertAlign w:val="baseline"/>
      </w:rPr>
    </w:lvl>
    <w:lvl w:ilvl="3" w:tentative="0">
      <w:start w:val="1"/>
      <w:numFmt w:val="bullet"/>
      <w:lvlText w:val="•"/>
      <w:lvlJc w:val="left"/>
      <w:pPr>
        <w:ind w:left="3127"/>
      </w:pPr>
      <w:rPr>
        <w:rFonts w:ascii="Wingdings" w:hAnsi="Wingdings" w:eastAsia="Wingdings" w:cs="Wingdings"/>
        <w:b w:val="0"/>
        <w:i w:val="0"/>
        <w:strike w:val="0"/>
        <w:dstrike w:val="0"/>
        <w:color w:val="000000"/>
        <w:sz w:val="32"/>
        <w:szCs w:val="32"/>
        <w:u w:val="none" w:color="000000"/>
        <w:shd w:val="clear" w:color="auto" w:fill="auto"/>
        <w:vertAlign w:val="baseline"/>
      </w:rPr>
    </w:lvl>
    <w:lvl w:ilvl="4" w:tentative="0">
      <w:start w:val="1"/>
      <w:numFmt w:val="bullet"/>
      <w:lvlText w:val="o"/>
      <w:lvlJc w:val="left"/>
      <w:pPr>
        <w:ind w:left="3847"/>
      </w:pPr>
      <w:rPr>
        <w:rFonts w:ascii="Wingdings" w:hAnsi="Wingdings" w:eastAsia="Wingdings" w:cs="Wingdings"/>
        <w:b w:val="0"/>
        <w:i w:val="0"/>
        <w:strike w:val="0"/>
        <w:dstrike w:val="0"/>
        <w:color w:val="000000"/>
        <w:sz w:val="32"/>
        <w:szCs w:val="32"/>
        <w:u w:val="none" w:color="000000"/>
        <w:shd w:val="clear" w:color="auto" w:fill="auto"/>
        <w:vertAlign w:val="baseline"/>
      </w:rPr>
    </w:lvl>
    <w:lvl w:ilvl="5" w:tentative="0">
      <w:start w:val="1"/>
      <w:numFmt w:val="bullet"/>
      <w:lvlText w:val="▪"/>
      <w:lvlJc w:val="left"/>
      <w:pPr>
        <w:ind w:left="4567"/>
      </w:pPr>
      <w:rPr>
        <w:rFonts w:ascii="Wingdings" w:hAnsi="Wingdings" w:eastAsia="Wingdings" w:cs="Wingdings"/>
        <w:b w:val="0"/>
        <w:i w:val="0"/>
        <w:strike w:val="0"/>
        <w:dstrike w:val="0"/>
        <w:color w:val="000000"/>
        <w:sz w:val="32"/>
        <w:szCs w:val="32"/>
        <w:u w:val="none" w:color="000000"/>
        <w:shd w:val="clear" w:color="auto" w:fill="auto"/>
        <w:vertAlign w:val="baseline"/>
      </w:rPr>
    </w:lvl>
    <w:lvl w:ilvl="6" w:tentative="0">
      <w:start w:val="1"/>
      <w:numFmt w:val="bullet"/>
      <w:lvlText w:val="•"/>
      <w:lvlJc w:val="left"/>
      <w:pPr>
        <w:ind w:left="5287"/>
      </w:pPr>
      <w:rPr>
        <w:rFonts w:ascii="Wingdings" w:hAnsi="Wingdings" w:eastAsia="Wingdings" w:cs="Wingdings"/>
        <w:b w:val="0"/>
        <w:i w:val="0"/>
        <w:strike w:val="0"/>
        <w:dstrike w:val="0"/>
        <w:color w:val="000000"/>
        <w:sz w:val="32"/>
        <w:szCs w:val="32"/>
        <w:u w:val="none" w:color="000000"/>
        <w:shd w:val="clear" w:color="auto" w:fill="auto"/>
        <w:vertAlign w:val="baseline"/>
      </w:rPr>
    </w:lvl>
    <w:lvl w:ilvl="7" w:tentative="0">
      <w:start w:val="1"/>
      <w:numFmt w:val="bullet"/>
      <w:lvlText w:val="o"/>
      <w:lvlJc w:val="left"/>
      <w:pPr>
        <w:ind w:left="6007"/>
      </w:pPr>
      <w:rPr>
        <w:rFonts w:ascii="Wingdings" w:hAnsi="Wingdings" w:eastAsia="Wingdings" w:cs="Wingdings"/>
        <w:b w:val="0"/>
        <w:i w:val="0"/>
        <w:strike w:val="0"/>
        <w:dstrike w:val="0"/>
        <w:color w:val="000000"/>
        <w:sz w:val="32"/>
        <w:szCs w:val="32"/>
        <w:u w:val="none" w:color="000000"/>
        <w:shd w:val="clear" w:color="auto" w:fill="auto"/>
        <w:vertAlign w:val="baseline"/>
      </w:rPr>
    </w:lvl>
    <w:lvl w:ilvl="8" w:tentative="0">
      <w:start w:val="1"/>
      <w:numFmt w:val="bullet"/>
      <w:lvlText w:val="▪"/>
      <w:lvlJc w:val="left"/>
      <w:pPr>
        <w:ind w:left="6727"/>
      </w:pPr>
      <w:rPr>
        <w:rFonts w:ascii="Wingdings" w:hAnsi="Wingdings" w:eastAsia="Wingdings" w:cs="Wingdings"/>
        <w:b w:val="0"/>
        <w:i w:val="0"/>
        <w:strike w:val="0"/>
        <w:dstrike w:val="0"/>
        <w:color w:val="000000"/>
        <w:sz w:val="32"/>
        <w:szCs w:val="32"/>
        <w:u w:val="none" w:color="000000"/>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zMzM5ZTgzNjk4MTAzNWNhNmY5NjRkYzQ2OTRkYmMifQ=="/>
  </w:docVars>
  <w:rsids>
    <w:rsidRoot w:val="00D533A6"/>
    <w:rsid w:val="000168FB"/>
    <w:rsid w:val="00087752"/>
    <w:rsid w:val="00183EFD"/>
    <w:rsid w:val="001D42F2"/>
    <w:rsid w:val="001E4A5F"/>
    <w:rsid w:val="00274DB7"/>
    <w:rsid w:val="00320DB0"/>
    <w:rsid w:val="003714E1"/>
    <w:rsid w:val="003A3C61"/>
    <w:rsid w:val="00403D39"/>
    <w:rsid w:val="00424874"/>
    <w:rsid w:val="00463A66"/>
    <w:rsid w:val="00531F3A"/>
    <w:rsid w:val="005E7E7D"/>
    <w:rsid w:val="00630EA3"/>
    <w:rsid w:val="0068551F"/>
    <w:rsid w:val="006A2FA9"/>
    <w:rsid w:val="006E7172"/>
    <w:rsid w:val="00712715"/>
    <w:rsid w:val="00716761"/>
    <w:rsid w:val="007A5985"/>
    <w:rsid w:val="00833BE7"/>
    <w:rsid w:val="008732D9"/>
    <w:rsid w:val="008876DC"/>
    <w:rsid w:val="008F10C1"/>
    <w:rsid w:val="008F3FF7"/>
    <w:rsid w:val="009122A0"/>
    <w:rsid w:val="009141C7"/>
    <w:rsid w:val="00924D34"/>
    <w:rsid w:val="00933551"/>
    <w:rsid w:val="00951FF9"/>
    <w:rsid w:val="00967421"/>
    <w:rsid w:val="00A3112E"/>
    <w:rsid w:val="00A936FF"/>
    <w:rsid w:val="00B76881"/>
    <w:rsid w:val="00C2704E"/>
    <w:rsid w:val="00C37C21"/>
    <w:rsid w:val="00CA542B"/>
    <w:rsid w:val="00CA6293"/>
    <w:rsid w:val="00D51585"/>
    <w:rsid w:val="00D533A6"/>
    <w:rsid w:val="00DB17F1"/>
    <w:rsid w:val="00E21B1F"/>
    <w:rsid w:val="00EE3A83"/>
    <w:rsid w:val="00EF1634"/>
    <w:rsid w:val="00F902A7"/>
    <w:rsid w:val="0E44204B"/>
    <w:rsid w:val="13393D56"/>
    <w:rsid w:val="15A41986"/>
    <w:rsid w:val="27615893"/>
    <w:rsid w:val="2D580388"/>
    <w:rsid w:val="3BCE135D"/>
    <w:rsid w:val="3CFE5F43"/>
    <w:rsid w:val="3F2D72BA"/>
    <w:rsid w:val="40EF3328"/>
    <w:rsid w:val="46D37B97"/>
    <w:rsid w:val="4E3D70E2"/>
    <w:rsid w:val="583067EF"/>
    <w:rsid w:val="5DA30A0F"/>
    <w:rsid w:val="5E8D4B22"/>
    <w:rsid w:val="696D2BA9"/>
    <w:rsid w:val="6B451364"/>
    <w:rsid w:val="744F43E5"/>
    <w:rsid w:val="75802C86"/>
    <w:rsid w:val="76E321DA"/>
    <w:rsid w:val="7B401FD0"/>
    <w:rsid w:val="7ED0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65" w:lineRule="auto"/>
      <w:ind w:left="10" w:hanging="10"/>
    </w:pPr>
    <w:rPr>
      <w:rFonts w:ascii="仿宋" w:hAnsi="仿宋" w:eastAsia="仿宋" w:cs="仿宋"/>
      <w:color w:val="000000"/>
      <w:kern w:val="2"/>
      <w:sz w:val="32"/>
      <w:szCs w:val="22"/>
      <w:lang w:val="en-US" w:eastAsia="zh-CN" w:bidi="ar-SA"/>
    </w:rPr>
  </w:style>
  <w:style w:type="paragraph" w:styleId="2">
    <w:name w:val="heading 1"/>
    <w:next w:val="1"/>
    <w:link w:val="15"/>
    <w:qFormat/>
    <w:uiPriority w:val="9"/>
    <w:pPr>
      <w:keepNext/>
      <w:keepLines/>
      <w:spacing w:line="700" w:lineRule="exact"/>
      <w:ind w:left="11" w:right="159" w:hanging="11"/>
      <w:outlineLvl w:val="0"/>
    </w:pPr>
    <w:rPr>
      <w:rFonts w:ascii="黑体" w:hAnsi="黑体" w:eastAsia="黑体" w:cs="黑体"/>
      <w:color w:val="000000"/>
      <w:kern w:val="2"/>
      <w:sz w:val="32"/>
      <w:szCs w:val="22"/>
      <w:lang w:val="en-US" w:eastAsia="zh-CN" w:bidi="ar-SA"/>
    </w:rPr>
  </w:style>
  <w:style w:type="paragraph" w:styleId="3">
    <w:name w:val="heading 2"/>
    <w:next w:val="1"/>
    <w:link w:val="14"/>
    <w:unhideWhenUsed/>
    <w:qFormat/>
    <w:uiPriority w:val="9"/>
    <w:pPr>
      <w:keepNext/>
      <w:keepLines/>
      <w:spacing w:line="600" w:lineRule="exact"/>
      <w:ind w:left="590" w:hanging="11"/>
      <w:outlineLvl w:val="1"/>
    </w:pPr>
    <w:rPr>
      <w:rFonts w:ascii="楷体" w:hAnsi="楷体" w:eastAsia="楷体" w:cs="楷体"/>
      <w:color w:val="000000"/>
      <w:kern w:val="2"/>
      <w:sz w:val="32"/>
      <w:szCs w:val="22"/>
      <w:lang w:val="en-US" w:eastAsia="zh-CN" w:bidi="ar-SA"/>
    </w:rPr>
  </w:style>
  <w:style w:type="paragraph" w:styleId="4">
    <w:name w:val="heading 3"/>
    <w:next w:val="1"/>
    <w:link w:val="13"/>
    <w:semiHidden/>
    <w:unhideWhenUsed/>
    <w:qFormat/>
    <w:uiPriority w:val="9"/>
    <w:pPr>
      <w:keepNext/>
      <w:keepLines/>
      <w:spacing w:after="257" w:line="259" w:lineRule="auto"/>
      <w:ind w:left="1032"/>
      <w:outlineLvl w:val="2"/>
    </w:pPr>
    <w:rPr>
      <w:rFonts w:ascii="黑体" w:hAnsi="黑体" w:eastAsia="黑体" w:cs="黑体"/>
      <w:color w:val="000000"/>
      <w:kern w:val="2"/>
      <w:sz w:val="48"/>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next w:val="1"/>
    <w:hidden/>
    <w:qFormat/>
    <w:uiPriority w:val="0"/>
    <w:pPr>
      <w:spacing w:after="130" w:line="266" w:lineRule="auto"/>
      <w:ind w:left="255" w:right="169" w:hanging="240"/>
    </w:pPr>
    <w:rPr>
      <w:rFonts w:ascii="Times New Roman" w:hAnsi="Times New Roman" w:eastAsia="Times New Roman" w:cs="Times New Roman"/>
      <w:b/>
      <w:color w:val="000000"/>
      <w:kern w:val="2"/>
      <w:sz w:val="32"/>
      <w:szCs w:val="22"/>
      <w:lang w:val="en-US" w:eastAsia="zh-CN" w:bidi="ar-SA"/>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qFormat/>
    <w:uiPriority w:val="99"/>
    <w:pPr>
      <w:tabs>
        <w:tab w:val="center" w:pos="4153"/>
        <w:tab w:val="right" w:pos="8306"/>
      </w:tabs>
      <w:snapToGrid w:val="0"/>
      <w:jc w:val="center"/>
    </w:pPr>
    <w:rPr>
      <w:sz w:val="18"/>
      <w:szCs w:val="18"/>
    </w:rPr>
  </w:style>
  <w:style w:type="paragraph" w:styleId="8">
    <w:name w:val="toc 1"/>
    <w:next w:val="1"/>
    <w:hidden/>
    <w:qFormat/>
    <w:uiPriority w:val="39"/>
    <w:pPr>
      <w:spacing w:after="16" w:line="269" w:lineRule="auto"/>
      <w:ind w:left="15" w:right="169" w:firstLine="480"/>
    </w:pPr>
    <w:rPr>
      <w:rFonts w:ascii="Times New Roman" w:hAnsi="Times New Roman" w:eastAsia="Times New Roman" w:cs="Times New Roman"/>
      <w:color w:val="000000"/>
      <w:kern w:val="2"/>
      <w:sz w:val="32"/>
      <w:szCs w:val="22"/>
      <w:lang w:val="en-US" w:eastAsia="zh-CN" w:bidi="ar-SA"/>
    </w:rPr>
  </w:style>
  <w:style w:type="paragraph" w:styleId="9">
    <w:name w:val="toc 2"/>
    <w:next w:val="1"/>
    <w:hidden/>
    <w:qFormat/>
    <w:uiPriority w:val="39"/>
    <w:pPr>
      <w:spacing w:after="16" w:line="269" w:lineRule="auto"/>
      <w:ind w:left="505" w:right="169" w:hanging="10"/>
    </w:pPr>
    <w:rPr>
      <w:rFonts w:ascii="Times New Roman" w:hAnsi="Times New Roman" w:eastAsia="Times New Roman" w:cs="Times New Roman"/>
      <w:color w:val="000000"/>
      <w:kern w:val="2"/>
      <w:sz w:val="32"/>
      <w:szCs w:val="22"/>
      <w:lang w:val="en-US" w:eastAsia="zh-CN" w:bidi="ar-SA"/>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标题 3 字符"/>
    <w:link w:val="4"/>
    <w:qFormat/>
    <w:uiPriority w:val="0"/>
    <w:rPr>
      <w:rFonts w:ascii="黑体" w:hAnsi="黑体" w:eastAsia="黑体" w:cs="黑体"/>
      <w:color w:val="000000"/>
      <w:sz w:val="48"/>
    </w:rPr>
  </w:style>
  <w:style w:type="character" w:customStyle="1" w:styleId="14">
    <w:name w:val="标题 2 字符"/>
    <w:link w:val="3"/>
    <w:qFormat/>
    <w:uiPriority w:val="0"/>
    <w:rPr>
      <w:rFonts w:ascii="楷体" w:hAnsi="楷体" w:eastAsia="楷体" w:cs="楷体"/>
      <w:color w:val="000000"/>
      <w:sz w:val="32"/>
    </w:rPr>
  </w:style>
  <w:style w:type="character" w:customStyle="1" w:styleId="15">
    <w:name w:val="标题 1 字符"/>
    <w:link w:val="2"/>
    <w:qFormat/>
    <w:uiPriority w:val="0"/>
    <w:rPr>
      <w:rFonts w:ascii="黑体" w:hAnsi="黑体" w:eastAsia="黑体" w:cs="黑体"/>
      <w:color w:val="000000"/>
      <w:sz w:val="32"/>
    </w:rPr>
  </w:style>
  <w:style w:type="table" w:customStyle="1" w:styleId="16">
    <w:name w:val="TableGrid"/>
    <w:qFormat/>
    <w:uiPriority w:val="0"/>
    <w:tblPr>
      <w:tblCellMar>
        <w:top w:w="0" w:type="dxa"/>
        <w:left w:w="0" w:type="dxa"/>
        <w:bottom w:w="0" w:type="dxa"/>
        <w:right w:w="0" w:type="dxa"/>
      </w:tblCellMar>
    </w:tblPr>
  </w:style>
  <w:style w:type="paragraph" w:customStyle="1" w:styleId="17">
    <w:name w:val="TOC Heading"/>
    <w:basedOn w:val="2"/>
    <w:next w:val="1"/>
    <w:unhideWhenUsed/>
    <w:qFormat/>
    <w:uiPriority w:val="39"/>
    <w:pPr>
      <w:spacing w:before="240" w:after="0" w:line="259" w:lineRule="auto"/>
      <w:ind w:left="0" w:right="0" w:firstLine="0"/>
      <w:outlineLvl w:val="9"/>
    </w:pPr>
    <w:rPr>
      <w:rFonts w:asciiTheme="majorHAnsi" w:hAnsiTheme="majorHAnsi" w:eastAsiaTheme="majorEastAsia" w:cstheme="majorBidi"/>
      <w:color w:val="2F5597" w:themeColor="accent1" w:themeShade="BF"/>
      <w:kern w:val="0"/>
      <w:szCs w:val="32"/>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85099-ABCF-4F5B-8F31-71788C23B46C}">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2620</Words>
  <Characters>3106</Characters>
  <Lines>34</Lines>
  <Paragraphs>9</Paragraphs>
  <TotalTime>12</TotalTime>
  <ScaleCrop>false</ScaleCrop>
  <LinksUpToDate>false</LinksUpToDate>
  <CharactersWithSpaces>3148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2018-10-17T03:15:00Z</dcterms:created>
  <dc:creator>杨良</dc:creator>
  <cp:lastModifiedBy>June</cp:lastModifiedBy>
  <dcterms:modified xsi:type="dcterms:W3CDTF">2022-06-13T07:45:13Z</dcterms:modified>
  <dc:title> </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AD987A07577044FD8466B2E6F79A3DA0</vt:lpwstr>
  </property>
</Properties>
</file>