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ascii="宋体" w:hAnsi="宋体" w:eastAsia="宋体"/>
          <w:b/>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乐山市政务数据清洗加工规范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p>
    <w:p>
      <w:pPr>
        <w:pStyle w:val="2"/>
        <w:numPr>
          <w:ilvl w:val="0"/>
          <w:numId w:val="1"/>
        </w:numPr>
        <w:bidi w:val="0"/>
      </w:pPr>
      <w:r>
        <w:rPr>
          <w:rFonts w:hint="eastAsia"/>
        </w:rPr>
        <w:t>说明</w:t>
      </w:r>
    </w:p>
    <w:p>
      <w:pPr>
        <w:pStyle w:val="3"/>
        <w:numPr>
          <w:ilvl w:val="0"/>
          <w:numId w:val="2"/>
        </w:numPr>
        <w:bidi w:val="0"/>
      </w:pPr>
      <w:r>
        <w:rPr>
          <w:rFonts w:hint="eastAsia"/>
        </w:rPr>
        <w:t>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为推进全市政务数据资源归集共享，提升政务数据质量，促进数据要素转换，为数据开发利用提供支撑，特制定本规范。</w:t>
      </w:r>
    </w:p>
    <w:p>
      <w:pPr>
        <w:pStyle w:val="3"/>
        <w:numPr>
          <w:ilvl w:val="0"/>
          <w:numId w:val="2"/>
        </w:numPr>
        <w:bidi w:val="0"/>
      </w:pPr>
      <w:r>
        <w:rPr>
          <w:rFonts w:hint="eastAsia"/>
        </w:rPr>
        <w:t>内容概述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本规范主要包含政务数据清洗加工流程、数据抽取、规则定义、数据过滤、数据核验、错误标识、修正处理、数据转换、结果检验、数据回流。清洗加工后的</w:t>
      </w:r>
      <w:r>
        <w:rPr>
          <w:rFonts w:ascii="仿宋" w:hAnsi="仿宋" w:eastAsia="仿宋"/>
          <w:sz w:val="32"/>
          <w:szCs w:val="32"/>
        </w:rPr>
        <w:t>政务数据内容</w:t>
      </w:r>
      <w:r>
        <w:rPr>
          <w:rFonts w:hint="eastAsia" w:ascii="仿宋" w:hAnsi="仿宋" w:eastAsia="仿宋"/>
          <w:sz w:val="32"/>
          <w:szCs w:val="32"/>
        </w:rPr>
        <w:t>需</w:t>
      </w:r>
      <w:r>
        <w:rPr>
          <w:rFonts w:ascii="仿宋" w:hAnsi="仿宋" w:eastAsia="仿宋"/>
          <w:sz w:val="32"/>
          <w:szCs w:val="32"/>
        </w:rPr>
        <w:t>符合一致性、完整性、规范性、准确性、及时性要求，保证</w:t>
      </w:r>
      <w:r>
        <w:rPr>
          <w:rFonts w:hint="eastAsia" w:ascii="仿宋" w:hAnsi="仿宋" w:eastAsia="仿宋"/>
          <w:sz w:val="32"/>
          <w:szCs w:val="32"/>
        </w:rPr>
        <w:t>共享</w:t>
      </w:r>
      <w:r>
        <w:rPr>
          <w:rFonts w:ascii="仿宋" w:hAnsi="仿宋" w:eastAsia="仿宋"/>
          <w:sz w:val="32"/>
          <w:szCs w:val="32"/>
        </w:rPr>
        <w:t>开放数据能满足数据需求方的应用需求</w:t>
      </w:r>
      <w:r>
        <w:rPr>
          <w:rFonts w:hint="eastAsia" w:ascii="仿宋" w:hAnsi="仿宋" w:eastAsia="仿宋"/>
          <w:sz w:val="32"/>
          <w:szCs w:val="32"/>
        </w:rPr>
        <w:t>。</w:t>
      </w:r>
    </w:p>
    <w:p>
      <w:pPr>
        <w:pStyle w:val="3"/>
        <w:numPr>
          <w:ilvl w:val="0"/>
          <w:numId w:val="2"/>
        </w:numPr>
        <w:bidi w:val="0"/>
      </w:pPr>
      <w:r>
        <w:rPr>
          <w:rFonts w:hint="eastAsia"/>
        </w:rPr>
        <w:t>术语和定义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1</w:t>
      </w:r>
      <w:r>
        <w:rPr>
          <w:rFonts w:hint="eastAsia" w:ascii="仿宋" w:hAnsi="仿宋" w:eastAsia="仿宋"/>
          <w:sz w:val="32"/>
          <w:szCs w:val="32"/>
        </w:rPr>
        <w:t>.数据清洗加工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运用一定方法修正识别到的数据问题，提升数据质量的过程。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2</w:t>
      </w:r>
      <w:r>
        <w:rPr>
          <w:rFonts w:hint="eastAsia" w:ascii="仿宋" w:hAnsi="仿宋" w:eastAsia="仿宋"/>
          <w:sz w:val="32"/>
          <w:szCs w:val="32"/>
        </w:rPr>
        <w:t>.政务数据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各级政府部门及其技术支撑单位在履行职责过程中采集、生产、存储、管理的各类数据资源。根据可传播范围，政务数据一般包含可共享政务数据、可开放公共数据和不宜开放共享政务数据。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1</w:t>
      </w:r>
      <w:r>
        <w:rPr>
          <w:rFonts w:hint="eastAsia" w:ascii="仿宋" w:hAnsi="仿宋" w:eastAsia="仿宋"/>
          <w:sz w:val="32"/>
          <w:szCs w:val="32"/>
        </w:rPr>
        <w:t>.噪声数据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无意义数据，或所有难以被机器正确理解和翻译的数据。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2</w:t>
      </w:r>
      <w:r>
        <w:rPr>
          <w:rFonts w:hint="eastAsia" w:ascii="仿宋" w:hAnsi="仿宋" w:eastAsia="仿宋"/>
          <w:sz w:val="32"/>
          <w:szCs w:val="32"/>
        </w:rPr>
        <w:t>.结构化数据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一种数据表现形式，按此种形式，由数据元素汇集而成的每个记录的结构都是一致的并且可以使用关系模型予以有效描述。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3</w:t>
      </w:r>
      <w:r>
        <w:rPr>
          <w:rFonts w:hint="eastAsia" w:ascii="仿宋" w:hAnsi="仿宋" w:eastAsia="仿宋"/>
          <w:sz w:val="32"/>
          <w:szCs w:val="32"/>
        </w:rPr>
        <w:t>.非结构化数据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不具有预定义模型或未以预定义方式组织的数据。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4</w:t>
      </w:r>
      <w:r>
        <w:rPr>
          <w:rFonts w:hint="eastAsia" w:ascii="仿宋" w:hAnsi="仿宋" w:eastAsia="仿宋"/>
          <w:sz w:val="32"/>
          <w:szCs w:val="32"/>
        </w:rPr>
        <w:t>.半结构化数据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具有结构性，但结构变化大，且难以用结构化数据的处理方法将其放进二维表的数据。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5</w:t>
      </w:r>
      <w:r>
        <w:rPr>
          <w:rFonts w:hint="eastAsia" w:ascii="仿宋" w:hAnsi="仿宋" w:eastAsia="仿宋"/>
          <w:sz w:val="32"/>
          <w:szCs w:val="32"/>
        </w:rPr>
        <w:t>.表结构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为主体层内容提供表示语义的一种存储范例。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6</w:t>
      </w:r>
      <w:r>
        <w:rPr>
          <w:rFonts w:hint="eastAsia" w:ascii="仿宋" w:hAnsi="仿宋" w:eastAsia="仿宋"/>
          <w:sz w:val="32"/>
          <w:szCs w:val="32"/>
        </w:rPr>
        <w:t>.</w:t>
      </w:r>
      <w:r>
        <w:rPr>
          <w:rFonts w:hint="eastAsia" w:ascii="宋体" w:hAnsi="宋体" w:eastAsia="仿宋"/>
          <w:sz w:val="32"/>
          <w:szCs w:val="32"/>
        </w:rPr>
        <w:t>E</w:t>
      </w:r>
      <w:r>
        <w:rPr>
          <w:rFonts w:ascii="宋体" w:hAnsi="宋体" w:eastAsia="仿宋"/>
          <w:sz w:val="32"/>
          <w:szCs w:val="32"/>
        </w:rPr>
        <w:t>TL</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数据的抽取、转换和加载（</w:t>
      </w:r>
      <w:r>
        <w:rPr>
          <w:rFonts w:ascii="宋体" w:hAnsi="宋体" w:eastAsia="仿宋"/>
          <w:sz w:val="32"/>
          <w:szCs w:val="32"/>
        </w:rPr>
        <w:t>E</w:t>
      </w:r>
      <w:r>
        <w:rPr>
          <w:rFonts w:hint="eastAsia" w:ascii="宋体" w:hAnsi="宋体" w:eastAsia="仿宋"/>
          <w:sz w:val="32"/>
          <w:szCs w:val="32"/>
        </w:rPr>
        <w:t>x</w:t>
      </w:r>
      <w:r>
        <w:rPr>
          <w:rFonts w:ascii="宋体" w:hAnsi="宋体" w:eastAsia="仿宋"/>
          <w:sz w:val="32"/>
          <w:szCs w:val="32"/>
        </w:rPr>
        <w:t>tract</w:t>
      </w:r>
      <w:r>
        <w:rPr>
          <w:rFonts w:ascii="仿宋" w:hAnsi="仿宋" w:eastAsia="仿宋"/>
          <w:sz w:val="32"/>
          <w:szCs w:val="32"/>
        </w:rPr>
        <w:t xml:space="preserve"> </w:t>
      </w:r>
      <w:r>
        <w:rPr>
          <w:rFonts w:ascii="宋体" w:hAnsi="宋体" w:eastAsia="仿宋"/>
          <w:sz w:val="32"/>
          <w:szCs w:val="32"/>
        </w:rPr>
        <w:t>T</w:t>
      </w:r>
      <w:r>
        <w:rPr>
          <w:rFonts w:hint="eastAsia" w:ascii="宋体" w:hAnsi="宋体" w:eastAsia="仿宋"/>
          <w:sz w:val="32"/>
          <w:szCs w:val="32"/>
        </w:rPr>
        <w:t>ransform</w:t>
      </w:r>
      <w:r>
        <w:rPr>
          <w:rFonts w:ascii="仿宋" w:hAnsi="仿宋" w:eastAsia="仿宋"/>
          <w:sz w:val="32"/>
          <w:szCs w:val="32"/>
        </w:rPr>
        <w:t xml:space="preserve"> </w:t>
      </w:r>
      <w:r>
        <w:rPr>
          <w:rFonts w:ascii="宋体" w:hAnsi="宋体" w:eastAsia="仿宋"/>
          <w:sz w:val="32"/>
          <w:szCs w:val="32"/>
        </w:rPr>
        <w:t>Load</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宋体" w:hAnsi="宋体" w:eastAsia="仿宋"/>
          <w:sz w:val="32"/>
          <w:szCs w:val="32"/>
        </w:rPr>
        <w:t>7</w:t>
      </w:r>
      <w:r>
        <w:rPr>
          <w:rFonts w:hint="eastAsia" w:ascii="仿宋" w:hAnsi="仿宋" w:eastAsia="仿宋"/>
          <w:sz w:val="32"/>
          <w:szCs w:val="32"/>
        </w:rPr>
        <w:t>.</w:t>
      </w:r>
      <w:r>
        <w:rPr>
          <w:rFonts w:hint="eastAsia" w:ascii="宋体" w:hAnsi="宋体" w:eastAsia="仿宋"/>
          <w:sz w:val="32"/>
          <w:szCs w:val="32"/>
        </w:rPr>
        <w:t>E</w:t>
      </w:r>
      <w:r>
        <w:rPr>
          <w:rFonts w:ascii="宋体" w:hAnsi="宋体" w:eastAsia="仿宋"/>
          <w:sz w:val="32"/>
          <w:szCs w:val="32"/>
        </w:rPr>
        <w:t>LT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数据的抽取、加载和转换（</w:t>
      </w:r>
      <w:r>
        <w:rPr>
          <w:rFonts w:ascii="宋体" w:hAnsi="宋体" w:eastAsia="仿宋"/>
          <w:sz w:val="32"/>
          <w:szCs w:val="32"/>
        </w:rPr>
        <w:t>E</w:t>
      </w:r>
      <w:r>
        <w:rPr>
          <w:rFonts w:hint="eastAsia" w:ascii="宋体" w:hAnsi="宋体" w:eastAsia="仿宋"/>
          <w:sz w:val="32"/>
          <w:szCs w:val="32"/>
        </w:rPr>
        <w:t>x</w:t>
      </w:r>
      <w:r>
        <w:rPr>
          <w:rFonts w:ascii="宋体" w:hAnsi="宋体" w:eastAsia="仿宋"/>
          <w:sz w:val="32"/>
          <w:szCs w:val="32"/>
        </w:rPr>
        <w:t>tract</w:t>
      </w:r>
      <w:r>
        <w:rPr>
          <w:rFonts w:ascii="仿宋" w:hAnsi="仿宋" w:eastAsia="仿宋"/>
          <w:sz w:val="32"/>
          <w:szCs w:val="32"/>
        </w:rPr>
        <w:t xml:space="preserve"> </w:t>
      </w:r>
      <w:r>
        <w:rPr>
          <w:rFonts w:ascii="宋体" w:hAnsi="宋体" w:eastAsia="仿宋"/>
          <w:sz w:val="32"/>
          <w:szCs w:val="32"/>
        </w:rPr>
        <w:t>Load</w:t>
      </w:r>
      <w:r>
        <w:rPr>
          <w:rFonts w:ascii="仿宋" w:hAnsi="仿宋" w:eastAsia="仿宋"/>
          <w:sz w:val="32"/>
          <w:szCs w:val="32"/>
        </w:rPr>
        <w:t xml:space="preserve"> </w:t>
      </w:r>
      <w:r>
        <w:rPr>
          <w:rFonts w:ascii="宋体" w:hAnsi="宋体" w:eastAsia="仿宋"/>
          <w:sz w:val="32"/>
          <w:szCs w:val="32"/>
        </w:rPr>
        <w:t>T</w:t>
      </w:r>
      <w:r>
        <w:rPr>
          <w:rFonts w:hint="eastAsia" w:ascii="宋体" w:hAnsi="宋体" w:eastAsia="仿宋"/>
          <w:sz w:val="32"/>
          <w:szCs w:val="32"/>
        </w:rPr>
        <w:t>ransform</w:t>
      </w:r>
      <w:r>
        <w:rPr>
          <w:rFonts w:hint="eastAsia" w:ascii="仿宋" w:hAnsi="仿宋" w:eastAsia="仿宋"/>
          <w:sz w:val="32"/>
          <w:szCs w:val="32"/>
        </w:rPr>
        <w:t>）。</w:t>
      </w:r>
    </w:p>
    <w:p>
      <w:pPr>
        <w:pStyle w:val="3"/>
        <w:numPr>
          <w:ilvl w:val="0"/>
          <w:numId w:val="2"/>
        </w:numPr>
        <w:bidi w:val="0"/>
      </w:pPr>
      <w:r>
        <w:rPr>
          <w:rFonts w:hint="eastAsia"/>
        </w:rPr>
        <w:t>适用对象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规范适用于共享交换平台归集到的所有政务数据，指政务部门在履行职责过程中产生或获取的，以一定形式记录、保存的文件、资料、图表和数据等各类信息资源数据，包括政务部门直接或通过第三方依法采集的、依法授权管理的和</w:t>
      </w:r>
      <w:r>
        <w:rPr>
          <w:rFonts w:hint="eastAsia" w:ascii="宋体" w:hAnsi="宋体" w:eastAsia="宋体"/>
          <w:sz w:val="32"/>
          <w:szCs w:val="32"/>
        </w:rPr>
        <w:drawing>
          <wp:anchor distT="0" distB="0" distL="0" distR="0" simplePos="0" relativeHeight="251659264" behindDoc="0" locked="0" layoutInCell="1" allowOverlap="1">
            <wp:simplePos x="0" y="0"/>
            <wp:positionH relativeFrom="column">
              <wp:posOffset>-373380</wp:posOffset>
            </wp:positionH>
            <wp:positionV relativeFrom="paragraph">
              <wp:posOffset>3427730</wp:posOffset>
            </wp:positionV>
            <wp:extent cx="5274310" cy="496951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4969749"/>
                    </a:xfrm>
                    <a:prstGeom prst="rect">
                      <a:avLst/>
                    </a:prstGeom>
                  </pic:spPr>
                </pic:pic>
              </a:graphicData>
            </a:graphic>
          </wp:anchor>
        </w:drawing>
      </w:r>
      <w:r>
        <w:rPr>
          <w:rFonts w:hint="eastAsia" w:ascii="仿宋" w:hAnsi="仿宋" w:eastAsia="仿宋"/>
          <w:sz w:val="32"/>
          <w:szCs w:val="32"/>
        </w:rPr>
        <w:t>因履行职责需要依托政务信息系统形成的信息资源数据等。</w:t>
      </w:r>
    </w:p>
    <w:p>
      <w:pPr>
        <w:pStyle w:val="3"/>
        <w:numPr>
          <w:ilvl w:val="0"/>
          <w:numId w:val="2"/>
        </w:numPr>
        <w:bidi w:val="0"/>
      </w:pPr>
      <w:r>
        <w:rPr>
          <w:rFonts w:hint="eastAsia"/>
        </w:rPr>
        <w:t>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请注意本文件的某些内容可能涉及专利。本文件的发布机构不承担识别这些专利的责任。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本文件由乐山市数字经济发展局提出。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pStyle w:val="2"/>
        <w:numPr>
          <w:ilvl w:val="0"/>
          <w:numId w:val="1"/>
        </w:numPr>
        <w:bidi w:val="0"/>
      </w:pPr>
      <w:r>
        <w:rPr>
          <w:rFonts w:hint="eastAsia"/>
        </w:rPr>
        <w:t>政务数据清洗加工规范</w:t>
      </w:r>
    </w:p>
    <w:p>
      <w:pPr>
        <w:pStyle w:val="3"/>
        <w:numPr>
          <w:ilvl w:val="0"/>
          <w:numId w:val="3"/>
        </w:numPr>
        <w:bidi w:val="0"/>
      </w:pPr>
      <w:r>
        <w:rPr>
          <w:rFonts w:hint="eastAsia"/>
        </w:rPr>
        <w:t>清洗加工流程</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楷体" w:hAnsi="楷体" w:eastAsia="楷体"/>
          <w:sz w:val="32"/>
          <w:szCs w:val="32"/>
        </w:rPr>
      </w:pPr>
    </w:p>
    <w:p>
      <w:pPr>
        <w:pStyle w:val="3"/>
        <w:numPr>
          <w:ilvl w:val="0"/>
          <w:numId w:val="3"/>
        </w:numPr>
        <w:bidi w:val="0"/>
      </w:pPr>
      <w:r>
        <w:rPr>
          <w:rFonts w:hint="eastAsia"/>
        </w:rPr>
        <w:t>数据抽取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.抽取来源共享交换平台，通过前置库等方式进行抽取。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.应具备全量抽取和增量抽取两种方式。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.应支持结构、半结构和非结构等不同类型数据的抽取。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4</w:t>
      </w:r>
      <w:r>
        <w:rPr>
          <w:rFonts w:ascii="仿宋" w:hAnsi="仿宋" w:eastAsia="仿宋"/>
          <w:sz w:val="32"/>
          <w:szCs w:val="32"/>
        </w:rPr>
        <w:t>.抽取目的地的存储容量应能支持抽取来源的数据总量，数据抽取目的地的表结构应与抽取来源的表结构保持一致。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5</w:t>
      </w:r>
      <w:r>
        <w:rPr>
          <w:rFonts w:ascii="仿宋" w:hAnsi="仿宋" w:eastAsia="仿宋"/>
          <w:sz w:val="32"/>
          <w:szCs w:val="32"/>
        </w:rPr>
        <w:t>.增量抽取（更新）应确定增量更新的方式，抽取的数据应有字段可区分，如更新时间等。</w:t>
      </w:r>
    </w:p>
    <w:p>
      <w:pPr>
        <w:pStyle w:val="3"/>
        <w:numPr>
          <w:ilvl w:val="0"/>
          <w:numId w:val="3"/>
        </w:numPr>
        <w:bidi w:val="0"/>
      </w:pPr>
      <w:r>
        <w:rPr>
          <w:rFonts w:hint="eastAsia"/>
        </w:rPr>
        <w:t>定义规则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.应分析抽取目标数据的范围、体量、类型、内容、关系、质量等信息，全面认识数据情况。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.以需求为导向、应用为目标，考虑目标数据资源特点和工作复杂程度，结合业务要求或用户和其他相关方的需求、期望，确定切实可操作的数据清洗加工日标及规则。</w:t>
      </w:r>
    </w:p>
    <w:p>
      <w:pPr>
        <w:pStyle w:val="3"/>
        <w:numPr>
          <w:ilvl w:val="0"/>
          <w:numId w:val="3"/>
        </w:numPr>
        <w:bidi w:val="0"/>
      </w:pPr>
      <w:r>
        <w:rPr>
          <w:rFonts w:hint="eastAsia"/>
        </w:rPr>
        <w:t>数据过滤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.将非结构化和半结构化数据转化为结构化数据；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.对噪声数据进行删除；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.对业务数据中不符合应用规则的数据进行删除；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4</w:t>
      </w:r>
      <w:r>
        <w:rPr>
          <w:rFonts w:ascii="仿宋" w:hAnsi="仿宋" w:eastAsia="仿宋"/>
          <w:sz w:val="32"/>
          <w:szCs w:val="32"/>
        </w:rPr>
        <w:t>.过滤删除掉的数据应存入问题数据库表，便于后续查证或重新使用。</w:t>
      </w:r>
    </w:p>
    <w:p>
      <w:pPr>
        <w:pStyle w:val="3"/>
        <w:numPr>
          <w:ilvl w:val="0"/>
          <w:numId w:val="3"/>
        </w:numPr>
        <w:bidi w:val="0"/>
      </w:pPr>
      <w:r>
        <w:rPr>
          <w:rFonts w:hint="eastAsia"/>
        </w:rPr>
        <w:t>数据检验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.检核要求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）非空检核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应在字段为非空的情况下，对该字段数据进行检核，数据不能为空值。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）长度检核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数据长度应满足转换要求的字段长度。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）数据量检核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过滤后的数据总量应与原始抽取的数据总量吻合。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4</w:t>
      </w:r>
      <w:r>
        <w:rPr>
          <w:rFonts w:ascii="仿宋" w:hAnsi="仿宋" w:eastAsia="仿宋"/>
          <w:sz w:val="32"/>
          <w:szCs w:val="32"/>
        </w:rPr>
        <w:t>）数据类型和值检核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数据类型和值应能支持后续数据转换过程，如后续根据定义规则需要将时间字符串数据转换成时间类型时，还需检验时间字符串类型的数据，应符合时间格式。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.检核步骤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数据检核步骤如下：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）按检核要求规定检核数据是否满足要求；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）当不满足检核要求时，应进行数据错误标识；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）当满足检核要求是，直接进行数据转换。</w:t>
      </w:r>
    </w:p>
    <w:p>
      <w:pPr>
        <w:pStyle w:val="3"/>
        <w:numPr>
          <w:ilvl w:val="0"/>
          <w:numId w:val="3"/>
        </w:numPr>
        <w:bidi w:val="0"/>
      </w:pPr>
      <w:r>
        <w:rPr>
          <w:rFonts w:hint="eastAsia"/>
        </w:rPr>
        <w:t>错误标识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.错误类型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常见数据的错误类型如下：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1</w:t>
      </w:r>
      <w:r>
        <w:rPr>
          <w:rFonts w:ascii="仿宋" w:hAnsi="仿宋" w:eastAsia="仿宋"/>
          <w:sz w:val="32"/>
          <w:szCs w:val="32"/>
        </w:rPr>
        <w:t>）残缺数据：缺一些记录，或一条记录里缺一些值（空值），或两者都缺；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2</w:t>
      </w:r>
      <w:r>
        <w:rPr>
          <w:rFonts w:ascii="仿宋" w:hAnsi="仿宋" w:eastAsia="仿宋"/>
          <w:sz w:val="32"/>
          <w:szCs w:val="32"/>
        </w:rPr>
        <w:t>）错误数据：数据没有严格按照规范记录，包括格式内容错误、逻辑错误、不合规等；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3</w:t>
      </w:r>
      <w:r>
        <w:rPr>
          <w:rFonts w:ascii="仿宋" w:hAnsi="仿宋" w:eastAsia="仿宋"/>
          <w:sz w:val="32"/>
          <w:szCs w:val="32"/>
        </w:rPr>
        <w:t>）重复数据：相同的记录出现多条或多条记录代表同一实体。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.识别方法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可采用统计学方法、数据挖掘、基于聚类的方法、基于距离的方法、基于分类的方法、基于关联规则的方法、业务区分等方式分析数据，从而识别出数据的错误类型。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.标识步骤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错误标识步骤如下：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1</w:t>
      </w:r>
      <w:r>
        <w:rPr>
          <w:rFonts w:ascii="仿宋" w:hAnsi="仿宋" w:eastAsia="仿宋"/>
          <w:sz w:val="32"/>
          <w:szCs w:val="32"/>
        </w:rPr>
        <w:t>）按上文识别方法中推荐的方法，分析筛选出数据资源中存在的数据问题；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2</w:t>
      </w:r>
      <w:r>
        <w:rPr>
          <w:rFonts w:ascii="仿宋" w:hAnsi="仿宋" w:eastAsia="仿宋"/>
          <w:sz w:val="32"/>
          <w:szCs w:val="32"/>
        </w:rPr>
        <w:t>）按上文错误类型中的类型，对数据问题进行分类，标识错误。</w:t>
      </w:r>
    </w:p>
    <w:p>
      <w:pPr>
        <w:pStyle w:val="3"/>
        <w:numPr>
          <w:ilvl w:val="0"/>
          <w:numId w:val="3"/>
        </w:numPr>
        <w:bidi w:val="0"/>
      </w:pPr>
      <w:r>
        <w:rPr>
          <w:rFonts w:hint="eastAsia"/>
        </w:rPr>
        <w:t>修正处理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.残缺数据处理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）处理策略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按照字段缺失比例和字段重要性，分别制定策略。残缺数据处理策略制定参考图见图</w:t>
      </w:r>
      <w:r>
        <w:rPr>
          <w:rFonts w:ascii="宋体" w:hAnsi="宋体" w:eastAsia="仿宋"/>
          <w:sz w:val="32"/>
          <w:szCs w:val="32"/>
        </w:rPr>
        <w:t>3</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sz w:val="32"/>
          <w:szCs w:val="32"/>
        </w:rPr>
      </w:pPr>
      <w:r>
        <w:rPr>
          <w:rFonts w:ascii="宋体" w:hAnsi="宋体" w:eastAsia="宋体"/>
          <w:sz w:val="32"/>
          <w:szCs w:val="32"/>
        </w:rPr>
        <w:drawing>
          <wp:anchor distT="0" distB="0" distL="0" distR="0" simplePos="0" relativeHeight="251660288" behindDoc="0" locked="0" layoutInCell="1" allowOverlap="1">
            <wp:simplePos x="0" y="0"/>
            <wp:positionH relativeFrom="column">
              <wp:posOffset>0</wp:posOffset>
            </wp:positionH>
            <wp:positionV relativeFrom="paragraph">
              <wp:posOffset>-3712845</wp:posOffset>
            </wp:positionV>
            <wp:extent cx="5267325" cy="401764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4017645"/>
                    </a:xfrm>
                    <a:prstGeom prst="rect">
                      <a:avLst/>
                    </a:prstGeom>
                    <a:noFill/>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b w:val="0"/>
          <w:bCs w:val="0"/>
          <w:sz w:val="32"/>
          <w:szCs w:val="32"/>
        </w:rPr>
      </w:pPr>
      <w:r>
        <w:rPr>
          <w:rFonts w:hint="eastAsia" w:ascii="仿宋" w:hAnsi="仿宋" w:eastAsia="仿宋"/>
          <w:b w:val="0"/>
          <w:bCs w:val="0"/>
          <w:sz w:val="32"/>
          <w:szCs w:val="32"/>
        </w:rPr>
        <w:t>图</w:t>
      </w:r>
      <w:r>
        <w:rPr>
          <w:rFonts w:ascii="宋体" w:hAnsi="宋体" w:eastAsia="仿宋"/>
          <w:b w:val="0"/>
          <w:bCs w:val="0"/>
          <w:sz w:val="32"/>
          <w:szCs w:val="32"/>
        </w:rPr>
        <w:t>3</w:t>
      </w:r>
      <w:r>
        <w:rPr>
          <w:rFonts w:ascii="仿宋" w:hAnsi="仿宋" w:eastAsia="仿宋"/>
          <w:b w:val="0"/>
          <w:bCs w:val="0"/>
          <w:sz w:val="32"/>
          <w:szCs w:val="32"/>
        </w:rPr>
        <w:t xml:space="preserve">  残缺数据处理策略制定参考图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）去除字段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备份当前数据，直接删掉不需要的字段。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）填充确实内容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按照以下方式填充确实内容：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a</w:t>
      </w:r>
      <w:r>
        <w:rPr>
          <w:rFonts w:ascii="仿宋" w:hAnsi="仿宋" w:eastAsia="仿宋"/>
          <w:sz w:val="32"/>
          <w:szCs w:val="32"/>
        </w:rPr>
        <w:t>)不同指标的计算结果填充：通过数据项与数据项之间的逻辑联系，采取一定的列拆分、列计算等方式得到缺失内容，如年龄字段缺失，但具有公民身份证号，可从公民身份证号提取年龄数据；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b</w:t>
      </w:r>
      <w:r>
        <w:rPr>
          <w:rFonts w:ascii="仿宋" w:hAnsi="仿宋" w:eastAsia="仿宋"/>
          <w:sz w:val="32"/>
          <w:szCs w:val="32"/>
        </w:rPr>
        <w:t>)同一指标的计算结果填充：采取均值、中位数、众数等方式进行填充，如时间序列缺失，可使用前后的均值填充；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c</w:t>
      </w:r>
      <w:r>
        <w:rPr>
          <w:rFonts w:ascii="仿宋" w:hAnsi="仿宋" w:eastAsia="仿宋"/>
          <w:sz w:val="32"/>
          <w:szCs w:val="32"/>
        </w:rPr>
        <w:t>)重新获取：当缺失率高且非常重要的数据项，应采取重新抽取不同数据源的数据进行关联对比填充。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.错误数据处理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）格式内容问题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格式内容问题数据处理采用以下方法：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a</w:t>
      </w:r>
      <w:r>
        <w:rPr>
          <w:rFonts w:ascii="仿宋" w:hAnsi="仿宋" w:eastAsia="仿宋"/>
          <w:sz w:val="32"/>
          <w:szCs w:val="32"/>
        </w:rPr>
        <w:t>)全、半角处理：通过正则表达式将全、半角符号按照事先定义的规则进行全、半角符号统一；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b</w:t>
      </w:r>
      <w:r>
        <w:rPr>
          <w:rFonts w:ascii="仿宋" w:hAnsi="仿宋" w:eastAsia="仿宋"/>
          <w:sz w:val="32"/>
          <w:szCs w:val="32"/>
        </w:rPr>
        <w:t>)有不该存在的字符：以半自动校验结合半人工方式来找出存在的问题，自动去除不需要的字符，将数据自动化统一或人工修正为正确字符；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c</w:t>
      </w:r>
      <w:r>
        <w:rPr>
          <w:rFonts w:ascii="仿宋" w:hAnsi="仿宋" w:eastAsia="仿宋"/>
          <w:sz w:val="32"/>
          <w:szCs w:val="32"/>
        </w:rPr>
        <w:t>)内容与字段不匹配：详细识别问题类型，如人工填写错误、前端没有校验、导入数据时部分或全部存在列没有对齐、数据源端业务系统缺陷等，不能直接删除，应按照清洗规则，采取加入更多数据源进行数据关联，找到匹配的相应字段进行填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）逻辑问题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逻辑问题数据处理采用以下方法：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a</w:t>
      </w:r>
      <w:r>
        <w:rPr>
          <w:rFonts w:ascii="仿宋" w:hAnsi="仿宋" w:eastAsia="仿宋"/>
          <w:sz w:val="32"/>
          <w:szCs w:val="32"/>
        </w:rPr>
        <w:t>)了解数据潜在的逻辑规则，采取逻辑推理法，直接去掉一些使用简单逻辑推理即可发现问题的数据；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b</w:t>
      </w:r>
      <w:r>
        <w:rPr>
          <w:rFonts w:ascii="仿宋" w:hAnsi="仿宋" w:eastAsia="仿宋"/>
          <w:sz w:val="32"/>
          <w:szCs w:val="32"/>
        </w:rPr>
        <w:t>)对于不重要的不合理数据宜直接删除，对于重要的不合理值宜进行人工干预或引入更多数据源进行关联识别；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c</w:t>
      </w:r>
      <w:r>
        <w:rPr>
          <w:rFonts w:ascii="仿宋" w:hAnsi="仿宋" w:eastAsia="仿宋"/>
          <w:sz w:val="32"/>
          <w:szCs w:val="32"/>
        </w:rPr>
        <w:t>)通过字段间相互验证的方法修正矛盾内容，如根据字段的数据来源，判定哪个字段提供的信息更可靠，去除或重构不可靠字段；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d</w:t>
      </w:r>
      <w:r>
        <w:rPr>
          <w:rFonts w:ascii="仿宋" w:hAnsi="仿宋" w:eastAsia="仿宋"/>
          <w:sz w:val="32"/>
          <w:szCs w:val="32"/>
        </w:rPr>
        <w:t>)通过分箱、聚类、回归等方法识别离群值（异常值），按照经验和业务流程判断其合理性，若合理，则保留该数值；若不合理，对重要性较高而无法重新采集的数值，按缺失数据处理，对重要性较低的数值，可直接删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e</w:t>
      </w:r>
      <w:r>
        <w:rPr>
          <w:rFonts w:ascii="仿宋" w:hAnsi="仿宋" w:eastAsia="仿宋"/>
          <w:sz w:val="32"/>
          <w:szCs w:val="32"/>
        </w:rPr>
        <w:t>)对于复杂逻辑数据问题应咨询了解该数据的产生原因，按照协商的清洗加工规则进行处理。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）不合规问题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不合规问题数据处理采用以下方法：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a</w:t>
      </w:r>
      <w:r>
        <w:rPr>
          <w:rFonts w:ascii="仿宋" w:hAnsi="仿宋" w:eastAsia="仿宋"/>
          <w:sz w:val="32"/>
          <w:szCs w:val="32"/>
        </w:rPr>
        <w:t>)设定判定规则：设定强制合规条件，不在规则范围内的，强制设置最大值及最小值，剔除或判断为无效字段；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b</w:t>
      </w:r>
      <w:r>
        <w:rPr>
          <w:rFonts w:ascii="仿宋" w:hAnsi="仿宋" w:eastAsia="仿宋"/>
          <w:sz w:val="32"/>
          <w:szCs w:val="32"/>
        </w:rPr>
        <w:t>)设定警告规则：不在规则范围内的，进行警告及人工处理。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.重复数据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重复问题处理步骤如下：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通过元数据血缘关系查询到重复数据的各个来源；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通过数据主键或寻找相关信息识别重复数据的含义，不是相同含义的数据不能界定为重复数据今昔去重处理，应分别保留；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查询到确定的重复数据，根据权威性和应用场合，选择最恰当渠道来源的数据，或在不影响数据保真度和完整性的情况下进行合并处理。</w:t>
      </w:r>
    </w:p>
    <w:p>
      <w:pPr>
        <w:pStyle w:val="3"/>
        <w:numPr>
          <w:ilvl w:val="0"/>
          <w:numId w:val="3"/>
        </w:numPr>
        <w:bidi w:val="0"/>
      </w:pPr>
      <w:r>
        <w:rPr>
          <w:rFonts w:hint="eastAsia"/>
        </w:rPr>
        <w:t>数据转换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.应在数据检验通过后开始。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.开始前应检查需要转换的数据规则和字段是否一致。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.应实现对数据的格式、信息代码、值的冲突进行转换，典型业务数据转换规则见附录</w:t>
      </w:r>
      <w:r>
        <w:rPr>
          <w:rFonts w:ascii="宋体" w:hAnsi="宋体" w:eastAsia="仿宋"/>
          <w:sz w:val="32"/>
          <w:szCs w:val="32"/>
        </w:rPr>
        <w:t>A</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4</w:t>
      </w:r>
      <w:r>
        <w:rPr>
          <w:rFonts w:ascii="仿宋" w:hAnsi="仿宋" w:eastAsia="仿宋"/>
          <w:sz w:val="32"/>
          <w:szCs w:val="32"/>
        </w:rPr>
        <w:t>.转换后的数据结构应与目标数据库的结构相兼容。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5</w:t>
      </w:r>
      <w:r>
        <w:rPr>
          <w:rFonts w:ascii="仿宋" w:hAnsi="仿宋" w:eastAsia="仿宋"/>
          <w:sz w:val="32"/>
          <w:szCs w:val="32"/>
        </w:rPr>
        <w:t>.数据向目标移动时，将其从源数据中移除，或数据复制到多个目标中。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6</w:t>
      </w:r>
      <w:r>
        <w:rPr>
          <w:rFonts w:ascii="仿宋" w:hAnsi="仿宋" w:eastAsia="仿宋"/>
          <w:sz w:val="32"/>
          <w:szCs w:val="32"/>
        </w:rPr>
        <w:t>.转换失败应立即停止，开始查找问题。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7</w:t>
      </w:r>
      <w:r>
        <w:rPr>
          <w:rFonts w:ascii="仿宋" w:hAnsi="仿宋" w:eastAsia="仿宋"/>
          <w:sz w:val="32"/>
          <w:szCs w:val="32"/>
        </w:rPr>
        <w:t>.长时间未转换结束，需仔细核查数据量、规则和字段是否一致，如有问题应立即停止。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8</w:t>
      </w:r>
      <w:r>
        <w:rPr>
          <w:rFonts w:ascii="仿宋" w:hAnsi="仿宋" w:eastAsia="仿宋"/>
          <w:sz w:val="32"/>
          <w:szCs w:val="32"/>
        </w:rPr>
        <w:t>.转换中查找到问题，应解决问题后再开始数据转换。</w:t>
      </w:r>
    </w:p>
    <w:p>
      <w:pPr>
        <w:pStyle w:val="3"/>
        <w:numPr>
          <w:ilvl w:val="0"/>
          <w:numId w:val="3"/>
        </w:numPr>
        <w:bidi w:val="0"/>
      </w:pPr>
      <w:r>
        <w:rPr>
          <w:rFonts w:hint="eastAsia"/>
        </w:rPr>
        <w:t>结果检验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.检核内容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）主键重复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检验多个业务系统中同类数据经过清洗后，在统一保存时，主键的唯一性。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）非法代码、非法值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检查个别字段出现的异常信息，包括非法代码、代码与数据标准不一致、取值错误、格式错误、多余字符、乱码等。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）数据格式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检验表中属性值的格式正确衡量其准确性，如时间格式、币种格式、多余字符、乱码。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4</w:t>
      </w:r>
      <w:r>
        <w:rPr>
          <w:rFonts w:ascii="仿宋" w:hAnsi="仿宋" w:eastAsia="仿宋"/>
          <w:sz w:val="32"/>
          <w:szCs w:val="32"/>
        </w:rPr>
        <w:t>）记录数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检验各个系统相关数据之间的数据总数检核或数据表中每日数据量的波动。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5</w:t>
      </w:r>
      <w:r>
        <w:rPr>
          <w:rFonts w:ascii="仿宋" w:hAnsi="仿宋" w:eastAsia="仿宋"/>
          <w:sz w:val="32"/>
          <w:szCs w:val="32"/>
        </w:rPr>
        <w:t>）业务约束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应从业务的角度考虑数据的正确性、一致性、有效性等，如建档日期、入学日期、民族信息等。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6</w:t>
      </w:r>
      <w:r>
        <w:rPr>
          <w:rFonts w:ascii="仿宋" w:hAnsi="仿宋" w:eastAsia="仿宋"/>
          <w:sz w:val="32"/>
          <w:szCs w:val="32"/>
        </w:rPr>
        <w:t>）约束标准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对照系统数据应符合的标准进行核对。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.结果要求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）规范性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数据的质量及存储标准应统一，源数据应在源头或备份表中能找到。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）重复性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数据在字段、记录内容或数据集内不应有重复值。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）准确性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数据所指内容对数据所指对象的反应、表现应准确，数据形式对数据内容的表述、表达应准确。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4</w:t>
      </w:r>
      <w:r>
        <w:rPr>
          <w:rFonts w:ascii="仿宋" w:hAnsi="仿宋" w:eastAsia="仿宋"/>
          <w:sz w:val="32"/>
          <w:szCs w:val="32"/>
        </w:rPr>
        <w:t>）完整性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数据集合中应包含足够的数据来响应各种查询和支持各种计算。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5</w:t>
      </w:r>
      <w:r>
        <w:rPr>
          <w:rFonts w:ascii="仿宋" w:hAnsi="仿宋" w:eastAsia="仿宋"/>
          <w:sz w:val="32"/>
          <w:szCs w:val="32"/>
        </w:rPr>
        <w:t>）一致性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数据的一致性应符合以下要求：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a</w:t>
      </w:r>
      <w:r>
        <w:rPr>
          <w:rFonts w:ascii="仿宋" w:hAnsi="仿宋" w:eastAsia="仿宋"/>
          <w:sz w:val="32"/>
          <w:szCs w:val="32"/>
        </w:rPr>
        <w:t>)同一个数据在同一时刻在不同数据库、应用和系统中应只有一个值；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b</w:t>
      </w:r>
      <w:r>
        <w:rPr>
          <w:rFonts w:ascii="仿宋" w:hAnsi="仿宋" w:eastAsia="仿宋"/>
          <w:sz w:val="32"/>
          <w:szCs w:val="32"/>
        </w:rPr>
        <w:t>)数据字段内数据应与字段描述一致；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c</w:t>
      </w:r>
      <w:r>
        <w:rPr>
          <w:rFonts w:ascii="仿宋" w:hAnsi="仿宋" w:eastAsia="仿宋"/>
          <w:sz w:val="32"/>
          <w:szCs w:val="32"/>
        </w:rPr>
        <w:t>)最终结果数据的统计量应与预测一致。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6</w:t>
      </w:r>
      <w:r>
        <w:rPr>
          <w:rFonts w:ascii="仿宋" w:hAnsi="仿宋" w:eastAsia="仿宋"/>
          <w:sz w:val="32"/>
          <w:szCs w:val="32"/>
        </w:rPr>
        <w:t>）时效性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不同类型的应用对数据的时间特性有不同的要求，数据的时间特性应满足业务应用的要求，数据记录应根据时间特性及时更新。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7</w:t>
      </w:r>
      <w:r>
        <w:rPr>
          <w:rFonts w:ascii="仿宋" w:hAnsi="仿宋" w:eastAsia="仿宋"/>
          <w:sz w:val="32"/>
          <w:szCs w:val="32"/>
        </w:rPr>
        <w:t>）稳定性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数据来源稳定，数据结果能支撑后续业务。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.检验步骤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结果检验包括一下步骤：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）按检验内容规定检验清洗加工后的数据资源情况；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）按检验要求核对数据资源达标情况；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）当数据资源未达到检验要求，应返回再次进行数据转换；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4</w:t>
      </w:r>
      <w:r>
        <w:rPr>
          <w:rFonts w:ascii="仿宋" w:hAnsi="仿宋" w:eastAsia="仿宋"/>
          <w:sz w:val="32"/>
          <w:szCs w:val="32"/>
        </w:rPr>
        <w:t>）当数据资源达到检验要求，应进行数据加载或结束清洗加工。</w:t>
      </w:r>
    </w:p>
    <w:p>
      <w:pPr>
        <w:pStyle w:val="3"/>
        <w:bidi w:val="0"/>
      </w:pPr>
      <w:r>
        <w:rPr>
          <w:rFonts w:hint="eastAsia"/>
        </w:rPr>
        <w:t>（十）</w:t>
      </w:r>
      <w:r>
        <w:tab/>
      </w:r>
      <w:r>
        <w:t>数据回流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数据清洗加工后通过库表、接口等方式回流到共享交换平台，以供数据共享开放得高质量应用提供标准化数据支撑。</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eastAsia="宋体"/>
          <w:sz w:val="32"/>
          <w:szCs w:val="32"/>
        </w:rPr>
      </w:pPr>
      <w:r>
        <w:rPr>
          <w:rFonts w:ascii="宋体" w:hAnsi="宋体" w:eastAsia="宋体"/>
          <w:sz w:val="32"/>
          <w:szCs w:val="32"/>
        </w:rPr>
        <w:br w:type="page"/>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宋体" w:hAnsi="宋体" w:eastAsia="宋体"/>
          <w:b/>
          <w:bCs/>
          <w:sz w:val="32"/>
          <w:szCs w:val="32"/>
        </w:rPr>
      </w:pPr>
      <w:r>
        <w:rPr>
          <w:rFonts w:hint="eastAsia" w:ascii="宋体" w:hAnsi="宋体" w:eastAsia="宋体"/>
          <w:b/>
          <w:bCs/>
          <w:sz w:val="32"/>
          <w:szCs w:val="32"/>
        </w:rPr>
        <w:t>附录 A</w:t>
      </w:r>
    </w:p>
    <w:p>
      <w:pPr>
        <w:keepNext w:val="0"/>
        <w:keepLines w:val="0"/>
        <w:pageBreakBefore w:val="0"/>
        <w:kinsoku/>
        <w:wordWrap/>
        <w:overflowPunct/>
        <w:topLinePunct w:val="0"/>
        <w:autoSpaceDE/>
        <w:autoSpaceDN/>
        <w:bidi w:val="0"/>
        <w:adjustRightInd/>
        <w:snapToGrid/>
        <w:spacing w:line="600" w:lineRule="exact"/>
        <w:ind w:firstLine="643" w:firstLineChars="200"/>
        <w:jc w:val="center"/>
        <w:textAlignment w:val="auto"/>
        <w:rPr>
          <w:rFonts w:ascii="宋体" w:hAnsi="宋体" w:eastAsia="宋体"/>
          <w:b/>
          <w:bCs/>
          <w:sz w:val="32"/>
          <w:szCs w:val="32"/>
        </w:rPr>
      </w:pPr>
      <w:r>
        <w:rPr>
          <w:rFonts w:hint="eastAsia" w:ascii="宋体" w:hAnsi="宋体" w:eastAsia="宋体"/>
          <w:b/>
          <w:bCs/>
          <w:sz w:val="32"/>
          <w:szCs w:val="32"/>
        </w:rPr>
        <w:t>（资料性）</w:t>
      </w:r>
    </w:p>
    <w:p>
      <w:pPr>
        <w:keepNext w:val="0"/>
        <w:keepLines w:val="0"/>
        <w:pageBreakBefore w:val="0"/>
        <w:kinsoku/>
        <w:wordWrap/>
        <w:overflowPunct/>
        <w:topLinePunct w:val="0"/>
        <w:autoSpaceDE/>
        <w:autoSpaceDN/>
        <w:bidi w:val="0"/>
        <w:adjustRightInd/>
        <w:snapToGrid/>
        <w:spacing w:line="600" w:lineRule="exact"/>
        <w:ind w:firstLine="643" w:firstLineChars="200"/>
        <w:jc w:val="center"/>
        <w:textAlignment w:val="auto"/>
        <w:rPr>
          <w:rFonts w:ascii="宋体" w:hAnsi="宋体" w:eastAsia="宋体"/>
          <w:b/>
          <w:bCs/>
          <w:sz w:val="32"/>
          <w:szCs w:val="32"/>
        </w:rPr>
      </w:pPr>
      <w:r>
        <w:rPr>
          <w:rFonts w:hint="eastAsia" w:ascii="宋体" w:hAnsi="宋体" w:eastAsia="宋体"/>
          <w:b/>
          <w:bCs/>
          <w:sz w:val="32"/>
          <w:szCs w:val="32"/>
        </w:rPr>
        <w:t>典型业务数据转换规则表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转换规则</w:t>
            </w: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规则描述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统一时间日期数据格式</w:t>
            </w:r>
          </w:p>
        </w:tc>
        <w:tc>
          <w:tcPr>
            <w:tcW w:w="5040" w:type="dxa"/>
          </w:tcPr>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将各类日期统一为八位的字符日期，如</w:t>
            </w:r>
            <w:r>
              <w:rPr>
                <w:rFonts w:hint="eastAsia" w:ascii="宋体" w:hAnsi="宋体" w:eastAsia="仿宋" w:cs="仿宋"/>
                <w:sz w:val="28"/>
                <w:szCs w:val="28"/>
              </w:rPr>
              <w:t>YYYYMMDD</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将各类时间统一为六位的字符时间，如</w:t>
            </w:r>
            <w:r>
              <w:rPr>
                <w:rFonts w:hint="eastAsia" w:ascii="宋体" w:hAnsi="宋体" w:eastAsia="仿宋" w:cs="仿宋"/>
                <w:sz w:val="28"/>
                <w:szCs w:val="28"/>
              </w:rPr>
              <w:t>HHMMSS</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将各类事件日期统一为十四位的字符时间日期，如</w:t>
            </w:r>
            <w:r>
              <w:rPr>
                <w:rFonts w:hint="eastAsia" w:ascii="宋体" w:hAnsi="宋体" w:eastAsia="仿宋" w:cs="仿宋"/>
                <w:sz w:val="28"/>
                <w:szCs w:val="28"/>
              </w:rPr>
              <w:t>YYYYMMDDHHMMSS</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统一分类数据取值代码</w:t>
            </w: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将人员的性别数据统一转换为国标性别信息代码；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将人员的民族数据统一转换为标准信息代码；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将人员的户籍地址数据统一转换为行政区划代码；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将人员的婚姻登记情况统一转换为标准的婚姻状况代码；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p>
        </w:tc>
        <w:tc>
          <w:tcPr>
            <w:tcW w:w="5040" w:type="dxa"/>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将公民身份证统一转换为</w:t>
            </w:r>
            <w:r>
              <w:rPr>
                <w:rFonts w:hint="eastAsia" w:ascii="宋体" w:hAnsi="宋体" w:eastAsia="仿宋" w:cs="仿宋"/>
                <w:sz w:val="28"/>
                <w:szCs w:val="28"/>
              </w:rPr>
              <w:t>18</w:t>
            </w:r>
            <w:r>
              <w:rPr>
                <w:rFonts w:hint="eastAsia" w:ascii="仿宋" w:hAnsi="仿宋" w:eastAsia="仿宋" w:cs="仿宋"/>
                <w:sz w:val="28"/>
                <w:szCs w:val="28"/>
              </w:rPr>
              <w:t>位的身份证号。</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sz w:val="32"/>
          <w:szCs w:val="32"/>
        </w:rPr>
      </w:pPr>
    </w:p>
    <w:sectPr>
      <w:footerReference r:id="rId3" w:type="default"/>
      <w:pgSz w:w="11906" w:h="16838"/>
      <w:pgMar w:top="2041" w:right="1468" w:bottom="1587" w:left="1468"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037EF"/>
    <w:multiLevelType w:val="multilevel"/>
    <w:tmpl w:val="156037EF"/>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A94C54"/>
    <w:multiLevelType w:val="multilevel"/>
    <w:tmpl w:val="70A94C5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057387"/>
    <w:multiLevelType w:val="multilevel"/>
    <w:tmpl w:val="76057387"/>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zMzM5ZTgzNjk4MTAzNWNhNmY5NjRkYzQ2OTRkYmMifQ=="/>
  </w:docVars>
  <w:rsids>
    <w:rsidRoot w:val="009C257B"/>
    <w:rsid w:val="00012449"/>
    <w:rsid w:val="00077D7C"/>
    <w:rsid w:val="00084B4A"/>
    <w:rsid w:val="000F19EB"/>
    <w:rsid w:val="001C0AE5"/>
    <w:rsid w:val="001C65EA"/>
    <w:rsid w:val="001D3A68"/>
    <w:rsid w:val="001E3C1C"/>
    <w:rsid w:val="00231A33"/>
    <w:rsid w:val="002353DB"/>
    <w:rsid w:val="00242856"/>
    <w:rsid w:val="00274BF3"/>
    <w:rsid w:val="00296ED0"/>
    <w:rsid w:val="002E5AA7"/>
    <w:rsid w:val="003261C6"/>
    <w:rsid w:val="00347B51"/>
    <w:rsid w:val="003B76B3"/>
    <w:rsid w:val="004035E5"/>
    <w:rsid w:val="0040757E"/>
    <w:rsid w:val="00430E9E"/>
    <w:rsid w:val="004876FA"/>
    <w:rsid w:val="004C3A04"/>
    <w:rsid w:val="004C4ACC"/>
    <w:rsid w:val="004E2EFB"/>
    <w:rsid w:val="00514E2C"/>
    <w:rsid w:val="00596A63"/>
    <w:rsid w:val="005B2FA1"/>
    <w:rsid w:val="005B569E"/>
    <w:rsid w:val="006C60F0"/>
    <w:rsid w:val="006F3D38"/>
    <w:rsid w:val="00701B18"/>
    <w:rsid w:val="007154A4"/>
    <w:rsid w:val="00734270"/>
    <w:rsid w:val="007359E3"/>
    <w:rsid w:val="0076091C"/>
    <w:rsid w:val="007A2D5B"/>
    <w:rsid w:val="00827CAB"/>
    <w:rsid w:val="0084368D"/>
    <w:rsid w:val="00860E80"/>
    <w:rsid w:val="00880652"/>
    <w:rsid w:val="008C747D"/>
    <w:rsid w:val="008D6DB2"/>
    <w:rsid w:val="008D7AED"/>
    <w:rsid w:val="008E0BAE"/>
    <w:rsid w:val="009365EC"/>
    <w:rsid w:val="009B0AC3"/>
    <w:rsid w:val="009C257B"/>
    <w:rsid w:val="009D38F5"/>
    <w:rsid w:val="00A01E8E"/>
    <w:rsid w:val="00A207EF"/>
    <w:rsid w:val="00AB1B5E"/>
    <w:rsid w:val="00B13B09"/>
    <w:rsid w:val="00B16AC4"/>
    <w:rsid w:val="00B17D39"/>
    <w:rsid w:val="00B504FF"/>
    <w:rsid w:val="00B55F5F"/>
    <w:rsid w:val="00B661EE"/>
    <w:rsid w:val="00B9123E"/>
    <w:rsid w:val="00BC3154"/>
    <w:rsid w:val="00BF3DEB"/>
    <w:rsid w:val="00BF7AD0"/>
    <w:rsid w:val="00C229B0"/>
    <w:rsid w:val="00C331E3"/>
    <w:rsid w:val="00C36A35"/>
    <w:rsid w:val="00C503CD"/>
    <w:rsid w:val="00CD72BA"/>
    <w:rsid w:val="00CE39C5"/>
    <w:rsid w:val="00D53B26"/>
    <w:rsid w:val="00D66125"/>
    <w:rsid w:val="00D821AB"/>
    <w:rsid w:val="00D87059"/>
    <w:rsid w:val="00DB03F9"/>
    <w:rsid w:val="00DF017B"/>
    <w:rsid w:val="00E12E28"/>
    <w:rsid w:val="00E20F1F"/>
    <w:rsid w:val="00E2759F"/>
    <w:rsid w:val="00E400A2"/>
    <w:rsid w:val="00EA2C38"/>
    <w:rsid w:val="00EE627F"/>
    <w:rsid w:val="00F11074"/>
    <w:rsid w:val="00F54EA2"/>
    <w:rsid w:val="00F679CC"/>
    <w:rsid w:val="00F822C7"/>
    <w:rsid w:val="00F837BC"/>
    <w:rsid w:val="00F914F7"/>
    <w:rsid w:val="00FD1A0B"/>
    <w:rsid w:val="080A00C9"/>
    <w:rsid w:val="11695D55"/>
    <w:rsid w:val="41415056"/>
    <w:rsid w:val="4D4B6DC0"/>
    <w:rsid w:val="61CE509D"/>
    <w:rsid w:val="68B7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0" w:beforeAutospacing="0" w:afterLines="0" w:afterAutospacing="0" w:line="700" w:lineRule="exact"/>
      <w:outlineLvl w:val="0"/>
    </w:pPr>
    <w:rPr>
      <w:rFonts w:eastAsia="黑体" w:asciiTheme="minorAscii" w:hAnsiTheme="minorAscii"/>
      <w:b/>
      <w:kern w:val="44"/>
      <w:sz w:val="32"/>
    </w:rPr>
  </w:style>
  <w:style w:type="paragraph" w:styleId="3">
    <w:name w:val="heading 2"/>
    <w:basedOn w:val="1"/>
    <w:next w:val="1"/>
    <w:unhideWhenUsed/>
    <w:qFormat/>
    <w:uiPriority w:val="9"/>
    <w:pPr>
      <w:keepNext/>
      <w:keepLines/>
      <w:spacing w:beforeLines="0" w:beforeAutospacing="0" w:afterLines="0" w:afterAutospacing="0" w:line="600" w:lineRule="exact"/>
      <w:outlineLvl w:val="1"/>
    </w:pPr>
    <w:rPr>
      <w:rFonts w:ascii="Arial" w:hAnsi="Arial" w:eastAsia="楷体"/>
      <w:b/>
      <w:sz w:val="32"/>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6"/>
    <w:uiPriority w:val="99"/>
    <w:rPr>
      <w:sz w:val="18"/>
      <w:szCs w:val="18"/>
    </w:rPr>
  </w:style>
  <w:style w:type="character" w:customStyle="1" w:styleId="12">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29D14-12C5-47A5-A106-02AA5CFE9D6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3984</Words>
  <Characters>4105</Characters>
  <Lines>30</Lines>
  <Paragraphs>8</Paragraphs>
  <TotalTime>17</TotalTime>
  <ScaleCrop>false</ScaleCrop>
  <LinksUpToDate>false</LinksUpToDate>
  <CharactersWithSpaces>4113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2022-06-11T06:42:00Z</dcterms:created>
  <dc:creator>ruiyue yu</dc:creator>
  <cp:lastModifiedBy>June</cp:lastModifiedBy>
  <dcterms:modified xsi:type="dcterms:W3CDTF">2022-06-13T07:52:21Z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341817DB6A9044BBAA1DB8EE41750901</vt:lpwstr>
  </property>
</Properties>
</file>