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jc w:val="center"/>
        <w:textAlignment w:val="auto"/>
        <w:rPr>
          <w:rFonts w:ascii="宋体" w:hAnsi="宋体" w:eastAsia="宋体"/>
          <w:b/>
          <w:bCs/>
          <w:sz w:val="44"/>
          <w:szCs w:val="44"/>
        </w:rPr>
      </w:pP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乐山市政务数据质量评估规范</w:t>
      </w:r>
    </w:p>
    <w:p>
      <w:pPr>
        <w:keepNext w:val="0"/>
        <w:keepLines w:val="0"/>
        <w:pageBreakBefore w:val="0"/>
        <w:kinsoku/>
        <w:wordWrap/>
        <w:overflowPunct/>
        <w:topLinePunct w:val="0"/>
        <w:autoSpaceDE/>
        <w:autoSpaceDN/>
        <w:bidi w:val="0"/>
        <w:adjustRightInd/>
        <w:snapToGrid/>
        <w:spacing w:line="600" w:lineRule="exact"/>
        <w:textAlignment w:val="auto"/>
        <w:rPr>
          <w:rFonts w:ascii="仿宋" w:hAnsi="仿宋" w:eastAsia="仿宋"/>
          <w:sz w:val="32"/>
          <w:szCs w:val="32"/>
        </w:rPr>
      </w:pPr>
    </w:p>
    <w:p>
      <w:pPr>
        <w:pStyle w:val="2"/>
        <w:pageBreakBefore w:val="0"/>
        <w:numPr>
          <w:ilvl w:val="0"/>
          <w:numId w:val="1"/>
        </w:numPr>
        <w:kinsoku/>
        <w:wordWrap/>
        <w:overflowPunct/>
        <w:topLinePunct w:val="0"/>
        <w:autoSpaceDE/>
        <w:autoSpaceDN/>
        <w:bidi w:val="0"/>
        <w:adjustRightInd/>
        <w:snapToGrid/>
        <w:spacing w:before="0" w:beforeLines="0" w:after="0" w:afterLines="0" w:line="600" w:lineRule="exact"/>
        <w:textAlignment w:val="auto"/>
      </w:pPr>
      <w:r>
        <w:rPr>
          <w:rFonts w:hint="eastAsia"/>
        </w:rPr>
        <w:t>说明</w:t>
      </w:r>
    </w:p>
    <w:p>
      <w:pPr>
        <w:pStyle w:val="3"/>
        <w:pageBreakBefore w:val="0"/>
        <w:numPr>
          <w:ilvl w:val="0"/>
          <w:numId w:val="2"/>
        </w:numPr>
        <w:kinsoku/>
        <w:wordWrap/>
        <w:overflowPunct/>
        <w:topLinePunct w:val="0"/>
        <w:autoSpaceDE/>
        <w:autoSpaceDN/>
        <w:bidi w:val="0"/>
        <w:adjustRightInd/>
        <w:snapToGrid/>
        <w:spacing w:before="0" w:beforeLines="0" w:after="0" w:afterLines="0" w:line="600" w:lineRule="exact"/>
        <w:textAlignment w:val="auto"/>
      </w:pPr>
      <w:r>
        <w:rPr>
          <w:rFonts w:hint="eastAsia"/>
        </w:rPr>
        <w:t>目的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为规范乐山市政务数据资源质量，跟踪数据处理流程闭环，保障政务数据高质量开放利用，特制定本规范。</w:t>
      </w:r>
    </w:p>
    <w:p>
      <w:pPr>
        <w:pStyle w:val="3"/>
        <w:numPr>
          <w:ilvl w:val="0"/>
          <w:numId w:val="2"/>
        </w:numPr>
        <w:bidi w:val="0"/>
      </w:pPr>
      <w:r>
        <w:rPr>
          <w:rFonts w:hint="eastAsia"/>
        </w:rPr>
        <w:t>内容概述</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本规范主要包含政务数据质量评估指标、评估方法、评估流程、评估结果应用。数据质量评估反映的数据质量问题，及时反馈到数据提供方、数据处理方和数据使用方，保证数据质量持续稳步提升。</w:t>
      </w:r>
    </w:p>
    <w:p>
      <w:pPr>
        <w:pStyle w:val="3"/>
        <w:numPr>
          <w:ilvl w:val="0"/>
          <w:numId w:val="2"/>
        </w:numPr>
        <w:bidi w:val="0"/>
      </w:pPr>
      <w:r>
        <w:rPr>
          <w:rFonts w:hint="eastAsia"/>
        </w:rPr>
        <w:t>术语和定义</w:t>
      </w:r>
    </w:p>
    <w:p>
      <w:pPr>
        <w:pStyle w:val="4"/>
        <w:bidi w:val="0"/>
      </w:pPr>
      <w:r>
        <w:rPr>
          <w:rFonts w:hint="eastAsia" w:ascii="宋体" w:hAnsi="宋体"/>
        </w:rPr>
        <w:t>1</w:t>
      </w:r>
      <w:r>
        <w:rPr>
          <w:rFonts w:hint="eastAsia"/>
        </w:rPr>
        <w:t>.数据</w:t>
      </w:r>
    </w:p>
    <w:p>
      <w:pPr>
        <w:pStyle w:val="11"/>
        <w:keepNext w:val="0"/>
        <w:keepLines w:val="0"/>
        <w:pageBreakBefore w:val="0"/>
        <w:kinsoku/>
        <w:wordWrap/>
        <w:overflowPunct/>
        <w:topLinePunct w:val="0"/>
        <w:autoSpaceDE/>
        <w:autoSpaceDN/>
        <w:bidi w:val="0"/>
        <w:adjustRightInd/>
        <w:snapToGrid/>
        <w:spacing w:line="600" w:lineRule="exact"/>
        <w:ind w:firstLine="640"/>
        <w:textAlignment w:val="auto"/>
        <w:rPr>
          <w:rFonts w:ascii="仿宋" w:hAnsi="仿宋" w:eastAsia="仿宋"/>
          <w:sz w:val="32"/>
          <w:szCs w:val="32"/>
        </w:rPr>
      </w:pPr>
      <w:r>
        <w:rPr>
          <w:rFonts w:hint="eastAsia" w:ascii="仿宋" w:hAnsi="仿宋" w:eastAsia="仿宋"/>
          <w:sz w:val="32"/>
          <w:szCs w:val="32"/>
        </w:rPr>
        <w:t>对事实、概念或指令的一种形式化表示，适用于以人工或自动方式进行通信、解释或处理。</w:t>
      </w:r>
    </w:p>
    <w:p>
      <w:pPr>
        <w:pStyle w:val="4"/>
        <w:bidi w:val="0"/>
      </w:pPr>
      <w:r>
        <w:rPr>
          <w:rFonts w:hint="eastAsia" w:ascii="宋体" w:hAnsi="宋体"/>
        </w:rPr>
        <w:t>2</w:t>
      </w:r>
      <w:r>
        <w:rPr>
          <w:rFonts w:hint="eastAsia"/>
        </w:rPr>
        <w:t>.政务部门</w:t>
      </w:r>
    </w:p>
    <w:p>
      <w:pPr>
        <w:pStyle w:val="11"/>
        <w:keepNext w:val="0"/>
        <w:keepLines w:val="0"/>
        <w:pageBreakBefore w:val="0"/>
        <w:kinsoku/>
        <w:wordWrap/>
        <w:overflowPunct/>
        <w:topLinePunct w:val="0"/>
        <w:autoSpaceDE/>
        <w:autoSpaceDN/>
        <w:bidi w:val="0"/>
        <w:adjustRightInd/>
        <w:snapToGrid/>
        <w:spacing w:line="600" w:lineRule="exact"/>
        <w:ind w:firstLine="640"/>
        <w:textAlignment w:val="auto"/>
        <w:rPr>
          <w:rFonts w:ascii="仿宋" w:hAnsi="仿宋" w:eastAsia="仿宋"/>
          <w:sz w:val="32"/>
          <w:szCs w:val="32"/>
        </w:rPr>
      </w:pPr>
      <w:r>
        <w:rPr>
          <w:rFonts w:hint="eastAsia" w:ascii="仿宋" w:hAnsi="仿宋" w:eastAsia="仿宋"/>
          <w:sz w:val="32"/>
          <w:szCs w:val="32"/>
        </w:rPr>
        <w:t>各级地方党委、人大、政府、政协、法院、检察院及其直属各部门（单位），以及法律法规授权具有行政职能的事业单位和社会组织。</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hint="eastAsia" w:ascii="宋体" w:hAnsi="宋体"/>
        </w:rPr>
        <w:t>3</w:t>
      </w:r>
      <w:r>
        <w:rPr>
          <w:rFonts w:hint="eastAsia"/>
        </w:rPr>
        <w:t>.政务数据</w:t>
      </w:r>
    </w:p>
    <w:p>
      <w:pPr>
        <w:pStyle w:val="11"/>
        <w:keepNext w:val="0"/>
        <w:keepLines w:val="0"/>
        <w:pageBreakBefore w:val="0"/>
        <w:kinsoku/>
        <w:wordWrap/>
        <w:overflowPunct/>
        <w:topLinePunct w:val="0"/>
        <w:autoSpaceDE/>
        <w:autoSpaceDN/>
        <w:bidi w:val="0"/>
        <w:adjustRightInd/>
        <w:snapToGrid/>
        <w:spacing w:line="600" w:lineRule="exact"/>
        <w:ind w:firstLine="640"/>
        <w:textAlignment w:val="auto"/>
        <w:rPr>
          <w:rFonts w:ascii="仿宋" w:hAnsi="仿宋" w:eastAsia="仿宋"/>
          <w:sz w:val="32"/>
          <w:szCs w:val="32"/>
        </w:rPr>
      </w:pPr>
      <w:r>
        <w:rPr>
          <w:rFonts w:hint="eastAsia" w:ascii="仿宋" w:hAnsi="仿宋" w:eastAsia="仿宋"/>
          <w:sz w:val="32"/>
          <w:szCs w:val="32"/>
        </w:rPr>
        <w:t>各级政府部门及其技术支撑单位在履行职责过程中采集、生产、存储、管理的各类数据资源。根据可传播范围，政务数据一般包含可共享政务数据、可开放公共数据和不宜开放共享政务数据。</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hint="eastAsia" w:ascii="宋体" w:hAnsi="宋体"/>
        </w:rPr>
        <w:t>4</w:t>
      </w:r>
      <w:r>
        <w:rPr>
          <w:rFonts w:hint="eastAsia"/>
        </w:rPr>
        <w:t>.数据质量</w:t>
      </w:r>
    </w:p>
    <w:p>
      <w:pPr>
        <w:pStyle w:val="11"/>
        <w:keepNext w:val="0"/>
        <w:keepLines w:val="0"/>
        <w:pageBreakBefore w:val="0"/>
        <w:kinsoku/>
        <w:wordWrap/>
        <w:overflowPunct/>
        <w:topLinePunct w:val="0"/>
        <w:autoSpaceDE/>
        <w:autoSpaceDN/>
        <w:bidi w:val="0"/>
        <w:adjustRightInd/>
        <w:snapToGrid/>
        <w:spacing w:line="600" w:lineRule="exact"/>
        <w:ind w:firstLine="640"/>
        <w:textAlignment w:val="auto"/>
        <w:rPr>
          <w:rFonts w:ascii="仿宋" w:hAnsi="仿宋" w:eastAsia="仿宋"/>
          <w:sz w:val="32"/>
          <w:szCs w:val="32"/>
        </w:rPr>
      </w:pPr>
      <w:r>
        <w:rPr>
          <w:rFonts w:hint="eastAsia" w:ascii="仿宋" w:hAnsi="仿宋" w:eastAsia="仿宋"/>
          <w:sz w:val="32"/>
          <w:szCs w:val="32"/>
        </w:rPr>
        <w:t>在指定条件下使用时，数据的特性满足明确和隐含的要求的程度。</w:t>
      </w:r>
    </w:p>
    <w:p>
      <w:pPr>
        <w:pStyle w:val="3"/>
        <w:pageBreakBefore w:val="0"/>
        <w:numPr>
          <w:ilvl w:val="0"/>
          <w:numId w:val="2"/>
        </w:numPr>
        <w:kinsoku/>
        <w:wordWrap/>
        <w:overflowPunct/>
        <w:topLinePunct w:val="0"/>
        <w:autoSpaceDE/>
        <w:autoSpaceDN/>
        <w:bidi w:val="0"/>
        <w:adjustRightInd/>
        <w:snapToGrid/>
        <w:spacing w:before="0" w:beforeLines="0" w:after="0" w:afterLines="0" w:line="600" w:lineRule="exact"/>
        <w:textAlignment w:val="auto"/>
      </w:pPr>
      <w:r>
        <w:rPr>
          <w:rFonts w:hint="eastAsia"/>
        </w:rPr>
        <w:t>适用对象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本规范适用于共享交换平台归集到的所有政务数据，指政务部门在履行职责过程中产生或获取的，以一定形式记录、保存的文件、资料、图表和数据等各类信息资源数据，包括政务部门直接或通过第三方依法采集的、依法授权管理的和因履行职责需要依托政务信息系统形成的信息资源数据等。</w:t>
      </w:r>
    </w:p>
    <w:p>
      <w:pPr>
        <w:pStyle w:val="3"/>
        <w:pageBreakBefore w:val="0"/>
        <w:numPr>
          <w:ilvl w:val="0"/>
          <w:numId w:val="2"/>
        </w:numPr>
        <w:kinsoku/>
        <w:wordWrap/>
        <w:overflowPunct/>
        <w:topLinePunct w:val="0"/>
        <w:autoSpaceDE/>
        <w:autoSpaceDN/>
        <w:bidi w:val="0"/>
        <w:adjustRightInd/>
        <w:snapToGrid/>
        <w:spacing w:before="0" w:beforeLines="0" w:after="0" w:afterLines="0" w:line="600" w:lineRule="exact"/>
        <w:textAlignment w:val="auto"/>
      </w:pPr>
      <w:r>
        <w:rPr>
          <w:rFonts w:hint="eastAsia"/>
        </w:rPr>
        <w:t>其他说明</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请注意本文件的某些内容可能涉及专利。本文件的发布机构不承担识别这些专利的责任。</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本文件由乐山市数字经济发展局提出。</w:t>
      </w:r>
    </w:p>
    <w:p>
      <w:pPr>
        <w:pStyle w:val="11"/>
        <w:keepNext w:val="0"/>
        <w:keepLines w:val="0"/>
        <w:pageBreakBefore w:val="0"/>
        <w:numPr>
          <w:ilvl w:val="0"/>
          <w:numId w:val="1"/>
        </w:numPr>
        <w:kinsoku/>
        <w:wordWrap/>
        <w:overflowPunct/>
        <w:topLinePunct w:val="0"/>
        <w:autoSpaceDE/>
        <w:autoSpaceDN/>
        <w:bidi w:val="0"/>
        <w:adjustRightInd/>
        <w:snapToGrid/>
        <w:spacing w:line="600" w:lineRule="exact"/>
        <w:ind w:firstLineChars="0"/>
        <w:textAlignment w:val="auto"/>
        <w:outlineLvl w:val="0"/>
        <w:rPr>
          <w:rFonts w:ascii="黑体" w:hAnsi="黑体" w:eastAsia="黑体"/>
          <w:sz w:val="32"/>
          <w:szCs w:val="32"/>
        </w:rPr>
      </w:pPr>
      <w:r>
        <w:rPr>
          <w:rFonts w:hint="eastAsia" w:ascii="黑体" w:hAnsi="黑体" w:eastAsia="黑体"/>
          <w:sz w:val="32"/>
          <w:szCs w:val="32"/>
        </w:rPr>
        <w:t>质量评估规范</w:t>
      </w:r>
    </w:p>
    <w:p>
      <w:pPr>
        <w:pStyle w:val="3"/>
        <w:pageBreakBefore w:val="0"/>
        <w:numPr>
          <w:ilvl w:val="0"/>
          <w:numId w:val="3"/>
        </w:numPr>
        <w:kinsoku/>
        <w:wordWrap/>
        <w:overflowPunct/>
        <w:topLinePunct w:val="0"/>
        <w:autoSpaceDE/>
        <w:autoSpaceDN/>
        <w:bidi w:val="0"/>
        <w:adjustRightInd/>
        <w:snapToGrid/>
        <w:spacing w:before="0" w:beforeLines="0" w:after="0" w:afterLines="0" w:line="600" w:lineRule="exact"/>
        <w:textAlignment w:val="auto"/>
      </w:pPr>
      <w:r>
        <w:rPr>
          <w:rFonts w:hint="eastAsia"/>
        </w:rPr>
        <w:t>评估指标</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hint="eastAsia" w:ascii="宋体" w:hAnsi="宋体"/>
        </w:rPr>
        <w:t>1</w:t>
      </w:r>
      <w:r>
        <w:rPr>
          <w:rFonts w:hint="eastAsia"/>
        </w:rPr>
        <w:t>.指标框架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数据质量评估指标框架见图评估指标包括</w:t>
      </w:r>
      <w:r>
        <w:rPr>
          <w:rFonts w:hint="eastAsia" w:ascii="仿宋" w:hAnsi="仿宋" w:eastAsia="仿宋"/>
          <w:color w:val="000000" w:themeColor="text1"/>
          <w:sz w:val="32"/>
          <w:szCs w:val="32"/>
          <w14:textFill>
            <w14:solidFill>
              <w14:schemeClr w14:val="tx1"/>
            </w14:solidFill>
          </w14:textFill>
        </w:rPr>
        <w:t>以下</w:t>
      </w:r>
      <w:r>
        <w:rPr>
          <w:rFonts w:hint="eastAsia" w:ascii="仿宋" w:hAnsi="仿宋" w:eastAsia="仿宋"/>
          <w:sz w:val="32"/>
          <w:szCs w:val="32"/>
        </w:rPr>
        <w:t>内容</w:t>
      </w:r>
      <w:r>
        <w:rPr>
          <w:rFonts w:ascii="仿宋" w:hAnsi="仿宋" w:eastAsia="仿宋"/>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w:t>
      </w:r>
      <w:r>
        <w:rPr>
          <w:rFonts w:ascii="宋体" w:hAnsi="宋体" w:eastAsia="仿宋"/>
          <w:sz w:val="32"/>
          <w:szCs w:val="32"/>
        </w:rPr>
        <w:t>1</w:t>
      </w:r>
      <w:r>
        <w:rPr>
          <w:rFonts w:ascii="仿宋" w:hAnsi="仿宋" w:eastAsia="仿宋"/>
          <w:sz w:val="32"/>
          <w:szCs w:val="32"/>
        </w:rPr>
        <w:t>)</w:t>
      </w:r>
      <w:r>
        <w:rPr>
          <w:rFonts w:ascii="仿宋" w:hAnsi="仿宋" w:eastAsia="仿宋"/>
          <w:sz w:val="32"/>
          <w:szCs w:val="32"/>
        </w:rPr>
        <w:tab/>
      </w:r>
      <w:r>
        <w:rPr>
          <w:rFonts w:ascii="仿宋" w:hAnsi="仿宋" w:eastAsia="仿宋"/>
          <w:sz w:val="32"/>
          <w:szCs w:val="32"/>
        </w:rPr>
        <w:t>内容质量：包括数据规范性、准确性、完整性和可用性。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w:t>
      </w:r>
      <w:r>
        <w:rPr>
          <w:rFonts w:ascii="宋体" w:hAnsi="宋体" w:eastAsia="仿宋"/>
          <w:sz w:val="32"/>
          <w:szCs w:val="32"/>
        </w:rPr>
        <w:t>2</w:t>
      </w:r>
      <w:r>
        <w:rPr>
          <w:rFonts w:ascii="仿宋" w:hAnsi="仿宋" w:eastAsia="仿宋"/>
          <w:sz w:val="32"/>
          <w:szCs w:val="32"/>
        </w:rPr>
        <w:t>)</w:t>
      </w:r>
      <w:r>
        <w:rPr>
          <w:rFonts w:ascii="仿宋" w:hAnsi="仿宋" w:eastAsia="仿宋"/>
          <w:sz w:val="32"/>
          <w:szCs w:val="32"/>
        </w:rPr>
        <w:tab/>
      </w:r>
      <w:r>
        <w:rPr>
          <w:rFonts w:ascii="仿宋" w:hAnsi="仿宋" w:eastAsia="仿宋"/>
          <w:sz w:val="32"/>
          <w:szCs w:val="32"/>
        </w:rPr>
        <w:t>过程质量：包括数据处理过程的处理效果、一致性。</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仿宋" w:hAnsi="仿宋" w:eastAsia="仿宋"/>
          <w:sz w:val="32"/>
          <w:szCs w:val="32"/>
        </w:rPr>
        <w:t>(</w:t>
      </w:r>
      <w:r>
        <w:rPr>
          <w:rFonts w:ascii="宋体" w:hAnsi="宋体" w:eastAsia="仿宋"/>
          <w:sz w:val="32"/>
          <w:szCs w:val="32"/>
        </w:rPr>
        <w:t>3</w:t>
      </w:r>
      <w:r>
        <w:rPr>
          <w:rFonts w:ascii="仿宋" w:hAnsi="仿宋" w:eastAsia="仿宋"/>
          <w:sz w:val="32"/>
          <w:szCs w:val="32"/>
        </w:rPr>
        <w:t>)</w:t>
      </w:r>
      <w:r>
        <w:rPr>
          <w:rFonts w:ascii="仿宋" w:hAnsi="仿宋" w:eastAsia="仿宋"/>
          <w:sz w:val="32"/>
          <w:szCs w:val="32"/>
        </w:rPr>
        <w:tab/>
      </w:r>
      <w:r>
        <w:rPr>
          <w:rFonts w:ascii="仿宋" w:hAnsi="仿宋" w:eastAsia="仿宋"/>
          <w:sz w:val="32"/>
          <w:szCs w:val="32"/>
        </w:rPr>
        <w:t>效用质量：包括数据可访问性、时效性。</w:t>
      </w:r>
    </w:p>
    <w:p>
      <w:pPr>
        <w:keepNext w:val="0"/>
        <w:keepLines w:val="0"/>
        <w:pageBreakBefore w:val="0"/>
        <w:kinsoku/>
        <w:wordWrap/>
        <w:overflowPunct/>
        <w:topLinePunct w:val="0"/>
        <w:autoSpaceDE/>
        <w:autoSpaceDN/>
        <w:bidi w:val="0"/>
        <w:adjustRightInd/>
        <w:snapToGrid/>
        <w:spacing w:line="600" w:lineRule="exact"/>
        <w:jc w:val="both"/>
        <w:textAlignment w:val="auto"/>
        <w:rPr>
          <w:rFonts w:ascii="仿宋" w:hAnsi="仿宋" w:eastAsia="仿宋"/>
          <w:sz w:val="32"/>
          <w:szCs w:val="32"/>
        </w:rPr>
      </w:pPr>
      <w:r>
        <w:rPr>
          <w:rFonts w:ascii="仿宋" w:hAnsi="仿宋" w:eastAsia="仿宋"/>
          <w:sz w:val="32"/>
          <w:szCs w:val="32"/>
        </w:rPr>
        <w:drawing>
          <wp:anchor distT="0" distB="0" distL="0" distR="0" simplePos="0" relativeHeight="251659264" behindDoc="0" locked="0" layoutInCell="1" allowOverlap="1">
            <wp:simplePos x="0" y="0"/>
            <wp:positionH relativeFrom="column">
              <wp:posOffset>0</wp:posOffset>
            </wp:positionH>
            <wp:positionV relativeFrom="paragraph">
              <wp:posOffset>-4544060</wp:posOffset>
            </wp:positionV>
            <wp:extent cx="5274310" cy="4848860"/>
            <wp:effectExtent l="0" t="0" r="0" b="0"/>
            <wp:wrapTopAndBottom/>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5274310" cy="4848860"/>
                    </a:xfrm>
                    <a:prstGeom prst="rect">
                      <a:avLst/>
                    </a:prstGeom>
                    <a:noFill/>
                    <a:ln>
                      <a:noFill/>
                    </a:ln>
                  </pic:spPr>
                </pic:pic>
              </a:graphicData>
            </a:graphic>
          </wp:anchor>
        </w:drawing>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ascii="仿宋" w:hAnsi="仿宋" w:eastAsia="仿宋"/>
          <w:sz w:val="32"/>
          <w:szCs w:val="32"/>
        </w:rPr>
      </w:pPr>
      <w:r>
        <w:rPr>
          <w:rFonts w:hint="eastAsia" w:ascii="仿宋" w:hAnsi="仿宋" w:eastAsia="仿宋"/>
          <w:sz w:val="32"/>
          <w:szCs w:val="32"/>
        </w:rPr>
        <w:t>图</w:t>
      </w:r>
      <w:r>
        <w:rPr>
          <w:rFonts w:hint="eastAsia" w:ascii="宋体" w:hAnsi="宋体" w:eastAsia="仿宋"/>
          <w:sz w:val="32"/>
          <w:szCs w:val="32"/>
        </w:rPr>
        <w:t>1</w:t>
      </w:r>
      <w:r>
        <w:rPr>
          <w:rFonts w:hint="eastAsia" w:ascii="仿宋" w:hAnsi="仿宋" w:eastAsia="仿宋"/>
          <w:sz w:val="32"/>
          <w:szCs w:val="32"/>
        </w:rPr>
        <w:t>数据质量评估指标框架图</w:t>
      </w:r>
    </w:p>
    <w:p>
      <w:pPr>
        <w:pStyle w:val="4"/>
        <w:pageBreakBefore w:val="0"/>
        <w:kinsoku/>
        <w:wordWrap/>
        <w:overflowPunct/>
        <w:topLinePunct w:val="0"/>
        <w:autoSpaceDE/>
        <w:autoSpaceDN/>
        <w:bidi w:val="0"/>
        <w:adjustRightInd/>
        <w:snapToGrid/>
        <w:spacing w:before="0" w:beforeLines="0" w:after="0" w:afterLines="0" w:line="600" w:lineRule="exact"/>
        <w:textAlignment w:val="auto"/>
        <w:rPr>
          <w:rFonts w:hint="eastAsia"/>
        </w:rPr>
      </w:pPr>
      <w:r>
        <w:rPr>
          <w:rFonts w:hint="eastAsia" w:ascii="宋体" w:hAnsi="宋体"/>
        </w:rPr>
        <w:t>2</w:t>
      </w:r>
      <w:r>
        <w:rPr>
          <w:rFonts w:hint="eastAsia"/>
        </w:rPr>
        <w:t>.指标说明</w:t>
      </w:r>
    </w:p>
    <w:tbl>
      <w:tblPr>
        <w:tblStyle w:val="7"/>
        <w:tblpPr w:leftFromText="180" w:rightFromText="180" w:vertAnchor="text" w:horzAnchor="page" w:tblpXSpec="center" w:tblpY="306"/>
        <w:tblOverlap w:val="never"/>
        <w:tblW w:w="8517" w:type="dxa"/>
        <w:jc w:val="center"/>
        <w:tblLayout w:type="fixed"/>
        <w:tblCellMar>
          <w:top w:w="0" w:type="dxa"/>
          <w:left w:w="10" w:type="dxa"/>
          <w:bottom w:w="0" w:type="dxa"/>
          <w:right w:w="10" w:type="dxa"/>
        </w:tblCellMar>
      </w:tblPr>
      <w:tblGrid>
        <w:gridCol w:w="859"/>
        <w:gridCol w:w="845"/>
        <w:gridCol w:w="1703"/>
        <w:gridCol w:w="5110"/>
      </w:tblGrid>
      <w:tr>
        <w:tblPrEx>
          <w:tblCellMar>
            <w:top w:w="0" w:type="dxa"/>
            <w:left w:w="10" w:type="dxa"/>
            <w:bottom w:w="0" w:type="dxa"/>
            <w:right w:w="10" w:type="dxa"/>
          </w:tblCellMar>
        </w:tblPrEx>
        <w:trPr>
          <w:trHeight w:val="641" w:hRule="exact"/>
          <w:jc w:val="center"/>
        </w:trPr>
        <w:tc>
          <w:tcPr>
            <w:tcW w:w="859" w:type="dxa"/>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b/>
                <w:bCs/>
                <w:sz w:val="20"/>
                <w:szCs w:val="20"/>
              </w:rPr>
            </w:pPr>
            <w:r>
              <w:rPr>
                <w:rFonts w:hint="eastAsia" w:ascii="仿宋" w:hAnsi="仿宋" w:eastAsia="仿宋" w:cs="仿宋"/>
                <w:b/>
                <w:bCs/>
                <w:color w:val="000000"/>
                <w:sz w:val="20"/>
                <w:szCs w:val="20"/>
              </w:rPr>
              <w:t>一级指标</w:t>
            </w:r>
          </w:p>
        </w:tc>
        <w:tc>
          <w:tcPr>
            <w:tcW w:w="845" w:type="dxa"/>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textAlignment w:val="auto"/>
              <w:rPr>
                <w:rFonts w:hint="eastAsia" w:ascii="仿宋" w:hAnsi="仿宋" w:eastAsia="仿宋" w:cs="仿宋"/>
                <w:b/>
                <w:bCs/>
                <w:sz w:val="20"/>
                <w:szCs w:val="20"/>
              </w:rPr>
            </w:pPr>
            <w:r>
              <w:rPr>
                <w:rFonts w:hint="eastAsia" w:ascii="仿宋" w:hAnsi="仿宋" w:eastAsia="仿宋" w:cs="仿宋"/>
                <w:b/>
                <w:bCs/>
                <w:color w:val="000000"/>
                <w:sz w:val="20"/>
                <w:szCs w:val="20"/>
              </w:rPr>
              <w:t>二级指标</w:t>
            </w:r>
          </w:p>
        </w:tc>
        <w:tc>
          <w:tcPr>
            <w:tcW w:w="1703" w:type="dxa"/>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b/>
                <w:bCs/>
                <w:sz w:val="20"/>
                <w:szCs w:val="20"/>
              </w:rPr>
            </w:pPr>
            <w:r>
              <w:rPr>
                <w:rFonts w:hint="eastAsia" w:ascii="仿宋" w:hAnsi="仿宋" w:eastAsia="仿宋" w:cs="仿宋"/>
                <w:b/>
                <w:bCs/>
                <w:color w:val="000000"/>
                <w:sz w:val="20"/>
                <w:szCs w:val="20"/>
              </w:rPr>
              <w:t>三级指标</w:t>
            </w:r>
          </w:p>
        </w:tc>
        <w:tc>
          <w:tcPr>
            <w:tcW w:w="5110" w:type="dxa"/>
            <w:tcBorders>
              <w:top w:val="single" w:color="auto" w:sz="4" w:space="0"/>
              <w:left w:val="single" w:color="auto" w:sz="4" w:space="0"/>
              <w:righ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b/>
                <w:bCs/>
                <w:sz w:val="20"/>
                <w:szCs w:val="20"/>
              </w:rPr>
            </w:pPr>
            <w:r>
              <w:rPr>
                <w:rFonts w:hint="eastAsia" w:ascii="仿宋" w:hAnsi="仿宋" w:eastAsia="仿宋" w:cs="仿宋"/>
                <w:b/>
                <w:bCs/>
                <w:color w:val="000000"/>
                <w:sz w:val="20"/>
                <w:szCs w:val="20"/>
              </w:rPr>
              <w:t>指标描述</w:t>
            </w:r>
          </w:p>
        </w:tc>
      </w:tr>
      <w:tr>
        <w:tblPrEx>
          <w:tblCellMar>
            <w:top w:w="0" w:type="dxa"/>
            <w:left w:w="10" w:type="dxa"/>
            <w:bottom w:w="0" w:type="dxa"/>
            <w:right w:w="10" w:type="dxa"/>
          </w:tblCellMar>
        </w:tblPrEx>
        <w:trPr>
          <w:trHeight w:val="522" w:hRule="exact"/>
          <w:jc w:val="center"/>
        </w:trPr>
        <w:tc>
          <w:tcPr>
            <w:tcW w:w="859" w:type="dxa"/>
            <w:vMerge w:val="restart"/>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left="240"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内容 质量</w:t>
            </w:r>
          </w:p>
        </w:tc>
        <w:tc>
          <w:tcPr>
            <w:tcW w:w="845" w:type="dxa"/>
            <w:vMerge w:val="restart"/>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20"/>
                <w:szCs w:val="20"/>
              </w:rPr>
            </w:pPr>
            <w:r>
              <w:rPr>
                <w:rFonts w:hint="eastAsia" w:ascii="仿宋" w:hAnsi="仿宋" w:eastAsia="仿宋" w:cs="仿宋"/>
                <w:color w:val="000000"/>
                <w:sz w:val="20"/>
                <w:szCs w:val="20"/>
              </w:rPr>
              <w:t>规范性</w:t>
            </w:r>
          </w:p>
        </w:tc>
        <w:tc>
          <w:tcPr>
            <w:tcW w:w="1703" w:type="dxa"/>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20"/>
                <w:szCs w:val="20"/>
              </w:rPr>
            </w:pPr>
            <w:r>
              <w:rPr>
                <w:rFonts w:hint="eastAsia" w:ascii="仿宋" w:hAnsi="仿宋" w:eastAsia="仿宋" w:cs="仿宋"/>
                <w:color w:val="000000"/>
                <w:sz w:val="20"/>
                <w:szCs w:val="20"/>
              </w:rPr>
              <w:t>命名规范性</w:t>
            </w:r>
          </w:p>
        </w:tc>
        <w:tc>
          <w:tcPr>
            <w:tcW w:w="5110" w:type="dxa"/>
            <w:tcBorders>
              <w:top w:val="single" w:color="auto" w:sz="4" w:space="0"/>
              <w:left w:val="single" w:color="auto" w:sz="4" w:space="0"/>
              <w:righ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textAlignment w:val="auto"/>
              <w:rPr>
                <w:rFonts w:hint="eastAsia" w:ascii="仿宋" w:hAnsi="仿宋" w:eastAsia="仿宋" w:cs="仿宋"/>
                <w:sz w:val="20"/>
                <w:szCs w:val="20"/>
              </w:rPr>
            </w:pPr>
            <w:r>
              <w:rPr>
                <w:rFonts w:hint="eastAsia" w:ascii="仿宋" w:hAnsi="仿宋" w:eastAsia="仿宋" w:cs="仿宋"/>
                <w:color w:val="000000"/>
                <w:sz w:val="20"/>
                <w:szCs w:val="20"/>
              </w:rPr>
              <w:t>数据库、数据集、数据元的命名方式符合相关命名规范的情况。</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30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元数据规范性</w:t>
            </w:r>
          </w:p>
        </w:tc>
        <w:tc>
          <w:tcPr>
            <w:tcW w:w="5110" w:type="dxa"/>
            <w:tcBorders>
              <w:top w:val="single" w:color="auto" w:sz="4" w:space="0"/>
              <w:left w:val="single" w:color="auto" w:sz="4" w:space="0"/>
              <w:righ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textAlignment w:val="auto"/>
              <w:rPr>
                <w:rFonts w:hint="eastAsia" w:ascii="仿宋" w:hAnsi="仿宋" w:eastAsia="仿宋" w:cs="仿宋"/>
                <w:sz w:val="20"/>
                <w:szCs w:val="20"/>
              </w:rPr>
            </w:pPr>
            <w:r>
              <w:rPr>
                <w:rFonts w:hint="eastAsia" w:ascii="仿宋" w:hAnsi="仿宋" w:eastAsia="仿宋" w:cs="仿宋"/>
                <w:color w:val="000000"/>
                <w:sz w:val="20"/>
                <w:szCs w:val="20"/>
              </w:rPr>
              <w:t>元数据描述符合相关规范的情况。</w:t>
            </w:r>
          </w:p>
        </w:tc>
      </w:tr>
      <w:tr>
        <w:tblPrEx>
          <w:tblCellMar>
            <w:top w:w="0" w:type="dxa"/>
            <w:left w:w="10" w:type="dxa"/>
            <w:bottom w:w="0" w:type="dxa"/>
            <w:right w:w="10" w:type="dxa"/>
          </w:tblCellMar>
        </w:tblPrEx>
        <w:trPr>
          <w:trHeight w:val="318"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18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参考数据规范性</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textAlignment w:val="auto"/>
              <w:rPr>
                <w:rFonts w:hint="eastAsia" w:ascii="仿宋" w:hAnsi="仿宋" w:eastAsia="仿宋" w:cs="仿宋"/>
                <w:sz w:val="20"/>
                <w:szCs w:val="20"/>
              </w:rPr>
            </w:pPr>
            <w:r>
              <w:rPr>
                <w:rFonts w:hint="eastAsia" w:ascii="仿宋" w:hAnsi="仿宋" w:eastAsia="仿宋" w:cs="仿宋"/>
                <w:color w:val="000000"/>
                <w:sz w:val="20"/>
                <w:szCs w:val="20"/>
              </w:rPr>
              <w:t>参考数据符合既有格式及规范的情况。</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18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数据权限规范性</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textAlignment w:val="auto"/>
              <w:rPr>
                <w:rFonts w:hint="eastAsia" w:ascii="仿宋" w:hAnsi="仿宋" w:eastAsia="仿宋" w:cs="仿宋"/>
                <w:sz w:val="20"/>
                <w:szCs w:val="20"/>
              </w:rPr>
            </w:pPr>
            <w:r>
              <w:rPr>
                <w:rFonts w:hint="eastAsia" w:ascii="仿宋" w:hAnsi="仿宋" w:eastAsia="仿宋" w:cs="仿宋"/>
                <w:color w:val="000000"/>
                <w:sz w:val="20"/>
                <w:szCs w:val="20"/>
              </w:rPr>
              <w:t>是否基于相关法律法规制定数据安全权限的规范性文件。</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敏感字段脱敏占比</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textAlignment w:val="auto"/>
              <w:rPr>
                <w:rFonts w:hint="eastAsia" w:ascii="仿宋" w:hAnsi="仿宋" w:eastAsia="仿宋" w:cs="仿宋"/>
                <w:sz w:val="20"/>
                <w:szCs w:val="20"/>
              </w:rPr>
            </w:pPr>
            <w:r>
              <w:rPr>
                <w:rFonts w:hint="eastAsia" w:ascii="仿宋" w:hAnsi="仿宋" w:eastAsia="仿宋" w:cs="仿宋"/>
                <w:color w:val="000000"/>
                <w:sz w:val="20"/>
                <w:szCs w:val="20"/>
              </w:rPr>
              <w:t>已脱敏字段占全部字段的比例。</w:t>
            </w:r>
          </w:p>
        </w:tc>
      </w:tr>
      <w:tr>
        <w:tblPrEx>
          <w:tblCellMar>
            <w:top w:w="0" w:type="dxa"/>
            <w:left w:w="10" w:type="dxa"/>
            <w:bottom w:w="0" w:type="dxa"/>
            <w:right w:w="10" w:type="dxa"/>
          </w:tblCellMar>
        </w:tblPrEx>
        <w:trPr>
          <w:trHeight w:val="1258"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restart"/>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20"/>
                <w:szCs w:val="20"/>
              </w:rPr>
            </w:pPr>
            <w:r>
              <w:rPr>
                <w:rFonts w:hint="eastAsia" w:ascii="仿宋" w:hAnsi="仿宋" w:eastAsia="仿宋" w:cs="仿宋"/>
                <w:color w:val="000000"/>
                <w:sz w:val="20"/>
                <w:szCs w:val="20"/>
              </w:rPr>
              <w:t>准确性</w:t>
            </w:r>
          </w:p>
        </w:tc>
        <w:tc>
          <w:tcPr>
            <w:tcW w:w="1703" w:type="dxa"/>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180"/>
              <w:textAlignment w:val="auto"/>
              <w:rPr>
                <w:rFonts w:hint="eastAsia" w:ascii="仿宋" w:hAnsi="仿宋" w:eastAsia="仿宋" w:cs="仿宋"/>
                <w:sz w:val="20"/>
                <w:szCs w:val="20"/>
              </w:rPr>
            </w:pPr>
            <w:r>
              <w:rPr>
                <w:rFonts w:hint="eastAsia" w:ascii="仿宋" w:hAnsi="仿宋" w:eastAsia="仿宋" w:cs="仿宋"/>
                <w:color w:val="000000"/>
                <w:sz w:val="20"/>
                <w:szCs w:val="20"/>
              </w:rPr>
              <w:t>数据格式合规性</w:t>
            </w:r>
          </w:p>
        </w:tc>
        <w:tc>
          <w:tcPr>
            <w:tcW w:w="5110" w:type="dxa"/>
            <w:tcBorders>
              <w:top w:val="single" w:color="auto" w:sz="4" w:space="0"/>
              <w:left w:val="single" w:color="auto" w:sz="4" w:space="0"/>
              <w:righ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textAlignment w:val="auto"/>
              <w:rPr>
                <w:rFonts w:hint="eastAsia" w:ascii="仿宋" w:hAnsi="仿宋" w:eastAsia="仿宋" w:cs="仿宋"/>
                <w:sz w:val="20"/>
                <w:szCs w:val="20"/>
              </w:rPr>
            </w:pPr>
            <w:r>
              <w:rPr>
                <w:rFonts w:hint="eastAsia" w:ascii="仿宋" w:hAnsi="仿宋" w:eastAsia="仿宋" w:cs="仿宋"/>
                <w:color w:val="000000"/>
                <w:sz w:val="20"/>
                <w:szCs w:val="20"/>
              </w:rPr>
              <w:t>数据格式（数据类型、数据范围、数据长度、精度、编码等） 是否满足预期要求，如手机号、身份证号、性别、统一社会信用代码等。具体体现为满足格式要求的数据集字段数占总数据集的字段总数的比例。</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180"/>
              <w:textAlignment w:val="auto"/>
              <w:rPr>
                <w:rFonts w:hint="eastAsia" w:ascii="仿宋" w:hAnsi="仿宋" w:eastAsia="仿宋" w:cs="仿宋"/>
                <w:sz w:val="20"/>
                <w:szCs w:val="20"/>
              </w:rPr>
            </w:pPr>
            <w:r>
              <w:rPr>
                <w:rFonts w:hint="eastAsia" w:ascii="仿宋" w:hAnsi="仿宋" w:eastAsia="仿宋" w:cs="仿宋"/>
                <w:color w:val="000000"/>
                <w:sz w:val="20"/>
                <w:szCs w:val="20"/>
              </w:rPr>
              <w:t>数据重复率</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特定字段、记录、文件或数据集中存在重复数据的比例。</w:t>
            </w:r>
          </w:p>
        </w:tc>
      </w:tr>
      <w:tr>
        <w:tblPrEx>
          <w:tblCellMar>
            <w:top w:w="0" w:type="dxa"/>
            <w:left w:w="10" w:type="dxa"/>
            <w:bottom w:w="0" w:type="dxa"/>
            <w:right w:w="10" w:type="dxa"/>
          </w:tblCellMar>
        </w:tblPrEx>
        <w:trPr>
          <w:trHeight w:val="636"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20"/>
                <w:szCs w:val="20"/>
              </w:rPr>
            </w:pPr>
            <w:r>
              <w:rPr>
                <w:rFonts w:hint="eastAsia" w:ascii="仿宋" w:hAnsi="仿宋" w:eastAsia="仿宋" w:cs="仿宋"/>
                <w:color w:val="000000"/>
                <w:sz w:val="20"/>
                <w:szCs w:val="20"/>
              </w:rPr>
              <w:t>数据唯一性</w:t>
            </w:r>
          </w:p>
        </w:tc>
        <w:tc>
          <w:tcPr>
            <w:tcW w:w="5110" w:type="dxa"/>
            <w:tcBorders>
              <w:top w:val="single" w:color="auto" w:sz="4" w:space="0"/>
              <w:left w:val="single" w:color="auto" w:sz="4" w:space="0"/>
              <w:righ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特定数据字段、记录、文件或数据集唯一标识的程度，具体体现为满足唯一性的数据集个数与总数据集个数的比例。</w:t>
            </w:r>
          </w:p>
        </w:tc>
      </w:tr>
      <w:tr>
        <w:tblPrEx>
          <w:tblCellMar>
            <w:top w:w="0" w:type="dxa"/>
            <w:left w:w="10" w:type="dxa"/>
            <w:bottom w:w="0" w:type="dxa"/>
            <w:right w:w="10" w:type="dxa"/>
          </w:tblCellMar>
        </w:tblPrEx>
        <w:trPr>
          <w:trHeight w:val="318"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30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脏数据岀现率</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脏数据岀现率低于阈值的数据集的比例。</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restart"/>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20"/>
                <w:szCs w:val="20"/>
              </w:rPr>
            </w:pPr>
            <w:r>
              <w:rPr>
                <w:rFonts w:hint="eastAsia" w:ascii="仿宋" w:hAnsi="仿宋" w:eastAsia="仿宋" w:cs="仿宋"/>
                <w:color w:val="000000"/>
                <w:sz w:val="20"/>
                <w:szCs w:val="20"/>
              </w:rPr>
              <w:t>完整性</w:t>
            </w: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180"/>
              <w:textAlignment w:val="auto"/>
              <w:rPr>
                <w:rFonts w:hint="eastAsia" w:ascii="仿宋" w:hAnsi="仿宋" w:eastAsia="仿宋" w:cs="仿宋"/>
                <w:sz w:val="20"/>
                <w:szCs w:val="20"/>
              </w:rPr>
            </w:pPr>
            <w:r>
              <w:rPr>
                <w:rFonts w:hint="eastAsia" w:ascii="仿宋" w:hAnsi="仿宋" w:eastAsia="仿宋" w:cs="仿宋"/>
                <w:color w:val="000000"/>
                <w:sz w:val="20"/>
                <w:szCs w:val="20"/>
              </w:rPr>
              <w:t>数据元素空值率</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数据元符合数据元管理要求，不存在值为空的现象。</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180"/>
              <w:textAlignment w:val="auto"/>
              <w:rPr>
                <w:rFonts w:hint="eastAsia" w:ascii="仿宋" w:hAnsi="仿宋" w:eastAsia="仿宋" w:cs="仿宋"/>
                <w:sz w:val="20"/>
                <w:szCs w:val="20"/>
              </w:rPr>
            </w:pPr>
            <w:r>
              <w:rPr>
                <w:rFonts w:hint="eastAsia" w:ascii="仿宋" w:hAnsi="仿宋" w:eastAsia="仿宋" w:cs="仿宋"/>
                <w:color w:val="000000"/>
                <w:sz w:val="20"/>
                <w:szCs w:val="20"/>
              </w:rPr>
              <w:t>数据记录空值率</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数据记录内容中存在空值的情况。</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180"/>
              <w:textAlignment w:val="auto"/>
              <w:rPr>
                <w:rFonts w:hint="eastAsia" w:ascii="仿宋" w:hAnsi="仿宋" w:eastAsia="仿宋" w:cs="仿宋"/>
                <w:sz w:val="20"/>
                <w:szCs w:val="20"/>
              </w:rPr>
            </w:pPr>
            <w:r>
              <w:rPr>
                <w:rFonts w:hint="eastAsia" w:ascii="仿宋" w:hAnsi="仿宋" w:eastAsia="仿宋" w:cs="仿宋"/>
                <w:color w:val="000000"/>
                <w:sz w:val="20"/>
                <w:szCs w:val="20"/>
              </w:rPr>
              <w:t>数据记录缺失率</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（融合应用时）数据记录内容覆盖所有数据，不存在缺失现象。</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restart"/>
            <w:tcBorders>
              <w:top w:val="single" w:color="auto" w:sz="4" w:space="0"/>
              <w:lef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20"/>
                <w:szCs w:val="20"/>
              </w:rPr>
            </w:pPr>
            <w:r>
              <w:rPr>
                <w:rFonts w:hint="eastAsia" w:ascii="仿宋" w:hAnsi="仿宋" w:eastAsia="仿宋" w:cs="仿宋"/>
                <w:color w:val="000000"/>
                <w:sz w:val="20"/>
                <w:szCs w:val="20"/>
              </w:rPr>
              <w:t>可用性</w:t>
            </w:r>
          </w:p>
        </w:tc>
        <w:tc>
          <w:tcPr>
            <w:tcW w:w="1703" w:type="dxa"/>
            <w:tcBorders>
              <w:top w:val="single" w:color="auto" w:sz="4" w:space="0"/>
              <w:lef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180"/>
              <w:textAlignment w:val="auto"/>
              <w:rPr>
                <w:rFonts w:hint="eastAsia" w:ascii="仿宋" w:hAnsi="仿宋" w:eastAsia="仿宋" w:cs="仿宋"/>
                <w:sz w:val="20"/>
                <w:szCs w:val="20"/>
              </w:rPr>
            </w:pPr>
            <w:r>
              <w:rPr>
                <w:rFonts w:hint="eastAsia" w:ascii="仿宋" w:hAnsi="仿宋" w:eastAsia="仿宋" w:cs="仿宋"/>
                <w:color w:val="000000"/>
                <w:sz w:val="20"/>
                <w:szCs w:val="20"/>
              </w:rPr>
              <w:t>数据字段可用性</w:t>
            </w:r>
          </w:p>
        </w:tc>
        <w:tc>
          <w:tcPr>
            <w:tcW w:w="5110" w:type="dxa"/>
            <w:tcBorders>
              <w:top w:val="single" w:color="auto" w:sz="4" w:space="0"/>
              <w:left w:val="single" w:color="auto" w:sz="4" w:space="0"/>
              <w:right w:val="single" w:color="auto" w:sz="4" w:space="0"/>
            </w:tcBorders>
            <w:shd w:val="clear" w:color="auto" w:fill="FFFFFF"/>
            <w:vAlign w:val="bottom"/>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sz w:val="22"/>
                <w:szCs w:val="24"/>
              </w:rPr>
            </w:pPr>
            <w:r>
              <w:rPr>
                <w:rFonts w:hint="eastAsia" w:ascii="仿宋" w:hAnsi="仿宋" w:eastAsia="仿宋" w:cs="仿宋"/>
                <w:color w:val="000000"/>
                <w:kern w:val="0"/>
                <w:sz w:val="20"/>
                <w:szCs w:val="20"/>
                <w:lang w:bidi="ar"/>
              </w:rPr>
              <w:t xml:space="preserve">数据字段值有效、可用的比例。 </w:t>
            </w:r>
          </w:p>
          <w:p>
            <w:pPr>
              <w:pStyle w:val="12"/>
              <w:keepNext w:val="0"/>
              <w:keepLines w:val="0"/>
              <w:pageBreakBefore w:val="0"/>
              <w:kinsoku/>
              <w:wordWrap/>
              <w:overflowPunct/>
              <w:topLinePunct w:val="0"/>
              <w:autoSpaceDE/>
              <w:autoSpaceDN/>
              <w:bidi w:val="0"/>
              <w:adjustRightInd/>
              <w:snapToGrid/>
              <w:spacing w:after="0" w:line="600" w:lineRule="exact"/>
              <w:ind w:firstLine="0"/>
              <w:textAlignment w:val="auto"/>
              <w:rPr>
                <w:rFonts w:hint="eastAsia" w:ascii="仿宋" w:hAnsi="仿宋" w:eastAsia="仿宋" w:cs="仿宋"/>
                <w:sz w:val="20"/>
                <w:szCs w:val="20"/>
              </w:rPr>
            </w:pPr>
            <w:r>
              <w:rPr>
                <w:rFonts w:hint="eastAsia" w:ascii="仿宋" w:hAnsi="仿宋" w:eastAsia="仿宋" w:cs="仿宋"/>
                <w:color w:val="000000"/>
                <w:sz w:val="20"/>
                <w:szCs w:val="20"/>
              </w:rPr>
              <w:t>可用的比例。</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180"/>
              <w:textAlignment w:val="auto"/>
              <w:rPr>
                <w:rFonts w:hint="eastAsia" w:ascii="仿宋" w:hAnsi="仿宋" w:eastAsia="仿宋" w:cs="仿宋"/>
                <w:sz w:val="20"/>
                <w:szCs w:val="20"/>
                <w:lang w:val="en-US" w:eastAsia="zh-CN"/>
              </w:rPr>
            </w:pPr>
            <w:r>
              <w:rPr>
                <w:rFonts w:hint="eastAsia" w:ascii="仿宋" w:hAnsi="仿宋" w:eastAsia="仿宋" w:cs="仿宋"/>
                <w:color w:val="000000"/>
                <w:sz w:val="20"/>
                <w:szCs w:val="20"/>
              </w:rPr>
              <w:t>依赖字段可用性</w:t>
            </w:r>
            <w:r>
              <w:rPr>
                <w:rFonts w:hint="eastAsia" w:ascii="宋体" w:hAnsi="宋体" w:eastAsia="仿宋" w:cs="仿宋"/>
                <w:color w:val="000000"/>
                <w:sz w:val="20"/>
                <w:szCs w:val="20"/>
                <w:lang w:val="en-US" w:eastAsia="zh-CN"/>
              </w:rPr>
              <w:t>1</w:t>
            </w:r>
          </w:p>
        </w:tc>
        <w:tc>
          <w:tcPr>
            <w:tcW w:w="5110" w:type="dxa"/>
            <w:tcBorders>
              <w:top w:val="single" w:color="auto" w:sz="4" w:space="0"/>
              <w:left w:val="single" w:color="auto" w:sz="4" w:space="0"/>
              <w:righ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存在依赖关系的字段同时非空的比例。</w:t>
            </w:r>
          </w:p>
        </w:tc>
      </w:tr>
      <w:tr>
        <w:tblPrEx>
          <w:tblCellMar>
            <w:top w:w="0" w:type="dxa"/>
            <w:left w:w="10" w:type="dxa"/>
            <w:bottom w:w="0" w:type="dxa"/>
            <w:right w:w="10" w:type="dxa"/>
          </w:tblCellMar>
        </w:tblPrEx>
        <w:trPr>
          <w:trHeight w:val="631"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30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数据集可用性</w:t>
            </w:r>
          </w:p>
        </w:tc>
        <w:tc>
          <w:tcPr>
            <w:tcW w:w="5110" w:type="dxa"/>
            <w:tcBorders>
              <w:top w:val="single" w:color="auto" w:sz="4" w:space="0"/>
              <w:left w:val="single" w:color="auto" w:sz="4" w:space="0"/>
              <w:righ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textAlignment w:val="auto"/>
              <w:rPr>
                <w:rFonts w:hint="eastAsia" w:ascii="仿宋" w:hAnsi="仿宋" w:eastAsia="仿宋" w:cs="仿宋"/>
                <w:sz w:val="20"/>
                <w:szCs w:val="20"/>
              </w:rPr>
            </w:pPr>
            <w:r>
              <w:rPr>
                <w:rFonts w:hint="eastAsia" w:ascii="仿宋" w:hAnsi="仿宋" w:eastAsia="仿宋" w:cs="仿宋"/>
                <w:color w:val="000000"/>
                <w:sz w:val="20"/>
                <w:szCs w:val="20"/>
              </w:rPr>
              <w:t>数据集由多个字段组成，根据字段的可用率伊算整个数据集的 可用率。</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数据接口可用性</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数据接口调用能够准确、正常的返回请求的比例。</w:t>
            </w:r>
          </w:p>
        </w:tc>
      </w:tr>
      <w:tr>
        <w:tblPrEx>
          <w:tblCellMar>
            <w:top w:w="0" w:type="dxa"/>
            <w:left w:w="10" w:type="dxa"/>
            <w:bottom w:w="0" w:type="dxa"/>
            <w:right w:w="10" w:type="dxa"/>
          </w:tblCellMar>
        </w:tblPrEx>
        <w:trPr>
          <w:trHeight w:val="323" w:hRule="exact"/>
          <w:jc w:val="center"/>
        </w:trPr>
        <w:tc>
          <w:tcPr>
            <w:tcW w:w="859" w:type="dxa"/>
            <w:vMerge w:val="restart"/>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left="240"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过程</w:t>
            </w:r>
          </w:p>
          <w:p>
            <w:pPr>
              <w:pStyle w:val="12"/>
              <w:keepNext w:val="0"/>
              <w:keepLines w:val="0"/>
              <w:pageBreakBefore w:val="0"/>
              <w:kinsoku/>
              <w:wordWrap/>
              <w:overflowPunct/>
              <w:topLinePunct w:val="0"/>
              <w:autoSpaceDE/>
              <w:autoSpaceDN/>
              <w:bidi w:val="0"/>
              <w:adjustRightInd/>
              <w:snapToGrid/>
              <w:spacing w:after="0" w:line="600" w:lineRule="exact"/>
              <w:ind w:left="240"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质量</w:t>
            </w:r>
          </w:p>
        </w:tc>
        <w:tc>
          <w:tcPr>
            <w:tcW w:w="845" w:type="dxa"/>
            <w:vMerge w:val="restart"/>
            <w:tcBorders>
              <w:top w:val="single" w:color="auto" w:sz="4" w:space="0"/>
              <w:lef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20"/>
                <w:szCs w:val="20"/>
              </w:rPr>
            </w:pPr>
            <w:r>
              <w:rPr>
                <w:rFonts w:hint="eastAsia" w:ascii="仿宋" w:hAnsi="仿宋" w:eastAsia="仿宋" w:cs="仿宋"/>
                <w:color w:val="000000"/>
                <w:sz w:val="20"/>
                <w:szCs w:val="20"/>
              </w:rPr>
              <w:t>处理效</w:t>
            </w:r>
          </w:p>
          <w:p>
            <w:pPr>
              <w:pStyle w:val="12"/>
              <w:keepNext w:val="0"/>
              <w:keepLines w:val="0"/>
              <w:pageBreakBefore w:val="0"/>
              <w:kinsoku/>
              <w:wordWrap/>
              <w:overflowPunct/>
              <w:topLinePunct w:val="0"/>
              <w:autoSpaceDE/>
              <w:autoSpaceDN/>
              <w:bidi w:val="0"/>
              <w:adjustRightInd/>
              <w:snapToGrid/>
              <w:spacing w:after="0" w:line="600" w:lineRule="exact"/>
              <w:ind w:firstLine="300"/>
              <w:textAlignment w:val="auto"/>
              <w:rPr>
                <w:rFonts w:hint="eastAsia" w:ascii="仿宋" w:hAnsi="仿宋" w:eastAsia="仿宋" w:cs="仿宋"/>
                <w:sz w:val="20"/>
                <w:szCs w:val="20"/>
              </w:rPr>
            </w:pPr>
            <w:r>
              <w:rPr>
                <w:rFonts w:hint="eastAsia" w:ascii="仿宋" w:hAnsi="仿宋" w:eastAsia="仿宋" w:cs="仿宋"/>
                <w:color w:val="000000"/>
                <w:sz w:val="20"/>
                <w:szCs w:val="20"/>
              </w:rPr>
              <w:t>果</w:t>
            </w: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180"/>
              <w:textAlignment w:val="auto"/>
              <w:rPr>
                <w:rFonts w:hint="eastAsia" w:ascii="仿宋" w:hAnsi="仿宋" w:eastAsia="仿宋" w:cs="仿宋"/>
                <w:sz w:val="20"/>
                <w:szCs w:val="20"/>
              </w:rPr>
            </w:pPr>
            <w:r>
              <w:rPr>
                <w:rFonts w:hint="eastAsia" w:ascii="仿宋" w:hAnsi="仿宋" w:eastAsia="仿宋" w:cs="仿宋"/>
                <w:color w:val="000000"/>
                <w:sz w:val="20"/>
                <w:szCs w:val="20"/>
              </w:rPr>
              <w:t>数据合格率</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校验后符合数据定义和规则的数据与总体数据的比例。</w:t>
            </w:r>
          </w:p>
        </w:tc>
      </w:tr>
      <w:tr>
        <w:tblPrEx>
          <w:tblCellMar>
            <w:top w:w="0" w:type="dxa"/>
            <w:left w:w="10" w:type="dxa"/>
            <w:bottom w:w="0" w:type="dxa"/>
            <w:right w:w="10" w:type="dxa"/>
          </w:tblCellMar>
        </w:tblPrEx>
        <w:trPr>
          <w:trHeight w:val="327"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180"/>
              <w:textAlignment w:val="auto"/>
              <w:rPr>
                <w:rFonts w:hint="eastAsia" w:ascii="仿宋" w:hAnsi="仿宋" w:eastAsia="仿宋" w:cs="仿宋"/>
                <w:sz w:val="20"/>
                <w:szCs w:val="20"/>
              </w:rPr>
            </w:pPr>
            <w:r>
              <w:rPr>
                <w:rFonts w:hint="eastAsia" w:ascii="仿宋" w:hAnsi="仿宋" w:eastAsia="仿宋" w:cs="仿宋"/>
                <w:color w:val="000000"/>
                <w:sz w:val="20"/>
                <w:szCs w:val="20"/>
                <w:lang w:val="en-US" w:eastAsia="zh-CN"/>
              </w:rPr>
              <w:t>清</w:t>
            </w:r>
            <w:r>
              <w:rPr>
                <w:rFonts w:hint="eastAsia" w:ascii="仿宋" w:hAnsi="仿宋" w:eastAsia="仿宋" w:cs="仿宋"/>
                <w:color w:val="000000"/>
                <w:sz w:val="20"/>
                <w:szCs w:val="20"/>
              </w:rPr>
              <w:t>洗保留率</w:t>
            </w:r>
          </w:p>
        </w:tc>
        <w:tc>
          <w:tcPr>
            <w:tcW w:w="5110" w:type="dxa"/>
            <w:tcBorders>
              <w:top w:val="single" w:color="auto" w:sz="4" w:space="0"/>
              <w:left w:val="single" w:color="auto" w:sz="4" w:space="0"/>
              <w:righ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lang w:eastAsia="zh-CN"/>
              </w:rPr>
            </w:pPr>
            <w:r>
              <w:rPr>
                <w:rFonts w:hint="eastAsia" w:ascii="仿宋" w:hAnsi="仿宋" w:eastAsia="仿宋" w:cs="仿宋"/>
                <w:color w:val="000000"/>
                <w:sz w:val="20"/>
                <w:szCs w:val="20"/>
              </w:rPr>
              <w:t>清洗后的数据量占清洗前数据总量的比例</w:t>
            </w:r>
            <w:r>
              <w:rPr>
                <w:rFonts w:hint="eastAsia" w:ascii="仿宋" w:hAnsi="仿宋" w:eastAsia="仿宋" w:cs="仿宋"/>
                <w:color w:val="000000"/>
                <w:sz w:val="20"/>
                <w:szCs w:val="20"/>
                <w:lang w:eastAsia="zh-CN"/>
              </w:rPr>
              <w:t>。</w:t>
            </w:r>
          </w:p>
        </w:tc>
      </w:tr>
      <w:tr>
        <w:tblPrEx>
          <w:tblCellMar>
            <w:top w:w="0" w:type="dxa"/>
            <w:left w:w="10" w:type="dxa"/>
            <w:bottom w:w="0" w:type="dxa"/>
            <w:right w:w="10" w:type="dxa"/>
          </w:tblCellMar>
        </w:tblPrEx>
        <w:trPr>
          <w:trHeight w:val="631"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restart"/>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20"/>
                <w:szCs w:val="20"/>
              </w:rPr>
            </w:pPr>
            <w:r>
              <w:rPr>
                <w:rFonts w:hint="eastAsia" w:ascii="仿宋" w:hAnsi="仿宋" w:eastAsia="仿宋" w:cs="仿宋"/>
                <w:color w:val="000000"/>
                <w:sz w:val="20"/>
                <w:szCs w:val="20"/>
              </w:rPr>
              <w:t>一致性</w:t>
            </w:r>
          </w:p>
        </w:tc>
        <w:tc>
          <w:tcPr>
            <w:tcW w:w="1703" w:type="dxa"/>
            <w:tcBorders>
              <w:top w:val="single" w:color="auto" w:sz="4" w:space="0"/>
              <w:lef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sz w:val="20"/>
                <w:szCs w:val="20"/>
              </w:rPr>
            </w:pPr>
            <w:r>
              <w:rPr>
                <w:rFonts w:hint="eastAsia" w:ascii="仿宋" w:hAnsi="仿宋" w:eastAsia="仿宋" w:cs="仿宋"/>
                <w:color w:val="000000"/>
                <w:kern w:val="0"/>
                <w:sz w:val="20"/>
                <w:szCs w:val="20"/>
                <w:lang w:bidi="ar"/>
              </w:rPr>
              <w:t>相同数据一致性</w:t>
            </w:r>
          </w:p>
        </w:tc>
        <w:tc>
          <w:tcPr>
            <w:tcW w:w="5110" w:type="dxa"/>
            <w:tcBorders>
              <w:top w:val="single" w:color="auto" w:sz="4" w:space="0"/>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sz w:val="22"/>
                <w:szCs w:val="24"/>
              </w:rPr>
            </w:pPr>
            <w:r>
              <w:rPr>
                <w:rFonts w:hint="eastAsia" w:ascii="仿宋" w:hAnsi="仿宋" w:eastAsia="仿宋" w:cs="仿宋"/>
                <w:color w:val="000000"/>
                <w:kern w:val="0"/>
                <w:sz w:val="20"/>
                <w:szCs w:val="20"/>
                <w:lang w:bidi="ar"/>
              </w:rPr>
              <w:t xml:space="preserve">同一数据在不同位置存储或被不同应用或用户使用时，数据的 </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sz w:val="22"/>
                <w:szCs w:val="24"/>
              </w:rPr>
            </w:pPr>
            <w:r>
              <w:rPr>
                <w:rFonts w:hint="eastAsia" w:ascii="仿宋" w:hAnsi="仿宋" w:eastAsia="仿宋" w:cs="仿宋"/>
                <w:color w:val="000000"/>
                <w:kern w:val="0"/>
                <w:sz w:val="20"/>
                <w:szCs w:val="20"/>
                <w:lang w:bidi="ar"/>
              </w:rPr>
              <w:t xml:space="preserve">一致情况。 </w:t>
            </w:r>
          </w:p>
          <w:p>
            <w:pPr>
              <w:pStyle w:val="12"/>
              <w:keepNext w:val="0"/>
              <w:keepLines w:val="0"/>
              <w:pageBreakBefore w:val="0"/>
              <w:kinsoku/>
              <w:wordWrap/>
              <w:overflowPunct/>
              <w:topLinePunct w:val="0"/>
              <w:autoSpaceDE/>
              <w:autoSpaceDN/>
              <w:bidi w:val="0"/>
              <w:adjustRightInd/>
              <w:snapToGrid/>
              <w:spacing w:after="0" w:line="600" w:lineRule="exact"/>
              <w:ind w:firstLine="0"/>
              <w:textAlignment w:val="auto"/>
              <w:rPr>
                <w:rFonts w:hint="eastAsia" w:ascii="仿宋" w:hAnsi="仿宋" w:eastAsia="仿宋" w:cs="仿宋"/>
                <w:sz w:val="20"/>
                <w:szCs w:val="20"/>
              </w:rPr>
            </w:pPr>
          </w:p>
        </w:tc>
      </w:tr>
      <w:tr>
        <w:tblPrEx>
          <w:tblCellMar>
            <w:top w:w="0" w:type="dxa"/>
            <w:left w:w="10" w:type="dxa"/>
            <w:bottom w:w="0" w:type="dxa"/>
            <w:right w:w="10" w:type="dxa"/>
          </w:tblCellMar>
        </w:tblPrEx>
        <w:trPr>
          <w:trHeight w:val="327"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sz w:val="22"/>
                <w:szCs w:val="24"/>
              </w:rPr>
            </w:pPr>
            <w:r>
              <w:rPr>
                <w:rFonts w:hint="eastAsia" w:ascii="仿宋" w:hAnsi="仿宋" w:eastAsia="仿宋" w:cs="仿宋"/>
                <w:color w:val="000000"/>
                <w:kern w:val="0"/>
                <w:sz w:val="20"/>
                <w:szCs w:val="20"/>
                <w:lang w:bidi="ar"/>
              </w:rPr>
              <w:t>关联数据一致性</w:t>
            </w:r>
          </w:p>
          <w:p>
            <w:pPr>
              <w:pStyle w:val="12"/>
              <w:keepNext w:val="0"/>
              <w:keepLines w:val="0"/>
              <w:pageBreakBefore w:val="0"/>
              <w:kinsoku/>
              <w:wordWrap/>
              <w:overflowPunct/>
              <w:topLinePunct w:val="0"/>
              <w:autoSpaceDE/>
              <w:autoSpaceDN/>
              <w:bidi w:val="0"/>
              <w:adjustRightInd/>
              <w:snapToGrid/>
              <w:spacing w:after="0" w:line="600" w:lineRule="exact"/>
              <w:ind w:firstLine="180"/>
              <w:textAlignment w:val="auto"/>
              <w:rPr>
                <w:rFonts w:hint="eastAsia" w:ascii="仿宋" w:hAnsi="仿宋" w:eastAsia="仿宋" w:cs="仿宋"/>
                <w:sz w:val="20"/>
                <w:szCs w:val="20"/>
              </w:rPr>
            </w:pP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lang w:eastAsia="zh-CN"/>
              </w:rPr>
            </w:pPr>
            <w:r>
              <w:rPr>
                <w:rFonts w:hint="eastAsia" w:ascii="仿宋" w:hAnsi="仿宋" w:eastAsia="仿宋" w:cs="仿宋"/>
                <w:color w:val="495059"/>
                <w:sz w:val="20"/>
                <w:szCs w:val="20"/>
              </w:rPr>
              <w:t>符</w:t>
            </w:r>
            <w:r>
              <w:rPr>
                <w:rFonts w:hint="eastAsia" w:ascii="仿宋" w:hAnsi="仿宋" w:eastAsia="仿宋" w:cs="仿宋"/>
                <w:color w:val="000000"/>
                <w:sz w:val="20"/>
                <w:szCs w:val="20"/>
              </w:rPr>
              <w:t>合基础数据元组合的数据集的比例</w:t>
            </w:r>
            <w:r>
              <w:rPr>
                <w:rFonts w:hint="eastAsia" w:ascii="仿宋" w:hAnsi="仿宋" w:eastAsia="仿宋" w:cs="仿宋"/>
                <w:color w:val="000000"/>
                <w:sz w:val="20"/>
                <w:szCs w:val="20"/>
                <w:lang w:eastAsia="zh-CN"/>
              </w:rPr>
              <w:t>。</w:t>
            </w:r>
          </w:p>
        </w:tc>
      </w:tr>
      <w:tr>
        <w:tblPrEx>
          <w:tblCellMar>
            <w:top w:w="0" w:type="dxa"/>
            <w:left w:w="10" w:type="dxa"/>
            <w:bottom w:w="0" w:type="dxa"/>
            <w:right w:w="10" w:type="dxa"/>
          </w:tblCellMar>
        </w:tblPrEx>
        <w:trPr>
          <w:trHeight w:val="313" w:hRule="exact"/>
          <w:jc w:val="center"/>
        </w:trPr>
        <w:tc>
          <w:tcPr>
            <w:tcW w:w="859" w:type="dxa"/>
            <w:vMerge w:val="restart"/>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left="240"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效用 质量</w:t>
            </w:r>
          </w:p>
        </w:tc>
        <w:tc>
          <w:tcPr>
            <w:tcW w:w="845" w:type="dxa"/>
            <w:vMerge w:val="restart"/>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20"/>
                <w:szCs w:val="20"/>
              </w:rPr>
            </w:pPr>
            <w:r>
              <w:rPr>
                <w:rFonts w:hint="eastAsia" w:ascii="仿宋" w:hAnsi="仿宋" w:eastAsia="仿宋" w:cs="仿宋"/>
                <w:color w:val="000000"/>
                <w:sz w:val="20"/>
                <w:szCs w:val="20"/>
              </w:rPr>
              <w:t>可访问性</w:t>
            </w:r>
          </w:p>
        </w:tc>
        <w:tc>
          <w:tcPr>
            <w:tcW w:w="1703" w:type="dxa"/>
            <w:tcBorders>
              <w:top w:val="single" w:color="auto" w:sz="4" w:space="0"/>
              <w:lef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数据字段可访问率</w:t>
            </w:r>
          </w:p>
        </w:tc>
        <w:tc>
          <w:tcPr>
            <w:tcW w:w="5110" w:type="dxa"/>
            <w:tcBorders>
              <w:top w:val="single" w:color="auto" w:sz="4" w:space="0"/>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sz w:val="22"/>
                <w:szCs w:val="24"/>
              </w:rPr>
            </w:pPr>
            <w:r>
              <w:rPr>
                <w:rFonts w:hint="eastAsia" w:ascii="仿宋" w:hAnsi="仿宋" w:eastAsia="仿宋" w:cs="仿宋"/>
                <w:color w:val="000000"/>
                <w:kern w:val="0"/>
                <w:sz w:val="20"/>
                <w:szCs w:val="20"/>
                <w:lang w:bidi="ar"/>
              </w:rPr>
              <w:t xml:space="preserve">可访问的数据字段的数量与总数的比例。 </w:t>
            </w:r>
          </w:p>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18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数据集</w:t>
            </w:r>
          </w:p>
        </w:tc>
        <w:tc>
          <w:tcPr>
            <w:tcW w:w="5110" w:type="dxa"/>
            <w:tcBorders>
              <w:top w:val="single" w:color="auto" w:sz="4" w:space="0"/>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sz w:val="22"/>
                <w:szCs w:val="24"/>
              </w:rPr>
            </w:pPr>
            <w:r>
              <w:rPr>
                <w:rFonts w:hint="eastAsia" w:ascii="仿宋" w:hAnsi="仿宋" w:eastAsia="仿宋" w:cs="仿宋"/>
                <w:color w:val="000000"/>
                <w:kern w:val="0"/>
                <w:sz w:val="20"/>
                <w:szCs w:val="20"/>
                <w:lang w:bidi="ar"/>
              </w:rPr>
              <w:t xml:space="preserve">可访问的数据集的数量与数据集总数的比例。 </w:t>
            </w:r>
          </w:p>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18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数据接口有效性</w:t>
            </w:r>
          </w:p>
        </w:tc>
        <w:tc>
          <w:tcPr>
            <w:tcW w:w="5110" w:type="dxa"/>
            <w:tcBorders>
              <w:top w:val="single" w:color="auto" w:sz="4" w:space="0"/>
              <w:left w:val="single" w:color="auto" w:sz="4" w:space="0"/>
              <w:right w:val="single" w:color="auto" w:sz="4" w:space="0"/>
            </w:tcBorders>
            <w:shd w:val="clear" w:color="auto" w:fill="FFFFFF"/>
            <w:vAlign w:val="bottom"/>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可访问接口正确性。</w:t>
            </w: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restart"/>
            <w:tcBorders>
              <w:top w:val="single" w:color="auto" w:sz="4" w:space="0"/>
              <w:left w:val="single" w:color="auto" w:sz="4" w:space="0"/>
            </w:tcBorders>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20"/>
                <w:szCs w:val="20"/>
              </w:rPr>
            </w:pPr>
            <w:r>
              <w:rPr>
                <w:rFonts w:hint="eastAsia" w:ascii="仿宋" w:hAnsi="仿宋" w:eastAsia="仿宋" w:cs="仿宋"/>
                <w:color w:val="000000"/>
                <w:sz w:val="20"/>
                <w:szCs w:val="20"/>
              </w:rPr>
              <w:t>时效性</w:t>
            </w:r>
          </w:p>
        </w:tc>
        <w:tc>
          <w:tcPr>
            <w:tcW w:w="1703" w:type="dxa"/>
            <w:tcBorders>
              <w:top w:val="single" w:color="auto" w:sz="4" w:space="0"/>
              <w:lef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18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时段数据正确性</w:t>
            </w:r>
          </w:p>
        </w:tc>
        <w:tc>
          <w:tcPr>
            <w:tcW w:w="5110" w:type="dxa"/>
            <w:tcBorders>
              <w:top w:val="single" w:color="auto" w:sz="4" w:space="0"/>
              <w:left w:val="single" w:color="auto" w:sz="4" w:space="0"/>
              <w:right w:val="single" w:color="auto" w:sz="4" w:space="0"/>
            </w:tcBorders>
            <w:shd w:val="clear" w:color="auto" w:fill="FFFFFF"/>
          </w:tcPr>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hint="eastAsia" w:ascii="仿宋" w:hAnsi="仿宋" w:eastAsia="仿宋" w:cs="仿宋"/>
                <w:sz w:val="22"/>
                <w:szCs w:val="24"/>
              </w:rPr>
            </w:pPr>
            <w:r>
              <w:rPr>
                <w:rFonts w:hint="eastAsia" w:ascii="仿宋" w:hAnsi="仿宋" w:eastAsia="仿宋" w:cs="仿宋"/>
                <w:color w:val="000000"/>
                <w:kern w:val="0"/>
                <w:sz w:val="20"/>
                <w:szCs w:val="20"/>
                <w:lang w:bidi="ar"/>
              </w:rPr>
              <w:t xml:space="preserve">日期范围的记录或者频率分布符合业务需求的情况。 </w:t>
            </w:r>
          </w:p>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p>
        </w:tc>
      </w:tr>
      <w:tr>
        <w:tblPrEx>
          <w:tblCellMar>
            <w:top w:w="0" w:type="dxa"/>
            <w:left w:w="10" w:type="dxa"/>
            <w:bottom w:w="0" w:type="dxa"/>
            <w:right w:w="10" w:type="dxa"/>
          </w:tblCellMar>
        </w:tblPrEx>
        <w:trPr>
          <w:trHeight w:val="323" w:hRule="exact"/>
          <w:jc w:val="center"/>
        </w:trPr>
        <w:tc>
          <w:tcPr>
            <w:tcW w:w="859"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18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时点数据正确性</w:t>
            </w:r>
          </w:p>
        </w:tc>
        <w:tc>
          <w:tcPr>
            <w:tcW w:w="5110" w:type="dxa"/>
            <w:tcBorders>
              <w:top w:val="single" w:color="auto" w:sz="4" w:space="0"/>
              <w:left w:val="single" w:color="auto" w:sz="4" w:space="0"/>
              <w:righ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特定时点的记录数、频率分布或延迟时间符合业务需求的情况。</w:t>
            </w:r>
          </w:p>
        </w:tc>
      </w:tr>
      <w:tr>
        <w:tblPrEx>
          <w:tblCellMar>
            <w:top w:w="0" w:type="dxa"/>
            <w:left w:w="10" w:type="dxa"/>
            <w:bottom w:w="0" w:type="dxa"/>
            <w:right w:w="10" w:type="dxa"/>
          </w:tblCellMar>
        </w:tblPrEx>
        <w:trPr>
          <w:trHeight w:val="332" w:hRule="exact"/>
          <w:jc w:val="center"/>
        </w:trPr>
        <w:tc>
          <w:tcPr>
            <w:tcW w:w="859" w:type="dxa"/>
            <w:vMerge w:val="continue"/>
            <w:tcBorders>
              <w:left w:val="single" w:color="auto" w:sz="4" w:space="0"/>
              <w:bottom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845" w:type="dxa"/>
            <w:vMerge w:val="continue"/>
            <w:tcBorders>
              <w:left w:val="single" w:color="auto" w:sz="4" w:space="0"/>
              <w:bottom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textAlignment w:val="auto"/>
              <w:rPr>
                <w:rFonts w:hint="eastAsia" w:ascii="仿宋" w:hAnsi="仿宋" w:eastAsia="仿宋" w:cs="仿宋"/>
                <w:sz w:val="22"/>
                <w:szCs w:val="24"/>
              </w:rPr>
            </w:pPr>
          </w:p>
        </w:tc>
        <w:tc>
          <w:tcPr>
            <w:tcW w:w="1703" w:type="dxa"/>
            <w:tcBorders>
              <w:top w:val="single" w:color="auto" w:sz="4" w:space="0"/>
              <w:left w:val="single" w:color="auto" w:sz="4" w:space="0"/>
              <w:bottom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18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数据时序正确性</w:t>
            </w:r>
          </w:p>
        </w:tc>
        <w:tc>
          <w:tcPr>
            <w:tcW w:w="5110" w:type="dxa"/>
            <w:tcBorders>
              <w:top w:val="single" w:color="auto" w:sz="4" w:space="0"/>
              <w:left w:val="single" w:color="auto" w:sz="4" w:space="0"/>
              <w:bottom w:val="single" w:color="auto" w:sz="4" w:space="0"/>
              <w:right w:val="single" w:color="auto" w:sz="4" w:space="0"/>
            </w:tcBorders>
            <w:shd w:val="clear" w:color="auto" w:fill="FFFFFF"/>
          </w:tcPr>
          <w:p>
            <w:pPr>
              <w:pStyle w:val="12"/>
              <w:keepNext w:val="0"/>
              <w:keepLines w:val="0"/>
              <w:pageBreakBefore w:val="0"/>
              <w:kinsoku/>
              <w:wordWrap/>
              <w:overflowPunct/>
              <w:topLinePunct w:val="0"/>
              <w:autoSpaceDE/>
              <w:autoSpaceDN/>
              <w:bidi w:val="0"/>
              <w:adjustRightInd/>
              <w:snapToGrid/>
              <w:spacing w:after="0" w:line="600" w:lineRule="exact"/>
              <w:ind w:firstLine="0"/>
              <w:jc w:val="left"/>
              <w:textAlignment w:val="auto"/>
              <w:rPr>
                <w:rFonts w:hint="eastAsia" w:ascii="仿宋" w:hAnsi="仿宋" w:eastAsia="仿宋" w:cs="仿宋"/>
                <w:sz w:val="20"/>
                <w:szCs w:val="20"/>
              </w:rPr>
            </w:pPr>
            <w:r>
              <w:rPr>
                <w:rFonts w:hint="eastAsia" w:ascii="仿宋" w:hAnsi="仿宋" w:eastAsia="仿宋" w:cs="仿宋"/>
                <w:color w:val="000000"/>
                <w:sz w:val="20"/>
                <w:szCs w:val="20"/>
              </w:rPr>
              <w:t>数据时序的正确性。</w:t>
            </w:r>
          </w:p>
        </w:tc>
      </w:tr>
    </w:tbl>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pStyle w:val="3"/>
        <w:pageBreakBefore w:val="0"/>
        <w:numPr>
          <w:ilvl w:val="0"/>
          <w:numId w:val="3"/>
        </w:numPr>
        <w:kinsoku/>
        <w:wordWrap/>
        <w:overflowPunct/>
        <w:topLinePunct w:val="0"/>
        <w:autoSpaceDE/>
        <w:autoSpaceDN/>
        <w:bidi w:val="0"/>
        <w:adjustRightInd/>
        <w:snapToGrid/>
        <w:spacing w:before="0" w:beforeLines="0" w:after="0" w:afterLines="0" w:line="600" w:lineRule="exact"/>
        <w:textAlignment w:val="auto"/>
      </w:pPr>
      <w:r>
        <w:rPr>
          <w:rFonts w:hint="eastAsia"/>
        </w:rPr>
        <w:t>评估方法</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hint="eastAsia" w:ascii="宋体" w:hAnsi="宋体"/>
        </w:rPr>
        <w:t>1</w:t>
      </w:r>
      <w:r>
        <w:rPr>
          <w:rFonts w:hint="eastAsia"/>
        </w:rPr>
        <w:t>.检核方法</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数据质量评估按照评估指标对数据质量进行检核，检核方法包括：</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1</w:t>
      </w:r>
      <w:r>
        <w:rPr>
          <w:rFonts w:ascii="仿宋" w:hAnsi="仿宋" w:eastAsia="仿宋"/>
          <w:sz w:val="32"/>
          <w:szCs w:val="32"/>
        </w:rPr>
        <w:t xml:space="preserve">）系统检核：使用数据质量管理系统等数据质量工具实现自动检核，如自定义 </w:t>
      </w:r>
      <w:r>
        <w:rPr>
          <w:rFonts w:ascii="宋体" w:hAnsi="宋体" w:eastAsia="仿宋"/>
          <w:sz w:val="32"/>
          <w:szCs w:val="32"/>
        </w:rPr>
        <w:t>SQL</w:t>
      </w:r>
      <w:r>
        <w:rPr>
          <w:rFonts w:ascii="仿宋" w:hAnsi="仿宋" w:eastAsia="仿宋"/>
          <w:sz w:val="32"/>
          <w:szCs w:val="32"/>
        </w:rPr>
        <w:t xml:space="preserve"> 语句检核；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2</w:t>
      </w:r>
      <w:r>
        <w:rPr>
          <w:rFonts w:ascii="仿宋" w:hAnsi="仿宋" w:eastAsia="仿宋"/>
          <w:sz w:val="32"/>
          <w:szCs w:val="32"/>
        </w:rPr>
        <w:t>）人工检核：根据评估指标，结合个人专业判断进行数据检核，如资料对比、经验判断等。</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hint="eastAsia" w:ascii="宋体" w:hAnsi="宋体"/>
        </w:rPr>
        <w:t>2</w:t>
      </w:r>
      <w:r>
        <w:rPr>
          <w:rFonts w:hint="eastAsia"/>
        </w:rPr>
        <w:t>.检核方式</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1</w:t>
      </w:r>
      <w:r>
        <w:rPr>
          <w:rFonts w:ascii="仿宋" w:hAnsi="仿宋" w:eastAsia="仿宋"/>
          <w:sz w:val="32"/>
          <w:szCs w:val="32"/>
        </w:rPr>
        <w:t xml:space="preserve">）全量检核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对涉及的所有数据进行逐一检核数据质量。</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2</w:t>
      </w:r>
      <w:r>
        <w:rPr>
          <w:rFonts w:ascii="仿宋" w:hAnsi="仿宋" w:eastAsia="仿宋"/>
          <w:sz w:val="32"/>
          <w:szCs w:val="32"/>
        </w:rPr>
        <w:t xml:space="preserve">）增量检核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对涉及的数据，在特定的范围和时间段内新增的数据进行逐一检核数据质量。</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3</w:t>
      </w:r>
      <w:r>
        <w:rPr>
          <w:rFonts w:ascii="仿宋" w:hAnsi="仿宋" w:eastAsia="仿宋"/>
          <w:sz w:val="32"/>
          <w:szCs w:val="32"/>
        </w:rPr>
        <w:t xml:space="preserve">）抽样检核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按照抽样方案，对抽取的数据进行逐一检核数据质量。</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hint="eastAsia" w:ascii="宋体" w:hAnsi="宋体"/>
        </w:rPr>
        <w:t>3</w:t>
      </w:r>
      <w:r>
        <w:rPr>
          <w:rFonts w:hint="eastAsia"/>
        </w:rPr>
        <w:t>.分值设计</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评估指标分值设计用绝对权数表示，绝对权数等同于各指标满分分值。各层级评估指标分值设计见附录</w:t>
      </w:r>
      <w:r>
        <w:rPr>
          <w:rFonts w:ascii="宋体" w:hAnsi="宋体" w:eastAsia="仿宋"/>
          <w:sz w:val="32"/>
          <w:szCs w:val="32"/>
        </w:rPr>
        <w:t>A</w:t>
      </w:r>
      <w:r>
        <w:rPr>
          <w:rFonts w:ascii="仿宋" w:hAnsi="仿宋" w:eastAsia="仿宋"/>
          <w:sz w:val="32"/>
          <w:szCs w:val="32"/>
        </w:rPr>
        <w:t>。</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hint="eastAsia" w:ascii="宋体" w:hAnsi="宋体"/>
        </w:rPr>
        <w:t>4</w:t>
      </w:r>
      <w:r>
        <w:rPr>
          <w:rFonts w:hint="eastAsia"/>
        </w:rPr>
        <w:t>.结果计算</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评估对象的最终评估总得分按公式（</w:t>
      </w:r>
      <w:r>
        <w:rPr>
          <w:rFonts w:ascii="宋体" w:hAnsi="宋体" w:eastAsia="仿宋"/>
          <w:sz w:val="32"/>
          <w:szCs w:val="32"/>
        </w:rPr>
        <w:t>1</w:t>
      </w:r>
      <w:r>
        <w:rPr>
          <w:rFonts w:ascii="仿宋" w:hAnsi="仿宋" w:eastAsia="仿宋"/>
          <w:sz w:val="32"/>
          <w:szCs w:val="32"/>
        </w:rPr>
        <w:t>）进行计算。一级指标得分按公式（</w:t>
      </w:r>
      <w:r>
        <w:rPr>
          <w:rFonts w:ascii="宋体" w:hAnsi="宋体" w:eastAsia="仿宋"/>
          <w:sz w:val="32"/>
          <w:szCs w:val="32"/>
        </w:rPr>
        <w:t>2</w:t>
      </w:r>
      <w:r>
        <w:rPr>
          <w:rFonts w:ascii="仿宋" w:hAnsi="仿宋" w:eastAsia="仿宋"/>
          <w:sz w:val="32"/>
          <w:szCs w:val="32"/>
        </w:rPr>
        <w:t>）计算，二级指标得分按公式（</w:t>
      </w:r>
      <w:r>
        <w:rPr>
          <w:rFonts w:ascii="宋体" w:hAnsi="宋体" w:eastAsia="仿宋"/>
          <w:sz w:val="32"/>
          <w:szCs w:val="32"/>
        </w:rPr>
        <w:t>3</w:t>
      </w:r>
      <w:r>
        <w:rPr>
          <w:rFonts w:ascii="仿宋" w:hAnsi="仿宋" w:eastAsia="仿宋"/>
          <w:sz w:val="32"/>
          <w:szCs w:val="32"/>
        </w:rPr>
        <w:t>）进行计算。</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Ansi="Cambria Math" w:eastAsia="宋体" w:cs="宋体"/>
          <w:color w:val="000000"/>
          <w:kern w:val="0"/>
          <w:szCs w:val="21"/>
          <w:lang w:bidi="ar"/>
        </w:rPr>
      </w:pPr>
      <m:oMath>
        <m:r>
          <m:rPr>
            <m:sty m:val="p"/>
          </m:rPr>
          <w:rPr>
            <w:rFonts w:ascii="Cambria Math" w:hAnsi="宋体" w:eastAsia="宋体" w:cs="宋体"/>
            <w:color w:val="000000"/>
            <w:kern w:val="0"/>
            <w:szCs w:val="21"/>
            <w:lang w:bidi="ar"/>
          </w:rPr>
          <m:t>P</m:t>
        </m:r>
        <m:r>
          <m:rPr>
            <m:sty m:val="p"/>
          </m:rPr>
          <w:rPr>
            <w:rFonts w:ascii="Cambria Math" w:hAnsi="Cambria Math" w:eastAsia="宋体" w:cs="宋体"/>
            <w:color w:val="000000"/>
            <w:kern w:val="0"/>
            <w:szCs w:val="21"/>
            <w:lang w:bidi="ar"/>
          </w:rPr>
          <m:t>=</m:t>
        </m:r>
        <m:nary>
          <m:naryPr>
            <m:chr m:val="∑"/>
            <m:limLoc m:val="undOvr"/>
            <m:ctrlPr>
              <w:rPr>
                <w:rFonts w:ascii="Cambria Math" w:hAnsi="Cambria Math" w:eastAsia="宋体" w:cs="宋体"/>
                <w:color w:val="000000"/>
                <w:kern w:val="0"/>
                <w:szCs w:val="21"/>
                <w:lang w:bidi="ar"/>
              </w:rPr>
            </m:ctrlPr>
          </m:naryPr>
          <m:sub>
            <m:r>
              <m:rPr>
                <m:sty m:val="p"/>
              </m:rPr>
              <w:rPr>
                <w:rFonts w:ascii="Cambria Math" w:hAnsi="Cambria Math" w:eastAsia="宋体" w:cs="宋体"/>
                <w:color w:val="000000"/>
                <w:kern w:val="0"/>
                <w:szCs w:val="21"/>
                <w:lang w:bidi="ar"/>
              </w:rPr>
              <m:t>i=1</m:t>
            </m:r>
            <m:ctrlPr>
              <w:rPr>
                <w:rFonts w:ascii="Cambria Math" w:hAnsi="Cambria Math" w:eastAsia="宋体" w:cs="宋体"/>
                <w:color w:val="000000"/>
                <w:kern w:val="0"/>
                <w:szCs w:val="21"/>
                <w:lang w:bidi="ar"/>
              </w:rPr>
            </m:ctrlPr>
          </m:sub>
          <m:sup>
            <m:r>
              <m:rPr>
                <m:sty m:val="p"/>
              </m:rPr>
              <w:rPr>
                <w:rFonts w:ascii="Cambria Math" w:hAnsi="Cambria Math" w:eastAsia="宋体" w:cs="宋体"/>
                <w:color w:val="000000"/>
                <w:kern w:val="0"/>
                <w:szCs w:val="21"/>
                <w:lang w:bidi="ar"/>
              </w:rPr>
              <m:t>3</m:t>
            </m:r>
            <m:ctrlPr>
              <w:rPr>
                <w:rFonts w:ascii="Cambria Math" w:hAnsi="Cambria Math" w:eastAsia="宋体" w:cs="宋体"/>
                <w:color w:val="000000"/>
                <w:kern w:val="0"/>
                <w:szCs w:val="21"/>
                <w:lang w:bidi="ar"/>
              </w:rPr>
            </m:ctrlPr>
          </m:sup>
          <m:e>
            <m:sSub>
              <m:sSubPr>
                <m:ctrlPr>
                  <w:rPr>
                    <w:rFonts w:ascii="Cambria Math" w:hAnsi="Cambria Math" w:eastAsia="宋体" w:cs="宋体"/>
                    <w:color w:val="000000"/>
                    <w:kern w:val="0"/>
                    <w:szCs w:val="21"/>
                    <w:lang w:bidi="ar"/>
                  </w:rPr>
                </m:ctrlPr>
              </m:sSubPr>
              <m:e>
                <m:r>
                  <m:rPr>
                    <m:sty m:val="p"/>
                  </m:rPr>
                  <w:rPr>
                    <w:rFonts w:ascii="Cambria Math" w:hAnsi="Cambria Math" w:eastAsia="宋体" w:cs="宋体"/>
                    <w:color w:val="000000"/>
                    <w:kern w:val="0"/>
                    <w:szCs w:val="21"/>
                    <w:lang w:bidi="ar"/>
                  </w:rPr>
                  <m:t>F</m:t>
                </m:r>
                <m:ctrlPr>
                  <w:rPr>
                    <w:rFonts w:ascii="Cambria Math" w:hAnsi="Cambria Math" w:eastAsia="宋体" w:cs="宋体"/>
                    <w:color w:val="000000"/>
                    <w:kern w:val="0"/>
                    <w:szCs w:val="21"/>
                    <w:lang w:bidi="ar"/>
                  </w:rPr>
                </m:ctrlPr>
              </m:e>
              <m:sub>
                <m:r>
                  <m:rPr>
                    <m:sty m:val="p"/>
                  </m:rPr>
                  <w:rPr>
                    <w:rFonts w:ascii="Cambria Math" w:hAnsi="Cambria Math" w:eastAsia="宋体" w:cs="宋体"/>
                    <w:color w:val="000000"/>
                    <w:kern w:val="0"/>
                    <w:szCs w:val="21"/>
                    <w:lang w:bidi="ar"/>
                  </w:rPr>
                  <m:t>i</m:t>
                </m:r>
                <m:ctrlPr>
                  <w:rPr>
                    <w:rFonts w:ascii="Cambria Math" w:hAnsi="Cambria Math" w:eastAsia="宋体" w:cs="宋体"/>
                    <w:color w:val="000000"/>
                    <w:kern w:val="0"/>
                    <w:szCs w:val="21"/>
                    <w:lang w:bidi="ar"/>
                  </w:rPr>
                </m:ctrlPr>
              </m:sub>
            </m:sSub>
            <m:ctrlPr>
              <w:rPr>
                <w:rFonts w:ascii="Cambria Math" w:hAnsi="Cambria Math" w:eastAsia="宋体" w:cs="宋体"/>
                <w:color w:val="000000"/>
                <w:kern w:val="0"/>
                <w:szCs w:val="21"/>
                <w:lang w:bidi="ar"/>
              </w:rPr>
            </m:ctrlPr>
          </m:e>
        </m:nary>
      </m:oMath>
      <w:r>
        <w:rPr>
          <w:rFonts w:hint="eastAsia" w:hAnsi="Cambria Math" w:eastAsia="宋体" w:cs="宋体"/>
          <w:color w:val="000000"/>
          <w:kern w:val="0"/>
          <w:szCs w:val="21"/>
          <w:lang w:bidi="ar"/>
        </w:rPr>
        <w:t xml:space="preserve">   </w:t>
      </w:r>
      <w:r>
        <w:rPr>
          <w:rFonts w:hAnsi="Cambria Math" w:eastAsia="宋体" w:cs="宋体"/>
          <w:color w:val="000000"/>
          <w:kern w:val="0"/>
          <w:szCs w:val="21"/>
          <w:lang w:bidi="ar"/>
        </w:rPr>
        <w:t xml:space="preserve"> </w:t>
      </w:r>
      <w:r>
        <w:rPr>
          <w:rFonts w:hint="eastAsia" w:hAnsi="Cambria Math" w:cs="宋体"/>
          <w:color w:val="000000"/>
          <w:kern w:val="0"/>
          <w:szCs w:val="21"/>
          <w:lang w:bidi="ar"/>
        </w:rPr>
        <w:t>（</w:t>
      </w:r>
      <w:r>
        <w:rPr>
          <w:rFonts w:ascii="宋体" w:hAnsi="宋体" w:cs="宋体"/>
          <w:color w:val="000000"/>
          <w:kern w:val="0"/>
          <w:szCs w:val="21"/>
          <w:lang w:bidi="ar"/>
        </w:rPr>
        <w:t>1</w:t>
      </w:r>
      <w:r>
        <w:rPr>
          <w:rFonts w:hint="eastAsia" w:hAnsi="Cambria Math" w:cs="宋体"/>
          <w:color w:val="000000"/>
          <w:kern w:val="0"/>
          <w:szCs w:val="21"/>
          <w:lang w:bidi="ar"/>
        </w:rPr>
        <w:t>）</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Ansi="Cambria Math" w:eastAsia="宋体" w:cs="宋体"/>
          <w:color w:val="000000"/>
          <w:kern w:val="0"/>
          <w:szCs w:val="21"/>
          <w:lang w:bidi="ar"/>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Ansi="Cambria Math" w:cs="宋体"/>
          <w:color w:val="000000"/>
          <w:kern w:val="0"/>
          <w:szCs w:val="21"/>
          <w:lang w:bidi="ar"/>
        </w:rPr>
      </w:pPr>
      <m:oMath>
        <m:sSub>
          <m:sSubPr>
            <m:ctrlPr>
              <w:rPr>
                <w:rFonts w:ascii="Cambria Math" w:hAnsi="Cambria Math" w:cs="宋体"/>
                <w:i/>
                <w:color w:val="000000"/>
                <w:kern w:val="0"/>
                <w:szCs w:val="21"/>
                <w:lang w:bidi="ar"/>
              </w:rPr>
            </m:ctrlPr>
          </m:sSubPr>
          <m:e>
            <m:r>
              <m:rPr/>
              <w:rPr>
                <w:rFonts w:ascii="Cambria Math" w:hAnsi="Cambria Math" w:cs="宋体"/>
                <w:color w:val="000000"/>
                <w:kern w:val="0"/>
                <w:szCs w:val="21"/>
                <w:lang w:bidi="ar"/>
              </w:rPr>
              <m:t>F</m:t>
            </m:r>
            <m:ctrlPr>
              <w:rPr>
                <w:rFonts w:ascii="Cambria Math" w:hAnsi="Cambria Math" w:cs="宋体"/>
                <w:i/>
                <w:color w:val="000000"/>
                <w:kern w:val="0"/>
                <w:szCs w:val="21"/>
                <w:lang w:bidi="ar"/>
              </w:rPr>
            </m:ctrlPr>
          </m:e>
          <m:sub>
            <m:r>
              <m:rPr/>
              <w:rPr>
                <w:rFonts w:ascii="Cambria Math" w:hAnsi="Cambria Math" w:cs="宋体"/>
                <w:color w:val="000000"/>
                <w:kern w:val="0"/>
                <w:szCs w:val="21"/>
                <w:lang w:bidi="ar"/>
              </w:rPr>
              <m:t>i</m:t>
            </m:r>
            <m:ctrlPr>
              <w:rPr>
                <w:rFonts w:ascii="Cambria Math" w:hAnsi="Cambria Math" w:cs="宋体"/>
                <w:i/>
                <w:color w:val="000000"/>
                <w:kern w:val="0"/>
                <w:szCs w:val="21"/>
                <w:lang w:bidi="ar"/>
              </w:rPr>
            </m:ctrlPr>
          </m:sub>
        </m:sSub>
        <m:r>
          <m:rPr/>
          <w:rPr>
            <w:rFonts w:ascii="Cambria Math" w:hAnsi="Cambria Math" w:cs="宋体"/>
            <w:color w:val="000000"/>
            <w:kern w:val="0"/>
            <w:szCs w:val="21"/>
            <w:lang w:bidi="ar"/>
          </w:rPr>
          <m:t>=</m:t>
        </m:r>
        <m:nary>
          <m:naryPr>
            <m:chr m:val="∑"/>
            <m:limLoc m:val="subSup"/>
            <m:ctrlPr>
              <w:rPr>
                <w:rFonts w:ascii="Cambria Math" w:hAnsi="Cambria Math" w:cs="宋体"/>
                <w:i/>
                <w:color w:val="000000"/>
                <w:kern w:val="0"/>
                <w:szCs w:val="21"/>
                <w:lang w:bidi="ar"/>
              </w:rPr>
            </m:ctrlPr>
          </m:naryPr>
          <m:sub>
            <m:r>
              <m:rPr/>
              <w:rPr>
                <w:rFonts w:ascii="Cambria Math" w:hAnsi="Cambria Math" w:cs="宋体"/>
                <w:color w:val="000000"/>
                <w:kern w:val="0"/>
                <w:szCs w:val="21"/>
                <w:lang w:bidi="ar"/>
              </w:rPr>
              <m:t>j=a</m:t>
            </m:r>
            <m:ctrlPr>
              <w:rPr>
                <w:rFonts w:ascii="Cambria Math" w:hAnsi="Cambria Math" w:cs="宋体"/>
                <w:i/>
                <w:color w:val="000000"/>
                <w:kern w:val="0"/>
                <w:szCs w:val="21"/>
                <w:lang w:bidi="ar"/>
              </w:rPr>
            </m:ctrlPr>
          </m:sub>
          <m:sup>
            <m:r>
              <m:rPr/>
              <w:rPr>
                <w:rFonts w:ascii="Cambria Math" w:hAnsi="Cambria Math" w:cs="宋体"/>
                <w:color w:val="000000"/>
                <w:kern w:val="0"/>
                <w:szCs w:val="21"/>
                <w:lang w:bidi="ar"/>
              </w:rPr>
              <m:t>n</m:t>
            </m:r>
            <m:ctrlPr>
              <w:rPr>
                <w:rFonts w:ascii="Cambria Math" w:hAnsi="Cambria Math" w:cs="宋体"/>
                <w:i/>
                <w:color w:val="000000"/>
                <w:kern w:val="0"/>
                <w:szCs w:val="21"/>
                <w:lang w:bidi="ar"/>
              </w:rPr>
            </m:ctrlPr>
          </m:sup>
          <m:e>
            <m:sSub>
              <m:sSubPr>
                <m:ctrlPr>
                  <w:rPr>
                    <w:rFonts w:ascii="Cambria Math" w:hAnsi="Cambria Math" w:cs="宋体"/>
                    <w:i/>
                    <w:color w:val="000000"/>
                    <w:kern w:val="0"/>
                    <w:szCs w:val="21"/>
                    <w:lang w:bidi="ar"/>
                  </w:rPr>
                </m:ctrlPr>
              </m:sSubPr>
              <m:e>
                <m:r>
                  <m:rPr/>
                  <w:rPr>
                    <w:rFonts w:ascii="Cambria Math" w:hAnsi="Cambria Math" w:cs="宋体"/>
                    <w:color w:val="000000"/>
                    <w:kern w:val="0"/>
                    <w:szCs w:val="21"/>
                    <w:lang w:bidi="ar"/>
                  </w:rPr>
                  <m:t>S</m:t>
                </m:r>
                <m:ctrlPr>
                  <w:rPr>
                    <w:rFonts w:ascii="Cambria Math" w:hAnsi="Cambria Math" w:cs="宋体"/>
                    <w:i/>
                    <w:color w:val="000000"/>
                    <w:kern w:val="0"/>
                    <w:szCs w:val="21"/>
                    <w:lang w:bidi="ar"/>
                  </w:rPr>
                </m:ctrlPr>
              </m:e>
              <m:sub>
                <m:r>
                  <m:rPr/>
                  <w:rPr>
                    <w:rFonts w:ascii="Cambria Math" w:hAnsi="Cambria Math" w:cs="宋体"/>
                    <w:color w:val="000000"/>
                    <w:kern w:val="0"/>
                    <w:szCs w:val="21"/>
                    <w:lang w:bidi="ar"/>
                  </w:rPr>
                  <m:t>ij</m:t>
                </m:r>
                <m:ctrlPr>
                  <w:rPr>
                    <w:rFonts w:ascii="Cambria Math" w:hAnsi="Cambria Math" w:cs="宋体"/>
                    <w:i/>
                    <w:color w:val="000000"/>
                    <w:kern w:val="0"/>
                    <w:szCs w:val="21"/>
                    <w:lang w:bidi="ar"/>
                  </w:rPr>
                </m:ctrlPr>
              </m:sub>
            </m:sSub>
            <m:ctrlPr>
              <w:rPr>
                <w:rFonts w:ascii="Cambria Math" w:hAnsi="Cambria Math" w:cs="宋体"/>
                <w:i/>
                <w:color w:val="000000"/>
                <w:kern w:val="0"/>
                <w:szCs w:val="21"/>
                <w:lang w:bidi="ar"/>
              </w:rPr>
            </m:ctrlPr>
          </m:e>
        </m:nary>
      </m:oMath>
      <w:r>
        <w:rPr>
          <w:rFonts w:hint="eastAsia" w:hAnsi="Cambria Math" w:cs="宋体"/>
          <w:color w:val="000000"/>
          <w:kern w:val="0"/>
          <w:szCs w:val="21"/>
          <w:lang w:bidi="ar"/>
        </w:rPr>
        <w:t xml:space="preserve">   （</w:t>
      </w:r>
      <w:r>
        <w:rPr>
          <w:rFonts w:hint="eastAsia" w:ascii="宋体" w:hAnsi="宋体" w:cs="宋体"/>
          <w:color w:val="000000"/>
          <w:kern w:val="0"/>
          <w:szCs w:val="21"/>
          <w:lang w:bidi="ar"/>
        </w:rPr>
        <w:t>2</w:t>
      </w:r>
      <w:r>
        <w:rPr>
          <w:rFonts w:hint="eastAsia" w:hAnsi="Cambria Math" w:cs="宋体"/>
          <w:color w:val="000000"/>
          <w:kern w:val="0"/>
          <w:szCs w:val="21"/>
          <w:lang w:bidi="ar"/>
        </w:rPr>
        <w:t>）</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Ansi="Cambria Math" w:cs="宋体"/>
          <w:color w:val="000000"/>
          <w:kern w:val="0"/>
          <w:szCs w:val="21"/>
          <w:lang w:bidi="ar"/>
        </w:rPr>
      </w:pP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Ansi="Cambria Math" w:cs="宋体"/>
          <w:color w:val="000000"/>
          <w:kern w:val="0"/>
          <w:szCs w:val="21"/>
          <w:lang w:bidi="ar"/>
        </w:rPr>
      </w:pPr>
      <m:oMath>
        <m:sSub>
          <m:sSubPr>
            <m:ctrlPr>
              <w:rPr>
                <w:rFonts w:ascii="Cambria Math" w:hAnsi="Cambria Math" w:cs="宋体"/>
                <w:i/>
                <w:color w:val="000000"/>
                <w:kern w:val="0"/>
                <w:szCs w:val="21"/>
                <w:lang w:bidi="ar"/>
              </w:rPr>
            </m:ctrlPr>
          </m:sSubPr>
          <m:e>
            <m:r>
              <m:rPr/>
              <w:rPr>
                <w:rFonts w:ascii="Cambria Math" w:hAnsi="Cambria Math" w:cs="宋体"/>
                <w:color w:val="000000"/>
                <w:kern w:val="0"/>
                <w:szCs w:val="21"/>
                <w:lang w:bidi="ar"/>
              </w:rPr>
              <m:t>S</m:t>
            </m:r>
            <m:ctrlPr>
              <w:rPr>
                <w:rFonts w:ascii="Cambria Math" w:hAnsi="Cambria Math" w:cs="宋体"/>
                <w:i/>
                <w:color w:val="000000"/>
                <w:kern w:val="0"/>
                <w:szCs w:val="21"/>
                <w:lang w:bidi="ar"/>
              </w:rPr>
            </m:ctrlPr>
          </m:e>
          <m:sub>
            <m:r>
              <m:rPr/>
              <w:rPr>
                <w:rFonts w:ascii="Cambria Math" w:hAnsi="Cambria Math" w:cs="宋体"/>
                <w:color w:val="000000"/>
                <w:kern w:val="0"/>
                <w:szCs w:val="21"/>
                <w:lang w:bidi="ar"/>
              </w:rPr>
              <m:t>ij</m:t>
            </m:r>
            <m:ctrlPr>
              <w:rPr>
                <w:rFonts w:ascii="Cambria Math" w:hAnsi="Cambria Math" w:cs="宋体"/>
                <w:i/>
                <w:color w:val="000000"/>
                <w:kern w:val="0"/>
                <w:szCs w:val="21"/>
                <w:lang w:bidi="ar"/>
              </w:rPr>
            </m:ctrlPr>
          </m:sub>
        </m:sSub>
        <m:r>
          <m:rPr/>
          <w:rPr>
            <w:rFonts w:ascii="Cambria Math" w:hAnsi="Cambria Math" w:cs="宋体"/>
            <w:color w:val="000000"/>
            <w:kern w:val="0"/>
            <w:szCs w:val="21"/>
            <w:lang w:bidi="ar"/>
          </w:rPr>
          <m:t>=</m:t>
        </m:r>
        <m:nary>
          <m:naryPr>
            <m:chr m:val="∑"/>
            <m:limLoc m:val="subSup"/>
            <m:ctrlPr>
              <w:rPr>
                <w:rFonts w:ascii="Cambria Math" w:hAnsi="Cambria Math" w:cs="宋体"/>
                <w:i/>
                <w:color w:val="000000"/>
                <w:kern w:val="0"/>
                <w:szCs w:val="21"/>
                <w:lang w:bidi="ar"/>
              </w:rPr>
            </m:ctrlPr>
          </m:naryPr>
          <m:sub>
            <m:r>
              <m:rPr/>
              <w:rPr>
                <w:rFonts w:ascii="Cambria Math" w:hAnsi="Cambria Math" w:cs="宋体"/>
                <w:color w:val="000000"/>
                <w:kern w:val="0"/>
                <w:szCs w:val="21"/>
                <w:lang w:bidi="ar"/>
              </w:rPr>
              <m:t>k=b</m:t>
            </m:r>
            <m:ctrlPr>
              <w:rPr>
                <w:rFonts w:ascii="Cambria Math" w:hAnsi="Cambria Math" w:cs="宋体"/>
                <w:i/>
                <w:color w:val="000000"/>
                <w:kern w:val="0"/>
                <w:szCs w:val="21"/>
                <w:lang w:bidi="ar"/>
              </w:rPr>
            </m:ctrlPr>
          </m:sub>
          <m:sup>
            <m:r>
              <m:rPr/>
              <w:rPr>
                <w:rFonts w:ascii="Cambria Math" w:hAnsi="Cambria Math" w:cs="宋体"/>
                <w:color w:val="000000"/>
                <w:kern w:val="0"/>
                <w:szCs w:val="21"/>
                <w:lang w:bidi="ar"/>
              </w:rPr>
              <m:t>m</m:t>
            </m:r>
            <m:ctrlPr>
              <w:rPr>
                <w:rFonts w:ascii="Cambria Math" w:hAnsi="Cambria Math" w:cs="宋体"/>
                <w:i/>
                <w:color w:val="000000"/>
                <w:kern w:val="0"/>
                <w:szCs w:val="21"/>
                <w:lang w:bidi="ar"/>
              </w:rPr>
            </m:ctrlPr>
          </m:sup>
          <m:e>
            <m:sSub>
              <m:sSubPr>
                <m:ctrlPr>
                  <w:rPr>
                    <w:rFonts w:ascii="Cambria Math" w:hAnsi="Cambria Math" w:cs="宋体"/>
                    <w:i/>
                    <w:color w:val="000000"/>
                    <w:kern w:val="0"/>
                    <w:szCs w:val="21"/>
                    <w:lang w:bidi="ar"/>
                  </w:rPr>
                </m:ctrlPr>
              </m:sSubPr>
              <m:e>
                <m:r>
                  <m:rPr/>
                  <w:rPr>
                    <w:rFonts w:ascii="Cambria Math" w:hAnsi="Cambria Math" w:cs="宋体"/>
                    <w:color w:val="000000"/>
                    <w:kern w:val="0"/>
                    <w:szCs w:val="21"/>
                    <w:lang w:bidi="ar"/>
                  </w:rPr>
                  <m:t>T</m:t>
                </m:r>
                <m:ctrlPr>
                  <w:rPr>
                    <w:rFonts w:ascii="Cambria Math" w:hAnsi="Cambria Math" w:cs="宋体"/>
                    <w:i/>
                    <w:color w:val="000000"/>
                    <w:kern w:val="0"/>
                    <w:szCs w:val="21"/>
                    <w:lang w:bidi="ar"/>
                  </w:rPr>
                </m:ctrlPr>
              </m:e>
              <m:sub>
                <m:r>
                  <m:rPr/>
                  <w:rPr>
                    <w:rFonts w:ascii="Cambria Math" w:hAnsi="Cambria Math" w:cs="宋体"/>
                    <w:color w:val="000000"/>
                    <w:kern w:val="0"/>
                    <w:szCs w:val="21"/>
                    <w:lang w:bidi="ar"/>
                  </w:rPr>
                  <m:t>ijk</m:t>
                </m:r>
                <m:ctrlPr>
                  <w:rPr>
                    <w:rFonts w:ascii="Cambria Math" w:hAnsi="Cambria Math" w:cs="宋体"/>
                    <w:i/>
                    <w:color w:val="000000"/>
                    <w:kern w:val="0"/>
                    <w:szCs w:val="21"/>
                    <w:lang w:bidi="ar"/>
                  </w:rPr>
                </m:ctrlPr>
              </m:sub>
            </m:sSub>
            <m:ctrlPr>
              <w:rPr>
                <w:rFonts w:ascii="Cambria Math" w:hAnsi="Cambria Math" w:cs="宋体"/>
                <w:i/>
                <w:color w:val="000000"/>
                <w:kern w:val="0"/>
                <w:szCs w:val="21"/>
                <w:lang w:bidi="ar"/>
              </w:rPr>
            </m:ctrlPr>
          </m:e>
        </m:nary>
      </m:oMath>
      <w:r>
        <w:rPr>
          <w:rFonts w:hint="eastAsia" w:hAnsi="Cambria Math" w:cs="宋体"/>
          <w:color w:val="000000"/>
          <w:kern w:val="0"/>
          <w:szCs w:val="21"/>
          <w:lang w:bidi="ar"/>
        </w:rPr>
        <w:t xml:space="preserve"> （</w:t>
      </w:r>
      <w:r>
        <w:rPr>
          <w:rFonts w:hint="eastAsia" w:ascii="宋体" w:hAnsi="宋体" w:cs="宋体"/>
          <w:color w:val="000000"/>
          <w:kern w:val="0"/>
          <w:szCs w:val="21"/>
          <w:lang w:bidi="ar"/>
        </w:rPr>
        <w:t>3</w:t>
      </w:r>
      <w:r>
        <w:rPr>
          <w:rFonts w:hint="eastAsia" w:hAnsi="Cambria Math" w:cs="宋体"/>
          <w:color w:val="000000"/>
          <w:kern w:val="0"/>
          <w:szCs w:val="21"/>
          <w:lang w:bidi="ar"/>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式中：</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r>
          <m:rPr/>
          <w:rPr>
            <w:rFonts w:ascii="Cambria Math" w:hAnsi="Cambria Math" w:eastAsia="仿宋"/>
            <w:sz w:val="32"/>
            <w:szCs w:val="32"/>
          </w:rPr>
          <m:t>P</m:t>
        </m:r>
      </m:oMath>
      <w:r>
        <w:rPr>
          <w:rFonts w:ascii="仿宋" w:hAnsi="仿宋" w:eastAsia="仿宋"/>
          <w:sz w:val="32"/>
          <w:szCs w:val="32"/>
        </w:rPr>
        <w:t xml:space="preserve">——评估对象最终总得分；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r>
          <m:rPr/>
          <w:rPr>
            <w:rFonts w:ascii="Cambria Math" w:hAnsi="Cambria Math" w:eastAsia="仿宋"/>
            <w:sz w:val="32"/>
            <w:szCs w:val="32"/>
          </w:rPr>
          <m:t>i</m:t>
        </m:r>
      </m:oMath>
      <w:r>
        <w:rPr>
          <w:rFonts w:ascii="仿宋" w:hAnsi="仿宋" w:eastAsia="仿宋"/>
          <w:sz w:val="32"/>
          <w:szCs w:val="32"/>
        </w:rPr>
        <w:t>——第</w:t>
      </w:r>
      <w:r>
        <w:rPr>
          <w:rFonts w:hint="eastAsia" w:ascii="仿宋" w:hAnsi="仿宋" w:eastAsia="仿宋"/>
          <w:sz w:val="32"/>
          <w:szCs w:val="32"/>
        </w:rPr>
        <w:t xml:space="preserve"> </w:t>
      </w:r>
      <m:oMath>
        <m:r>
          <m:rPr/>
          <w:rPr>
            <w:rFonts w:ascii="Cambria Math" w:hAnsi="Cambria Math" w:eastAsia="仿宋"/>
            <w:sz w:val="32"/>
            <w:szCs w:val="32"/>
          </w:rPr>
          <m:t>i</m:t>
        </m:r>
      </m:oMath>
      <w:r>
        <w:rPr>
          <w:rFonts w:hint="eastAsia" w:ascii="仿宋" w:hAnsi="仿宋" w:eastAsia="仿宋"/>
          <w:sz w:val="32"/>
          <w:szCs w:val="32"/>
        </w:rPr>
        <w:t xml:space="preserve"> </w:t>
      </w:r>
      <w:r>
        <w:rPr>
          <w:rFonts w:ascii="仿宋" w:hAnsi="仿宋" w:eastAsia="仿宋"/>
          <w:sz w:val="32"/>
          <w:szCs w:val="32"/>
        </w:rPr>
        <w:t xml:space="preserve">个一级指标；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r>
          <m:rPr/>
          <w:rPr>
            <w:rFonts w:ascii="Cambria Math" w:hAnsi="Cambria Math" w:eastAsia="仿宋"/>
            <w:sz w:val="32"/>
            <w:szCs w:val="32"/>
          </w:rPr>
          <m:t xml:space="preserve">Fi </m:t>
        </m:r>
      </m:oMath>
      <w:r>
        <w:rPr>
          <w:rFonts w:ascii="仿宋" w:hAnsi="仿宋" w:eastAsia="仿宋"/>
          <w:sz w:val="32"/>
          <w:szCs w:val="32"/>
        </w:rPr>
        <w:t>——第</w:t>
      </w:r>
      <w:r>
        <w:rPr>
          <w:rFonts w:hint="eastAsia" w:ascii="仿宋" w:hAnsi="仿宋" w:eastAsia="仿宋"/>
          <w:sz w:val="32"/>
          <w:szCs w:val="32"/>
        </w:rPr>
        <w:t xml:space="preserve"> </w:t>
      </w:r>
      <m:oMath>
        <m:r>
          <m:rPr/>
          <w:rPr>
            <w:rFonts w:ascii="Cambria Math" w:hAnsi="Cambria Math" w:eastAsia="仿宋"/>
            <w:sz w:val="32"/>
            <w:szCs w:val="32"/>
          </w:rPr>
          <m:t>i</m:t>
        </m:r>
      </m:oMath>
      <w:r>
        <w:rPr>
          <w:rFonts w:hint="eastAsia" w:ascii="仿宋" w:hAnsi="仿宋" w:eastAsia="仿宋"/>
          <w:sz w:val="32"/>
          <w:szCs w:val="32"/>
        </w:rPr>
        <w:t xml:space="preserve"> </w:t>
      </w:r>
      <w:r>
        <w:rPr>
          <w:rFonts w:ascii="仿宋" w:hAnsi="仿宋" w:eastAsia="仿宋"/>
          <w:sz w:val="32"/>
          <w:szCs w:val="32"/>
        </w:rPr>
        <w:t xml:space="preserve">个一级指标实际得分；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r>
          <m:rPr/>
          <w:rPr>
            <w:rFonts w:ascii="Cambria Math" w:hAnsi="Cambria Math" w:eastAsia="仿宋"/>
            <w:sz w:val="32"/>
            <w:szCs w:val="32"/>
          </w:rPr>
          <m:t xml:space="preserve">j </m:t>
        </m:r>
      </m:oMath>
      <w:r>
        <w:rPr>
          <w:rFonts w:ascii="仿宋" w:hAnsi="仿宋" w:eastAsia="仿宋"/>
          <w:sz w:val="32"/>
          <w:szCs w:val="32"/>
        </w:rPr>
        <w:t>——第</w:t>
      </w:r>
      <w:r>
        <w:rPr>
          <w:rFonts w:hint="eastAsia" w:ascii="仿宋" w:hAnsi="仿宋" w:eastAsia="仿宋"/>
          <w:sz w:val="32"/>
          <w:szCs w:val="32"/>
        </w:rPr>
        <w:t xml:space="preserve"> </w:t>
      </w:r>
      <m:oMath>
        <m:r>
          <m:rPr/>
          <w:rPr>
            <w:rFonts w:ascii="Cambria Math" w:hAnsi="Cambria Math" w:eastAsia="仿宋"/>
            <w:sz w:val="32"/>
            <w:szCs w:val="32"/>
          </w:rPr>
          <m:t>j</m:t>
        </m:r>
      </m:oMath>
      <w:r>
        <w:rPr>
          <w:rFonts w:hint="eastAsia" w:ascii="仿宋" w:hAnsi="仿宋" w:eastAsia="仿宋"/>
          <w:sz w:val="32"/>
          <w:szCs w:val="32"/>
        </w:rPr>
        <w:t xml:space="preserve"> </w:t>
      </w:r>
      <w:r>
        <w:rPr>
          <w:rFonts w:ascii="仿宋" w:hAnsi="仿宋" w:eastAsia="仿宋"/>
          <w:sz w:val="32"/>
          <w:szCs w:val="32"/>
        </w:rPr>
        <w:t xml:space="preserve">个二级指标；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r>
          <m:rPr/>
          <w:rPr>
            <w:rFonts w:ascii="Cambria Math" w:hAnsi="Cambria Math" w:eastAsia="仿宋"/>
            <w:sz w:val="32"/>
            <w:szCs w:val="32"/>
          </w:rPr>
          <m:t xml:space="preserve">a </m:t>
        </m:r>
      </m:oMath>
      <w:r>
        <w:rPr>
          <w:rFonts w:ascii="仿宋" w:hAnsi="仿宋" w:eastAsia="仿宋"/>
          <w:sz w:val="32"/>
          <w:szCs w:val="32"/>
        </w:rPr>
        <w:t>——分解于第</w:t>
      </w:r>
      <w:r>
        <w:rPr>
          <w:rFonts w:hint="eastAsia" w:ascii="仿宋" w:hAnsi="仿宋" w:eastAsia="仿宋"/>
          <w:sz w:val="32"/>
          <w:szCs w:val="32"/>
        </w:rPr>
        <w:t xml:space="preserve"> </w:t>
      </w:r>
      <m:oMath>
        <m:r>
          <m:rPr/>
          <w:rPr>
            <w:rFonts w:ascii="Cambria Math" w:hAnsi="Cambria Math" w:eastAsia="仿宋"/>
            <w:sz w:val="32"/>
            <w:szCs w:val="32"/>
          </w:rPr>
          <m:t>i</m:t>
        </m:r>
      </m:oMath>
      <w:r>
        <w:rPr>
          <w:rFonts w:hint="eastAsia" w:ascii="仿宋" w:hAnsi="仿宋" w:eastAsia="仿宋"/>
          <w:sz w:val="32"/>
          <w:szCs w:val="32"/>
        </w:rPr>
        <w:t xml:space="preserve"> </w:t>
      </w:r>
      <w:r>
        <w:rPr>
          <w:rFonts w:ascii="仿宋" w:hAnsi="仿宋" w:eastAsia="仿宋"/>
          <w:sz w:val="32"/>
          <w:szCs w:val="32"/>
        </w:rPr>
        <w:t xml:space="preserve">个一级指标的起始二级指标序号；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r>
          <m:rPr/>
          <w:rPr>
            <w:rFonts w:ascii="Cambria Math" w:hAnsi="Cambria Math" w:eastAsia="仿宋"/>
            <w:sz w:val="32"/>
            <w:szCs w:val="32"/>
          </w:rPr>
          <m:t xml:space="preserve">n </m:t>
        </m:r>
      </m:oMath>
      <w:r>
        <w:rPr>
          <w:rFonts w:ascii="仿宋" w:hAnsi="仿宋" w:eastAsia="仿宋"/>
          <w:sz w:val="32"/>
          <w:szCs w:val="32"/>
        </w:rPr>
        <w:t>——分解于第</w:t>
      </w:r>
      <w:r>
        <w:rPr>
          <w:rFonts w:hint="eastAsia" w:ascii="仿宋" w:hAnsi="仿宋" w:eastAsia="仿宋"/>
          <w:sz w:val="32"/>
          <w:szCs w:val="32"/>
        </w:rPr>
        <w:t xml:space="preserve"> </w:t>
      </w:r>
      <m:oMath>
        <m:r>
          <m:rPr/>
          <w:rPr>
            <w:rFonts w:ascii="Cambria Math" w:hAnsi="Cambria Math" w:eastAsia="仿宋"/>
            <w:sz w:val="32"/>
            <w:szCs w:val="32"/>
          </w:rPr>
          <m:t>i</m:t>
        </m:r>
      </m:oMath>
      <w:r>
        <w:rPr>
          <w:rFonts w:hint="eastAsia" w:ascii="仿宋" w:hAnsi="仿宋" w:eastAsia="仿宋"/>
          <w:sz w:val="32"/>
          <w:szCs w:val="32"/>
        </w:rPr>
        <w:t xml:space="preserve"> </w:t>
      </w:r>
      <w:r>
        <w:rPr>
          <w:rFonts w:ascii="仿宋" w:hAnsi="仿宋" w:eastAsia="仿宋"/>
          <w:sz w:val="32"/>
          <w:szCs w:val="32"/>
        </w:rPr>
        <w:t xml:space="preserve">个一级指标的结尾二级指标序号；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sSub>
          <m:sSubPr>
            <m:ctrlPr>
              <w:rPr>
                <w:rFonts w:ascii="Cambria Math" w:hAnsi="Cambria Math" w:eastAsia="仿宋"/>
                <w:i/>
                <w:sz w:val="32"/>
                <w:szCs w:val="32"/>
              </w:rPr>
            </m:ctrlPr>
          </m:sSubPr>
          <m:e>
            <m:r>
              <m:rPr/>
              <w:rPr>
                <w:rFonts w:ascii="Cambria Math" w:hAnsi="Cambria Math" w:eastAsia="仿宋"/>
                <w:sz w:val="32"/>
                <w:szCs w:val="32"/>
              </w:rPr>
              <m:t>S</m:t>
            </m:r>
            <m:ctrlPr>
              <w:rPr>
                <w:rFonts w:ascii="Cambria Math" w:hAnsi="Cambria Math" w:eastAsia="仿宋"/>
                <w:i/>
                <w:sz w:val="32"/>
                <w:szCs w:val="32"/>
              </w:rPr>
            </m:ctrlPr>
          </m:e>
          <m:sub>
            <m:r>
              <m:rPr/>
              <w:rPr>
                <w:rFonts w:hint="eastAsia" w:ascii="Cambria Math" w:hAnsi="Cambria Math" w:eastAsia="仿宋"/>
                <w:sz w:val="32"/>
                <w:szCs w:val="32"/>
              </w:rPr>
              <m:t>ij</m:t>
            </m:r>
            <m:ctrlPr>
              <w:rPr>
                <w:rFonts w:ascii="Cambria Math" w:hAnsi="Cambria Math" w:eastAsia="仿宋"/>
                <w:i/>
                <w:sz w:val="32"/>
                <w:szCs w:val="32"/>
              </w:rPr>
            </m:ctrlPr>
          </m:sub>
        </m:sSub>
      </m:oMath>
      <w:r>
        <w:rPr>
          <w:rFonts w:ascii="仿宋" w:hAnsi="仿宋" w:eastAsia="仿宋"/>
          <w:sz w:val="32"/>
          <w:szCs w:val="32"/>
        </w:rPr>
        <w:t xml:space="preserve"> ——第</w:t>
      </w:r>
      <w:r>
        <w:rPr>
          <w:rFonts w:hint="eastAsia" w:ascii="仿宋" w:hAnsi="仿宋" w:eastAsia="仿宋"/>
          <w:sz w:val="32"/>
          <w:szCs w:val="32"/>
        </w:rPr>
        <w:t xml:space="preserve"> </w:t>
      </w:r>
      <m:oMath>
        <m:r>
          <m:rPr/>
          <w:rPr>
            <w:rFonts w:ascii="Cambria Math" w:hAnsi="Cambria Math" w:eastAsia="仿宋"/>
            <w:sz w:val="32"/>
            <w:szCs w:val="32"/>
          </w:rPr>
          <m:t>j</m:t>
        </m:r>
      </m:oMath>
      <w:r>
        <w:rPr>
          <w:rFonts w:hint="eastAsia" w:ascii="仿宋" w:hAnsi="仿宋" w:eastAsia="仿宋"/>
          <w:sz w:val="32"/>
          <w:szCs w:val="32"/>
        </w:rPr>
        <w:t xml:space="preserve"> </w:t>
      </w:r>
      <w:r>
        <w:rPr>
          <w:rFonts w:ascii="仿宋" w:hAnsi="仿宋" w:eastAsia="仿宋"/>
          <w:sz w:val="32"/>
          <w:szCs w:val="32"/>
        </w:rPr>
        <w:t>个二级指标（分解于第</w:t>
      </w:r>
      <w:r>
        <w:rPr>
          <w:rFonts w:hint="eastAsia" w:ascii="仿宋" w:hAnsi="仿宋" w:eastAsia="仿宋"/>
          <w:sz w:val="32"/>
          <w:szCs w:val="32"/>
        </w:rPr>
        <w:t xml:space="preserve"> </w:t>
      </w:r>
      <m:oMath>
        <m:r>
          <m:rPr/>
          <w:rPr>
            <w:rFonts w:ascii="Cambria Math" w:hAnsi="Cambria Math" w:eastAsia="仿宋"/>
            <w:sz w:val="32"/>
            <w:szCs w:val="32"/>
          </w:rPr>
          <m:t>i</m:t>
        </m:r>
      </m:oMath>
      <w:r>
        <w:rPr>
          <w:rFonts w:hint="eastAsia" w:ascii="仿宋" w:hAnsi="仿宋" w:eastAsia="仿宋"/>
          <w:sz w:val="32"/>
          <w:szCs w:val="32"/>
        </w:rPr>
        <w:t xml:space="preserve"> </w:t>
      </w:r>
      <w:r>
        <w:rPr>
          <w:rFonts w:ascii="仿宋" w:hAnsi="仿宋" w:eastAsia="仿宋"/>
          <w:sz w:val="32"/>
          <w:szCs w:val="32"/>
        </w:rPr>
        <w:t>个一级指标）实际得分；</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r>
          <m:rPr/>
          <w:rPr>
            <w:rFonts w:ascii="Cambria Math" w:hAnsi="Cambria Math" w:eastAsia="仿宋"/>
            <w:sz w:val="32"/>
            <w:szCs w:val="32"/>
          </w:rPr>
          <m:t xml:space="preserve">k </m:t>
        </m:r>
      </m:oMath>
      <w:r>
        <w:rPr>
          <w:rFonts w:ascii="仿宋" w:hAnsi="仿宋" w:eastAsia="仿宋"/>
          <w:sz w:val="32"/>
          <w:szCs w:val="32"/>
        </w:rPr>
        <w:t xml:space="preserve">——第 </w:t>
      </w:r>
      <m:oMath>
        <m:r>
          <m:rPr/>
          <w:rPr>
            <w:rFonts w:ascii="Cambria Math" w:hAnsi="Cambria Math" w:eastAsia="仿宋"/>
            <w:sz w:val="32"/>
            <w:szCs w:val="32"/>
          </w:rPr>
          <m:t>k</m:t>
        </m:r>
      </m:oMath>
      <w:r>
        <w:rPr>
          <w:rFonts w:ascii="仿宋" w:hAnsi="仿宋" w:eastAsia="仿宋"/>
          <w:sz w:val="32"/>
          <w:szCs w:val="32"/>
        </w:rPr>
        <w:t xml:space="preserve"> 个二级指标；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r>
          <m:rPr/>
          <w:rPr>
            <w:rFonts w:ascii="Cambria Math" w:hAnsi="Cambria Math" w:eastAsia="仿宋"/>
            <w:sz w:val="32"/>
            <w:szCs w:val="32"/>
          </w:rPr>
          <m:t xml:space="preserve">b </m:t>
        </m:r>
      </m:oMath>
      <w:r>
        <w:rPr>
          <w:rFonts w:ascii="仿宋" w:hAnsi="仿宋" w:eastAsia="仿宋"/>
          <w:sz w:val="32"/>
          <w:szCs w:val="32"/>
        </w:rPr>
        <w:t>——分解于第</w:t>
      </w:r>
      <w:r>
        <w:rPr>
          <w:rFonts w:hint="eastAsia" w:ascii="仿宋" w:hAnsi="仿宋" w:eastAsia="仿宋"/>
          <w:sz w:val="32"/>
          <w:szCs w:val="32"/>
        </w:rPr>
        <w:t xml:space="preserve"> </w:t>
      </w:r>
      <m:oMath>
        <m:r>
          <m:rPr/>
          <w:rPr>
            <w:rFonts w:ascii="Cambria Math" w:hAnsi="Cambria Math" w:eastAsia="仿宋"/>
            <w:sz w:val="32"/>
            <w:szCs w:val="32"/>
          </w:rPr>
          <m:t>j</m:t>
        </m:r>
      </m:oMath>
      <w:r>
        <w:rPr>
          <w:rFonts w:hint="eastAsia" w:ascii="仿宋" w:hAnsi="仿宋" w:eastAsia="仿宋"/>
          <w:sz w:val="32"/>
          <w:szCs w:val="32"/>
        </w:rPr>
        <w:t xml:space="preserve"> </w:t>
      </w:r>
      <w:r>
        <w:rPr>
          <w:rFonts w:ascii="仿宋" w:hAnsi="仿宋" w:eastAsia="仿宋"/>
          <w:sz w:val="32"/>
          <w:szCs w:val="32"/>
        </w:rPr>
        <w:t xml:space="preserve">个一级指标的起始二级指标序号；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r>
          <m:rPr/>
          <w:rPr>
            <w:rFonts w:ascii="Cambria Math" w:hAnsi="Cambria Math" w:eastAsia="仿宋"/>
            <w:sz w:val="32"/>
            <w:szCs w:val="32"/>
          </w:rPr>
          <m:t xml:space="preserve">m </m:t>
        </m:r>
      </m:oMath>
      <w:r>
        <w:rPr>
          <w:rFonts w:ascii="仿宋" w:hAnsi="仿宋" w:eastAsia="仿宋"/>
          <w:sz w:val="32"/>
          <w:szCs w:val="32"/>
        </w:rPr>
        <w:t>——分解于第</w:t>
      </w:r>
      <w:r>
        <w:rPr>
          <w:rFonts w:hint="eastAsia" w:ascii="仿宋" w:hAnsi="仿宋" w:eastAsia="仿宋"/>
          <w:sz w:val="32"/>
          <w:szCs w:val="32"/>
        </w:rPr>
        <w:t xml:space="preserve"> </w:t>
      </w:r>
      <m:oMath>
        <m:r>
          <m:rPr/>
          <w:rPr>
            <w:rFonts w:ascii="Cambria Math" w:hAnsi="Cambria Math" w:eastAsia="仿宋"/>
            <w:sz w:val="32"/>
            <w:szCs w:val="32"/>
          </w:rPr>
          <m:t>j</m:t>
        </m:r>
      </m:oMath>
      <w:r>
        <w:rPr>
          <w:rFonts w:hint="eastAsia" w:ascii="仿宋" w:hAnsi="仿宋" w:eastAsia="仿宋"/>
          <w:sz w:val="32"/>
          <w:szCs w:val="32"/>
        </w:rPr>
        <w:t xml:space="preserve"> </w:t>
      </w:r>
      <w:r>
        <w:rPr>
          <w:rFonts w:ascii="仿宋" w:hAnsi="仿宋" w:eastAsia="仿宋"/>
          <w:sz w:val="32"/>
          <w:szCs w:val="32"/>
        </w:rPr>
        <w:t xml:space="preserve">个一级指标的结尾二级指标序号；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m:oMath>
        <m:sSub>
          <m:sSubPr>
            <m:ctrlPr>
              <w:rPr>
                <w:rFonts w:ascii="Cambria Math" w:hAnsi="Cambria Math" w:eastAsia="仿宋"/>
                <w:i/>
                <w:sz w:val="32"/>
                <w:szCs w:val="32"/>
              </w:rPr>
            </m:ctrlPr>
          </m:sSubPr>
          <m:e>
            <m:r>
              <m:rPr/>
              <w:rPr>
                <w:rFonts w:ascii="Cambria Math" w:hAnsi="Cambria Math" w:eastAsia="仿宋"/>
                <w:sz w:val="32"/>
                <w:szCs w:val="32"/>
              </w:rPr>
              <m:t>T</m:t>
            </m:r>
            <m:ctrlPr>
              <w:rPr>
                <w:rFonts w:ascii="Cambria Math" w:hAnsi="Cambria Math" w:eastAsia="仿宋"/>
                <w:i/>
                <w:sz w:val="32"/>
                <w:szCs w:val="32"/>
              </w:rPr>
            </m:ctrlPr>
          </m:e>
          <m:sub>
            <m:r>
              <m:rPr/>
              <w:rPr>
                <w:rFonts w:hint="eastAsia" w:ascii="Cambria Math" w:hAnsi="Cambria Math" w:eastAsia="仿宋"/>
                <w:sz w:val="32"/>
                <w:szCs w:val="32"/>
              </w:rPr>
              <m:t>ijk</m:t>
            </m:r>
            <m:ctrlPr>
              <w:rPr>
                <w:rFonts w:ascii="Cambria Math" w:hAnsi="Cambria Math" w:eastAsia="仿宋"/>
                <w:i/>
                <w:sz w:val="32"/>
                <w:szCs w:val="32"/>
              </w:rPr>
            </m:ctrlPr>
          </m:sub>
        </m:sSub>
        <m:r>
          <m:rPr/>
          <w:rPr>
            <w:rFonts w:ascii="Cambria Math" w:hAnsi="Cambria Math" w:eastAsia="仿宋"/>
            <w:sz w:val="32"/>
            <w:szCs w:val="32"/>
          </w:rPr>
          <m:t xml:space="preserve"> </m:t>
        </m:r>
      </m:oMath>
      <w:r>
        <w:rPr>
          <w:rFonts w:ascii="仿宋" w:hAnsi="仿宋" w:eastAsia="仿宋"/>
          <w:sz w:val="32"/>
          <w:szCs w:val="32"/>
        </w:rPr>
        <w:t>——第</w:t>
      </w:r>
      <m:oMath>
        <m:r>
          <m:rPr/>
          <w:rPr>
            <w:rFonts w:ascii="Cambria Math" w:hAnsi="Cambria Math" w:eastAsia="仿宋"/>
            <w:sz w:val="32"/>
            <w:szCs w:val="32"/>
          </w:rPr>
          <m:t xml:space="preserve"> k </m:t>
        </m:r>
      </m:oMath>
      <w:r>
        <w:rPr>
          <w:rFonts w:ascii="仿宋" w:hAnsi="仿宋" w:eastAsia="仿宋"/>
          <w:sz w:val="32"/>
          <w:szCs w:val="32"/>
        </w:rPr>
        <w:t>个三级指标（分解于第</w:t>
      </w:r>
      <w:r>
        <w:rPr>
          <w:rFonts w:hint="eastAsia" w:ascii="仿宋" w:hAnsi="仿宋" w:eastAsia="仿宋"/>
          <w:sz w:val="32"/>
          <w:szCs w:val="32"/>
        </w:rPr>
        <w:t xml:space="preserve"> </w:t>
      </w:r>
      <m:oMath>
        <m:r>
          <m:rPr/>
          <w:rPr>
            <w:rFonts w:ascii="Cambria Math" w:hAnsi="Cambria Math" w:eastAsia="仿宋"/>
            <w:sz w:val="32"/>
            <w:szCs w:val="32"/>
          </w:rPr>
          <m:t>j</m:t>
        </m:r>
      </m:oMath>
      <w:r>
        <w:rPr>
          <w:rFonts w:ascii="仿宋" w:hAnsi="仿宋" w:eastAsia="仿宋"/>
          <w:sz w:val="32"/>
          <w:szCs w:val="32"/>
        </w:rPr>
        <w:t xml:space="preserve"> 个二级指标）实际得分。</w:t>
      </w:r>
    </w:p>
    <w:p>
      <w:pPr>
        <w:pStyle w:val="3"/>
        <w:pageBreakBefore w:val="0"/>
        <w:numPr>
          <w:ilvl w:val="0"/>
          <w:numId w:val="3"/>
        </w:numPr>
        <w:kinsoku/>
        <w:wordWrap/>
        <w:overflowPunct/>
        <w:topLinePunct w:val="0"/>
        <w:autoSpaceDE/>
        <w:autoSpaceDN/>
        <w:bidi w:val="0"/>
        <w:adjustRightInd/>
        <w:snapToGrid/>
        <w:spacing w:before="0" w:beforeLines="0" w:after="0" w:afterLines="0" w:line="600" w:lineRule="exact"/>
        <w:textAlignment w:val="auto"/>
      </w:pPr>
      <w:r>
        <w:rPr>
          <w:rFonts w:hint="eastAsia"/>
        </w:rPr>
        <w:t>评估流程</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hint="eastAsia" w:ascii="宋体" w:hAnsi="宋体"/>
        </w:rPr>
        <w:t>1</w:t>
      </w:r>
      <w:r>
        <w:rPr>
          <w:rFonts w:hint="eastAsia"/>
        </w:rPr>
        <w:t>.流程图</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数据质量评估流程见图</w:t>
      </w:r>
      <w:r>
        <w:rPr>
          <w:rFonts w:ascii="宋体" w:hAnsi="宋体" w:eastAsia="仿宋"/>
          <w:sz w:val="32"/>
          <w:szCs w:val="32"/>
        </w:rPr>
        <w:t>2</w:t>
      </w:r>
      <w:r>
        <w:rPr>
          <w:rFonts w:ascii="仿宋" w:hAnsi="仿宋" w:eastAsia="仿宋"/>
          <w:sz w:val="32"/>
          <w:szCs w:val="32"/>
        </w:rPr>
        <w:t>，包括评估准备、指标选择、规则确定、评估实施、结果核验、报告编制。</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p>
    <w:p>
      <w:pPr>
        <w:keepNext w:val="0"/>
        <w:keepLines w:val="0"/>
        <w:pageBreakBefore w:val="0"/>
        <w:kinsoku/>
        <w:wordWrap/>
        <w:overflowPunct/>
        <w:topLinePunct w:val="0"/>
        <w:autoSpaceDE/>
        <w:autoSpaceDN/>
        <w:bidi w:val="0"/>
        <w:adjustRightInd/>
        <w:snapToGrid/>
        <w:spacing w:line="600" w:lineRule="exact"/>
        <w:ind w:firstLine="420" w:firstLineChars="200"/>
        <w:textAlignment w:val="auto"/>
        <w:rPr>
          <w:rFonts w:ascii="仿宋" w:hAnsi="仿宋" w:eastAsia="仿宋"/>
          <w:sz w:val="32"/>
          <w:szCs w:val="32"/>
        </w:rPr>
      </w:pPr>
      <w:r>
        <w:rPr>
          <w:rFonts w:hint="eastAsia" w:ascii="宋体" w:hAnsi="宋体" w:eastAsia="宋体" w:cs="宋体"/>
          <w:color w:val="000000"/>
          <w:kern w:val="0"/>
          <w:szCs w:val="21"/>
          <w:lang w:bidi="ar"/>
        </w:rPr>
        <w:drawing>
          <wp:anchor distT="0" distB="0" distL="114300" distR="114300" simplePos="0" relativeHeight="251660288" behindDoc="0" locked="0" layoutInCell="1" allowOverlap="1">
            <wp:simplePos x="0" y="0"/>
            <wp:positionH relativeFrom="column">
              <wp:posOffset>166370</wp:posOffset>
            </wp:positionH>
            <wp:positionV relativeFrom="paragraph">
              <wp:posOffset>46990</wp:posOffset>
            </wp:positionV>
            <wp:extent cx="5274310" cy="2206625"/>
            <wp:effectExtent l="0" t="0" r="0" b="0"/>
            <wp:wrapTopAndBottom/>
            <wp:docPr id="2" name="ECB019B1-382A-4266-B25C-5B523AA43C14-2"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CB019B1-382A-4266-B25C-5B523AA43C14-2" descr="wps"/>
                    <pic:cNvPicPr>
                      <a:picLocks noChangeAspect="1"/>
                    </pic:cNvPicPr>
                  </pic:nvPicPr>
                  <pic:blipFill>
                    <a:blip r:embed="rId7"/>
                    <a:stretch>
                      <a:fillRect/>
                    </a:stretch>
                  </pic:blipFill>
                  <pic:spPr>
                    <a:xfrm>
                      <a:off x="0" y="0"/>
                      <a:ext cx="5274310" cy="2206852"/>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600" w:lineRule="exact"/>
        <w:ind w:firstLine="640" w:firstLineChars="200"/>
        <w:jc w:val="center"/>
        <w:textAlignment w:val="auto"/>
        <w:rPr>
          <w:rFonts w:ascii="仿宋" w:hAnsi="仿宋" w:eastAsia="仿宋"/>
          <w:sz w:val="32"/>
          <w:szCs w:val="32"/>
        </w:rPr>
      </w:pPr>
      <w:r>
        <w:rPr>
          <w:rFonts w:hint="eastAsia" w:ascii="仿宋" w:hAnsi="仿宋" w:eastAsia="仿宋"/>
          <w:sz w:val="32"/>
          <w:szCs w:val="32"/>
        </w:rPr>
        <w:t>图</w:t>
      </w:r>
      <w:r>
        <w:rPr>
          <w:rFonts w:ascii="宋体" w:hAnsi="宋体" w:eastAsia="仿宋"/>
          <w:sz w:val="32"/>
          <w:szCs w:val="32"/>
        </w:rPr>
        <w:t>2</w:t>
      </w:r>
      <w:r>
        <w:rPr>
          <w:rFonts w:ascii="仿宋" w:hAnsi="仿宋" w:eastAsia="仿宋"/>
          <w:sz w:val="32"/>
          <w:szCs w:val="32"/>
        </w:rPr>
        <w:t xml:space="preserve"> 数据质量评估流程图</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ascii="宋体" w:hAnsi="宋体"/>
        </w:rPr>
        <w:t>2</w:t>
      </w:r>
      <w:r>
        <w:t xml:space="preserve">.评估准备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评估前应了解具体业务对特定政务数据的需求，确定评估目的、对象及范围、评估方式，编制数据质量评估方案。</w:t>
      </w:r>
      <w:r>
        <w:rPr>
          <w:rFonts w:ascii="仿宋" w:hAnsi="仿宋" w:eastAsia="仿宋"/>
          <w:sz w:val="32"/>
          <w:szCs w:val="32"/>
        </w:rPr>
        <w:t xml:space="preserve"> </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ascii="宋体" w:hAnsi="宋体"/>
        </w:rPr>
        <w:t>3</w:t>
      </w:r>
      <w:r>
        <w:t xml:space="preserve">.指标选择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根据明确的评估目的，按照第</w:t>
      </w:r>
      <w:r>
        <w:rPr>
          <w:rFonts w:ascii="宋体" w:hAnsi="宋体" w:eastAsia="仿宋"/>
          <w:sz w:val="32"/>
          <w:szCs w:val="32"/>
        </w:rPr>
        <w:t>3</w:t>
      </w:r>
      <w:r>
        <w:rPr>
          <w:rFonts w:ascii="仿宋" w:hAnsi="仿宋" w:eastAsia="仿宋"/>
          <w:sz w:val="32"/>
          <w:szCs w:val="32"/>
        </w:rPr>
        <w:t xml:space="preserve">章规定选择合适的评估指标，并确定评估指标分值。 </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ascii="宋体" w:hAnsi="宋体"/>
        </w:rPr>
        <w:t>4</w:t>
      </w:r>
      <w:r>
        <w:t xml:space="preserve">.规则确定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根据选定的评估指标、评估对象确定数据质量检核规则。</w:t>
      </w:r>
      <w:r>
        <w:rPr>
          <w:rFonts w:ascii="仿宋" w:hAnsi="仿宋" w:eastAsia="仿宋"/>
          <w:sz w:val="32"/>
          <w:szCs w:val="32"/>
        </w:rPr>
        <w:t xml:space="preserve"> </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ascii="宋体" w:hAnsi="宋体"/>
        </w:rPr>
        <w:t>5</w:t>
      </w:r>
      <w:r>
        <w:t xml:space="preserve">.评估实施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1</w:t>
      </w:r>
      <w:r>
        <w:rPr>
          <w:rFonts w:ascii="仿宋" w:hAnsi="仿宋" w:eastAsia="仿宋"/>
          <w:sz w:val="32"/>
          <w:szCs w:val="32"/>
        </w:rPr>
        <w:t xml:space="preserve">）自评估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按照数据质量评估方案确定的评估指标对评估对象进行自评估。</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w:t>
      </w:r>
      <w:r>
        <w:rPr>
          <w:rFonts w:ascii="宋体" w:hAnsi="宋体" w:eastAsia="仿宋"/>
          <w:sz w:val="32"/>
          <w:szCs w:val="32"/>
        </w:rPr>
        <w:t>2</w:t>
      </w:r>
      <w:r>
        <w:rPr>
          <w:rFonts w:ascii="仿宋" w:hAnsi="仿宋" w:eastAsia="仿宋"/>
          <w:sz w:val="32"/>
          <w:szCs w:val="32"/>
        </w:rPr>
        <w:t xml:space="preserve">）质量检核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按照数据质量检核规则对数据进行数据质量检核。</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ascii="宋体" w:hAnsi="宋体"/>
        </w:rPr>
        <w:t>6</w:t>
      </w:r>
      <w:r>
        <w:rPr>
          <w:rFonts w:hint="eastAsia"/>
        </w:rPr>
        <w:t>.</w:t>
      </w:r>
      <w:r>
        <w:t xml:space="preserve">结果核验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结合自评估情况，对检核结果进行核验，根据不同数据使用场景和业务需求对数据质量评估得分进行分级评价，确定数据质量好坏。</w:t>
      </w:r>
      <w:r>
        <w:rPr>
          <w:rFonts w:ascii="仿宋" w:hAnsi="仿宋" w:eastAsia="仿宋"/>
          <w:sz w:val="32"/>
          <w:szCs w:val="32"/>
        </w:rPr>
        <w:t xml:space="preserve"> </w:t>
      </w:r>
    </w:p>
    <w:p>
      <w:pPr>
        <w:pStyle w:val="4"/>
        <w:pageBreakBefore w:val="0"/>
        <w:kinsoku/>
        <w:wordWrap/>
        <w:overflowPunct/>
        <w:topLinePunct w:val="0"/>
        <w:autoSpaceDE/>
        <w:autoSpaceDN/>
        <w:bidi w:val="0"/>
        <w:adjustRightInd/>
        <w:snapToGrid/>
        <w:spacing w:before="0" w:beforeLines="0" w:after="0" w:afterLines="0" w:line="600" w:lineRule="exact"/>
        <w:textAlignment w:val="auto"/>
      </w:pPr>
      <w:r>
        <w:rPr>
          <w:rFonts w:ascii="宋体" w:hAnsi="宋体"/>
        </w:rPr>
        <w:t>7</w:t>
      </w:r>
      <w:r>
        <w:t xml:space="preserve">.报告编制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根据评估结果编制评估分析报告，内容宜包括但不限于：评估对象及范围、评估指标、计分规则、评估检核方法、评估实施过程、质量问题。</w:t>
      </w:r>
    </w:p>
    <w:p>
      <w:pPr>
        <w:pStyle w:val="3"/>
        <w:pageBreakBefore w:val="0"/>
        <w:numPr>
          <w:ilvl w:val="0"/>
          <w:numId w:val="3"/>
        </w:numPr>
        <w:kinsoku/>
        <w:wordWrap/>
        <w:overflowPunct/>
        <w:topLinePunct w:val="0"/>
        <w:autoSpaceDE/>
        <w:autoSpaceDN/>
        <w:bidi w:val="0"/>
        <w:adjustRightInd/>
        <w:snapToGrid/>
        <w:spacing w:before="0" w:beforeLines="0" w:after="0" w:afterLines="0" w:line="600" w:lineRule="exact"/>
        <w:textAlignment w:val="auto"/>
      </w:pPr>
      <w:r>
        <w:rPr>
          <w:rFonts w:hint="eastAsia"/>
        </w:rPr>
        <w:t>评估结果应用</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1</w:t>
      </w:r>
      <w:r>
        <w:rPr>
          <w:rFonts w:ascii="仿宋" w:hAnsi="仿宋" w:eastAsia="仿宋"/>
          <w:sz w:val="32"/>
          <w:szCs w:val="32"/>
        </w:rPr>
        <w:t>.数据质量评估报告反映的数据质量问题，及时反馈数据提供方、数据处理方和数据使用方的相关</w:t>
      </w:r>
      <w:r>
        <w:rPr>
          <w:rFonts w:hint="eastAsia" w:ascii="仿宋" w:hAnsi="仿宋" w:eastAsia="仿宋"/>
          <w:sz w:val="32"/>
          <w:szCs w:val="32"/>
        </w:rPr>
        <w:t>部门及人员进行处理。</w:t>
      </w:r>
      <w:r>
        <w:rPr>
          <w:rFonts w:ascii="仿宋" w:hAnsi="仿宋" w:eastAsia="仿宋"/>
          <w:sz w:val="32"/>
          <w:szCs w:val="32"/>
        </w:rPr>
        <w:t xml:space="preserve">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2</w:t>
      </w:r>
      <w:r>
        <w:rPr>
          <w:rFonts w:ascii="仿宋" w:hAnsi="仿宋" w:eastAsia="仿宋"/>
          <w:sz w:val="32"/>
          <w:szCs w:val="32"/>
        </w:rPr>
        <w:t xml:space="preserve">.跟踪数据质量问题的处理，形成数据质量问题的闭环处置。 </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ascii="宋体" w:hAnsi="宋体" w:eastAsia="仿宋"/>
          <w:sz w:val="32"/>
          <w:szCs w:val="32"/>
        </w:rPr>
        <w:t>3</w:t>
      </w:r>
      <w:r>
        <w:rPr>
          <w:rFonts w:ascii="仿宋" w:hAnsi="仿宋" w:eastAsia="仿宋"/>
          <w:sz w:val="32"/>
          <w:szCs w:val="32"/>
        </w:rPr>
        <w:t>.通过数据质量问题及其相关处理经验的汇总、分析，逐步积累形成包含数据质量检核规则、质量</w:t>
      </w:r>
      <w:r>
        <w:rPr>
          <w:rFonts w:hint="eastAsia" w:ascii="仿宋" w:hAnsi="仿宋" w:eastAsia="仿宋"/>
          <w:sz w:val="32"/>
          <w:szCs w:val="32"/>
        </w:rPr>
        <w:t>问题描述、针对性解决方案的数据质量知识库。</w:t>
      </w:r>
    </w:p>
    <w:p>
      <w:pPr>
        <w:keepNext w:val="0"/>
        <w:keepLines w:val="0"/>
        <w:pageBreakBefore w:val="0"/>
        <w:widowControl/>
        <w:kinsoku/>
        <w:wordWrap/>
        <w:overflowPunct/>
        <w:topLinePunct w:val="0"/>
        <w:autoSpaceDE/>
        <w:autoSpaceDN/>
        <w:bidi w:val="0"/>
        <w:adjustRightInd/>
        <w:snapToGrid/>
        <w:spacing w:line="600" w:lineRule="exact"/>
        <w:jc w:val="left"/>
        <w:textAlignment w:val="auto"/>
        <w:rPr>
          <w:rFonts w:ascii="仿宋" w:hAnsi="仿宋" w:eastAsia="仿宋"/>
          <w:sz w:val="32"/>
          <w:szCs w:val="32"/>
        </w:rPr>
      </w:pPr>
      <w:r>
        <w:rPr>
          <w:rFonts w:ascii="仿宋" w:hAnsi="仿宋" w:eastAsia="仿宋"/>
          <w:sz w:val="32"/>
          <w:szCs w:val="32"/>
        </w:rPr>
        <w:br w:type="page"/>
      </w:r>
    </w:p>
    <w:p>
      <w:pPr>
        <w:keepNext w:val="0"/>
        <w:keepLines w:val="0"/>
        <w:pageBreakBefore w:val="0"/>
        <w:kinsoku/>
        <w:wordWrap/>
        <w:overflowPunct/>
        <w:topLinePunct w:val="0"/>
        <w:autoSpaceDE/>
        <w:autoSpaceDN/>
        <w:bidi w:val="0"/>
        <w:adjustRightInd/>
        <w:snapToGrid/>
        <w:spacing w:line="600" w:lineRule="exact"/>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附录</w:t>
      </w:r>
      <w:r>
        <w:rPr>
          <w:rFonts w:hint="eastAsia" w:ascii="宋体" w:hAnsi="宋体" w:eastAsia="黑体" w:cs="黑体"/>
          <w:b w:val="0"/>
          <w:bCs w:val="0"/>
          <w:sz w:val="32"/>
          <w:szCs w:val="32"/>
        </w:rPr>
        <w:t>A</w:t>
      </w:r>
    </w:p>
    <w:p>
      <w:pPr>
        <w:keepNext w:val="0"/>
        <w:keepLines w:val="0"/>
        <w:pageBreakBefore w:val="0"/>
        <w:kinsoku/>
        <w:wordWrap/>
        <w:overflowPunct/>
        <w:topLinePunct w:val="0"/>
        <w:autoSpaceDE/>
        <w:autoSpaceDN/>
        <w:bidi w:val="0"/>
        <w:adjustRightInd/>
        <w:snapToGrid/>
        <w:spacing w:line="600" w:lineRule="exact"/>
        <w:ind w:firstLine="643" w:firstLineChars="200"/>
        <w:jc w:val="center"/>
        <w:textAlignment w:val="auto"/>
        <w:rPr>
          <w:rFonts w:ascii="仿宋" w:hAnsi="仿宋" w:eastAsia="仿宋"/>
          <w:b/>
          <w:bCs/>
          <w:sz w:val="32"/>
          <w:szCs w:val="32"/>
        </w:rPr>
      </w:pPr>
      <w:r>
        <w:rPr>
          <w:rFonts w:hint="eastAsia" w:ascii="仿宋" w:hAnsi="仿宋" w:eastAsia="仿宋"/>
          <w:b/>
          <w:bCs/>
          <w:sz w:val="32"/>
          <w:szCs w:val="32"/>
        </w:rPr>
        <w:t>（资料性）</w:t>
      </w:r>
    </w:p>
    <w:p>
      <w:pPr>
        <w:keepNext w:val="0"/>
        <w:keepLines w:val="0"/>
        <w:pageBreakBefore w:val="0"/>
        <w:kinsoku/>
        <w:wordWrap/>
        <w:overflowPunct/>
        <w:topLinePunct w:val="0"/>
        <w:autoSpaceDE/>
        <w:autoSpaceDN/>
        <w:bidi w:val="0"/>
        <w:adjustRightInd/>
        <w:snapToGrid/>
        <w:spacing w:line="600" w:lineRule="exact"/>
        <w:ind w:firstLine="643" w:firstLineChars="200"/>
        <w:jc w:val="center"/>
        <w:textAlignment w:val="auto"/>
        <w:rPr>
          <w:rFonts w:ascii="仿宋" w:hAnsi="仿宋" w:eastAsia="仿宋"/>
          <w:b/>
          <w:bCs/>
          <w:sz w:val="32"/>
          <w:szCs w:val="32"/>
        </w:rPr>
      </w:pPr>
      <w:r>
        <w:rPr>
          <w:rFonts w:hint="eastAsia" w:ascii="仿宋" w:hAnsi="仿宋" w:eastAsia="仿宋"/>
          <w:b/>
          <w:bCs/>
          <w:sz w:val="32"/>
          <w:szCs w:val="32"/>
        </w:rPr>
        <w:t>评估指标分值</w:t>
      </w:r>
    </w:p>
    <w:tbl>
      <w:tblPr>
        <w:tblStyle w:val="7"/>
        <w:tblW w:w="95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390"/>
        <w:gridCol w:w="1417"/>
        <w:gridCol w:w="1413"/>
        <w:gridCol w:w="1567"/>
        <w:gridCol w:w="2408"/>
        <w:gridCol w:w="1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1" w:hRule="exact"/>
          <w:jc w:val="center"/>
        </w:trPr>
        <w:tc>
          <w:tcPr>
            <w:tcW w:w="9585" w:type="dxa"/>
            <w:gridSpan w:val="6"/>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sz w:val="20"/>
                <w:szCs w:val="20"/>
              </w:rPr>
            </w:pPr>
            <w:r>
              <w:rPr>
                <w:rFonts w:ascii="宋体" w:hAnsi="宋体" w:eastAsia="宋体" w:cs="宋体"/>
                <w:b/>
                <w:bCs/>
                <w:color w:val="000000"/>
                <w:sz w:val="20"/>
                <w:szCs w:val="20"/>
              </w:rPr>
              <w:t>表</w:t>
            </w:r>
            <w:r>
              <w:rPr>
                <w:rFonts w:ascii="宋体" w:hAnsi="宋体" w:eastAsia="Times New Roman" w:cs="Times New Roman"/>
                <w:color w:val="000000"/>
                <w:sz w:val="19"/>
                <w:szCs w:val="19"/>
                <w:lang w:val="en-US" w:eastAsia="en-US" w:bidi="en-US"/>
              </w:rPr>
              <w:t>A</w:t>
            </w:r>
            <w:r>
              <w:rPr>
                <w:rFonts w:ascii="Times New Roman" w:hAnsi="Times New Roman" w:eastAsia="Times New Roman" w:cs="Times New Roman"/>
                <w:color w:val="000000"/>
                <w:sz w:val="19"/>
                <w:szCs w:val="19"/>
                <w:lang w:val="en-US" w:eastAsia="en-US" w:bidi="en-US"/>
              </w:rPr>
              <w:t>.</w:t>
            </w:r>
            <w:r>
              <w:rPr>
                <w:rFonts w:ascii="宋体" w:hAnsi="宋体" w:eastAsia="Times New Roman" w:cs="Times New Roman"/>
                <w:color w:val="000000"/>
                <w:sz w:val="19"/>
                <w:szCs w:val="19"/>
                <w:lang w:val="en-US" w:eastAsia="en-US" w:bidi="en-US"/>
              </w:rPr>
              <w:t>1</w:t>
            </w:r>
            <w:r>
              <w:rPr>
                <w:rFonts w:ascii="宋体" w:hAnsi="宋体" w:eastAsia="宋体" w:cs="宋体"/>
                <w:b/>
                <w:bCs/>
                <w:color w:val="000000"/>
                <w:sz w:val="20"/>
                <w:szCs w:val="20"/>
              </w:rPr>
              <w:t>评估指标分值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0" w:hRule="exact"/>
          <w:jc w:val="center"/>
        </w:trPr>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一级指标</w:t>
            </w:r>
          </w:p>
        </w:tc>
        <w:tc>
          <w:tcPr>
            <w:tcW w:w="1417"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一级指标分值</w:t>
            </w:r>
          </w:p>
        </w:tc>
        <w:tc>
          <w:tcPr>
            <w:tcW w:w="1413"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二级指标</w:t>
            </w:r>
          </w:p>
        </w:tc>
        <w:tc>
          <w:tcPr>
            <w:tcW w:w="1567"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二级指标分值</w:t>
            </w: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三级指标</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三级指标分值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45" w:hRule="exact"/>
          <w:jc w:val="center"/>
        </w:trPr>
        <w:tc>
          <w:tcPr>
            <w:tcW w:w="1390"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1</w:t>
            </w:r>
            <w:r>
              <w:rPr>
                <w:rFonts w:hint="eastAsia" w:ascii="仿宋" w:hAnsi="仿宋" w:eastAsia="仿宋" w:cs="仿宋"/>
                <w:color w:val="000000"/>
                <w:sz w:val="18"/>
                <w:szCs w:val="18"/>
                <w:lang w:eastAsia="zh-CN"/>
              </w:rPr>
              <w:t>.</w:t>
            </w:r>
            <w:r>
              <w:rPr>
                <w:rFonts w:hint="eastAsia" w:ascii="仿宋" w:hAnsi="仿宋" w:eastAsia="仿宋" w:cs="仿宋"/>
                <w:color w:val="000000"/>
                <w:sz w:val="18"/>
                <w:szCs w:val="18"/>
              </w:rPr>
              <w:t>内容质量</w:t>
            </w:r>
          </w:p>
        </w:tc>
        <w:tc>
          <w:tcPr>
            <w:tcW w:w="141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480"/>
              <w:textAlignment w:val="auto"/>
              <w:rPr>
                <w:rFonts w:hint="eastAsia" w:ascii="仿宋" w:hAnsi="仿宋" w:eastAsia="仿宋" w:cs="仿宋"/>
                <w:sz w:val="18"/>
                <w:szCs w:val="18"/>
              </w:rPr>
            </w:pPr>
            <w:r>
              <w:rPr>
                <w:rFonts w:hint="eastAsia" w:ascii="仿宋" w:hAnsi="仿宋" w:eastAsia="仿宋" w:cs="仿宋"/>
                <w:color w:val="000000"/>
                <w:sz w:val="18"/>
                <w:szCs w:val="18"/>
              </w:rPr>
              <w:t>56</w:t>
            </w:r>
          </w:p>
        </w:tc>
        <w:tc>
          <w:tcPr>
            <w:tcW w:w="1413"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lang w:val="en-US" w:eastAsia="en-US" w:bidi="en-US"/>
              </w:rPr>
              <w:t>1.1</w:t>
            </w:r>
            <w:r>
              <w:rPr>
                <w:rFonts w:hint="eastAsia" w:ascii="仿宋" w:hAnsi="仿宋" w:eastAsia="仿宋" w:cs="仿宋"/>
                <w:color w:val="000000"/>
                <w:sz w:val="18"/>
                <w:szCs w:val="18"/>
              </w:rPr>
              <w:t>规范性</w:t>
            </w:r>
          </w:p>
        </w:tc>
        <w:tc>
          <w:tcPr>
            <w:tcW w:w="156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20</w:t>
            </w: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1.1.1</w:t>
            </w:r>
            <w:r>
              <w:rPr>
                <w:rFonts w:hint="eastAsia" w:ascii="仿宋" w:hAnsi="仿宋" w:eastAsia="仿宋" w:cs="仿宋"/>
                <w:color w:val="000000" w:themeColor="text1"/>
                <w:sz w:val="18"/>
                <w:szCs w:val="18"/>
                <w14:textFill>
                  <w14:solidFill>
                    <w14:schemeClr w14:val="tx1"/>
                  </w14:solidFill>
                </w14:textFill>
              </w:rPr>
              <w:t>命名规范性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5"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1.1.2元数据规范性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1"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p>
        </w:tc>
        <w:tc>
          <w:tcPr>
            <w:tcW w:w="156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1.1.3参考数据规范性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98"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1.1.4数据权限规范性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8"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1.1.5敏感字段脱敏占比</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8"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textAlignment w:val="auto"/>
              <w:rPr>
                <w:rFonts w:hint="eastAsia" w:ascii="仿宋" w:hAnsi="仿宋" w:eastAsia="仿宋" w:cs="仿宋"/>
                <w:sz w:val="18"/>
                <w:szCs w:val="18"/>
              </w:rPr>
            </w:pPr>
            <w:r>
              <w:rPr>
                <w:rFonts w:hint="eastAsia" w:ascii="仿宋" w:hAnsi="仿宋" w:eastAsia="仿宋" w:cs="仿宋"/>
                <w:color w:val="000000"/>
                <w:sz w:val="18"/>
                <w:szCs w:val="18"/>
                <w:lang w:val="en-US" w:eastAsia="en-US" w:bidi="en-US"/>
              </w:rPr>
              <w:t>1.2</w:t>
            </w:r>
            <w:r>
              <w:rPr>
                <w:rFonts w:hint="eastAsia" w:ascii="仿宋" w:hAnsi="仿宋" w:eastAsia="仿宋" w:cs="仿宋"/>
                <w:color w:val="000000"/>
                <w:sz w:val="18"/>
                <w:szCs w:val="18"/>
              </w:rPr>
              <w:t>准确性</w:t>
            </w:r>
          </w:p>
        </w:tc>
        <w:tc>
          <w:tcPr>
            <w:tcW w:w="156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15</w:t>
            </w: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1.2.1数据格式合规性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3"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sz w:val="18"/>
                <w:szCs w:val="18"/>
              </w:rPr>
            </w:pPr>
          </w:p>
        </w:tc>
        <w:tc>
          <w:tcPr>
            <w:tcW w:w="156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1.2.2数据重复率</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en-US" w:bidi="en-US"/>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33" w:hRule="exact"/>
          <w:jc w:val="center"/>
        </w:trPr>
        <w:tc>
          <w:tcPr>
            <w:tcW w:w="1390"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p>
        </w:tc>
        <w:tc>
          <w:tcPr>
            <w:tcW w:w="141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480"/>
              <w:jc w:val="center"/>
              <w:textAlignment w:val="auto"/>
              <w:rPr>
                <w:rFonts w:hint="eastAsia" w:ascii="仿宋" w:hAnsi="仿宋" w:eastAsia="仿宋" w:cs="仿宋"/>
                <w:sz w:val="18"/>
                <w:szCs w:val="18"/>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14:textFill>
                  <w14:solidFill>
                    <w14:schemeClr w14:val="tx1"/>
                  </w14:solidFill>
                </w14:textFill>
              </w:rPr>
              <w:t>1.2.3</w:t>
            </w:r>
            <w:r>
              <w:rPr>
                <w:rFonts w:hint="eastAsia" w:ascii="仿宋" w:hAnsi="仿宋" w:eastAsia="仿宋" w:cs="仿宋"/>
                <w:color w:val="000000" w:themeColor="text1"/>
                <w:sz w:val="18"/>
                <w:szCs w:val="18"/>
                <w14:textFill>
                  <w14:solidFill>
                    <w14:schemeClr w14:val="tx1"/>
                  </w14:solidFill>
                </w14:textFill>
              </w:rPr>
              <w:t>数据唯一性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7"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38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1.2.4</w:t>
            </w:r>
            <w:r>
              <w:rPr>
                <w:rFonts w:hint="eastAsia" w:ascii="仿宋" w:hAnsi="仿宋" w:eastAsia="仿宋" w:cs="仿宋"/>
                <w:color w:val="000000" w:themeColor="text1"/>
                <w:sz w:val="18"/>
                <w:szCs w:val="18"/>
                <w14:textFill>
                  <w14:solidFill>
                    <w14:schemeClr w14:val="tx1"/>
                  </w14:solidFill>
                </w14:textFill>
              </w:rPr>
              <w:t>脏数据岀现率</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3"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textAlignment w:val="auto"/>
              <w:rPr>
                <w:rFonts w:hint="eastAsia" w:ascii="仿宋" w:hAnsi="仿宋" w:eastAsia="仿宋" w:cs="仿宋"/>
                <w:sz w:val="18"/>
                <w:szCs w:val="18"/>
              </w:rPr>
            </w:pPr>
            <w:r>
              <w:rPr>
                <w:rFonts w:hint="eastAsia" w:ascii="仿宋" w:hAnsi="仿宋" w:eastAsia="仿宋" w:cs="仿宋"/>
                <w:color w:val="000000"/>
                <w:sz w:val="18"/>
                <w:szCs w:val="18"/>
                <w:lang w:val="en-US" w:eastAsia="en-US" w:bidi="en-US"/>
              </w:rPr>
              <w:t>1.3</w:t>
            </w:r>
            <w:r>
              <w:rPr>
                <w:rFonts w:hint="eastAsia" w:ascii="仿宋" w:hAnsi="仿宋" w:eastAsia="仿宋" w:cs="仿宋"/>
                <w:color w:val="000000"/>
                <w:sz w:val="18"/>
                <w:szCs w:val="18"/>
              </w:rPr>
              <w:t>完整性</w:t>
            </w:r>
          </w:p>
        </w:tc>
        <w:tc>
          <w:tcPr>
            <w:tcW w:w="156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9</w:t>
            </w: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 xml:space="preserve">1.3. </w:t>
            </w:r>
            <w:r>
              <w:rPr>
                <w:rFonts w:hint="eastAsia" w:ascii="仿宋" w:hAnsi="仿宋" w:eastAsia="仿宋" w:cs="仿宋"/>
                <w:color w:val="000000" w:themeColor="text1"/>
                <w:sz w:val="18"/>
                <w:szCs w:val="18"/>
                <w14:textFill>
                  <w14:solidFill>
                    <w14:schemeClr w14:val="tx1"/>
                  </w14:solidFill>
                </w14:textFill>
              </w:rPr>
              <w:t>1数据元素空值率</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8"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413"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sz w:val="18"/>
                <w:szCs w:val="18"/>
              </w:rPr>
            </w:pPr>
          </w:p>
        </w:tc>
        <w:tc>
          <w:tcPr>
            <w:tcW w:w="156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1.3.2</w:t>
            </w:r>
            <w:r>
              <w:rPr>
                <w:rFonts w:hint="eastAsia" w:ascii="仿宋" w:hAnsi="仿宋" w:eastAsia="仿宋" w:cs="仿宋"/>
                <w:color w:val="000000" w:themeColor="text1"/>
                <w:sz w:val="18"/>
                <w:szCs w:val="18"/>
                <w:lang w:val="en-US" w:eastAsia="zh-CN"/>
                <w14:textFill>
                  <w14:solidFill>
                    <w14:schemeClr w14:val="tx1"/>
                  </w14:solidFill>
                </w14:textFill>
              </w:rPr>
              <w:t>数据记录空置率</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5"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740"/>
              <w:jc w:val="center"/>
              <w:textAlignment w:val="auto"/>
              <w:rPr>
                <w:rFonts w:hint="eastAsia" w:ascii="仿宋" w:hAnsi="仿宋" w:eastAsia="仿宋" w:cs="仿宋"/>
                <w:sz w:val="18"/>
                <w:szCs w:val="18"/>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 xml:space="preserve">1. 3. </w:t>
            </w:r>
            <w:r>
              <w:rPr>
                <w:rFonts w:hint="eastAsia" w:ascii="仿宋" w:hAnsi="仿宋" w:eastAsia="仿宋" w:cs="仿宋"/>
                <w:color w:val="000000" w:themeColor="text1"/>
                <w:sz w:val="18"/>
                <w:szCs w:val="18"/>
                <w14:textFill>
                  <w14:solidFill>
                    <w14:schemeClr w14:val="tx1"/>
                  </w14:solidFill>
                </w14:textFill>
              </w:rPr>
              <w:t>3</w:t>
            </w:r>
            <w:r>
              <w:rPr>
                <w:rFonts w:hint="eastAsia" w:ascii="仿宋" w:hAnsi="仿宋" w:eastAsia="仿宋" w:cs="仿宋"/>
                <w:color w:val="000000" w:themeColor="text1"/>
                <w:sz w:val="18"/>
                <w:szCs w:val="18"/>
                <w:lang w:val="en-US" w:eastAsia="zh-CN"/>
                <w14:textFill>
                  <w14:solidFill>
                    <w14:schemeClr w14:val="tx1"/>
                  </w14:solidFill>
                </w14:textFill>
              </w:rPr>
              <w:t>数据记录缺失率</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16"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textAlignment w:val="auto"/>
              <w:rPr>
                <w:rFonts w:hint="eastAsia" w:ascii="仿宋" w:hAnsi="仿宋" w:eastAsia="仿宋" w:cs="仿宋"/>
                <w:sz w:val="18"/>
                <w:szCs w:val="18"/>
              </w:rPr>
            </w:pPr>
            <w:r>
              <w:rPr>
                <w:rFonts w:hint="eastAsia" w:ascii="仿宋" w:hAnsi="仿宋" w:eastAsia="仿宋" w:cs="仿宋"/>
                <w:color w:val="000000"/>
                <w:sz w:val="18"/>
                <w:szCs w:val="18"/>
                <w:lang w:val="en-US" w:eastAsia="en-US" w:bidi="en-US"/>
              </w:rPr>
              <w:t>1.4</w:t>
            </w:r>
            <w:r>
              <w:rPr>
                <w:rFonts w:hint="eastAsia" w:ascii="仿宋" w:hAnsi="仿宋" w:eastAsia="仿宋" w:cs="仿宋"/>
                <w:color w:val="000000"/>
                <w:sz w:val="18"/>
                <w:szCs w:val="18"/>
              </w:rPr>
              <w:t>可用性</w:t>
            </w:r>
          </w:p>
        </w:tc>
        <w:tc>
          <w:tcPr>
            <w:tcW w:w="156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lang w:val="en-US" w:eastAsia="zh-CN"/>
              </w:rPr>
            </w:pPr>
            <w:r>
              <w:rPr>
                <w:rFonts w:hint="eastAsia" w:ascii="仿宋" w:hAnsi="仿宋" w:eastAsia="仿宋" w:cs="仿宋"/>
                <w:color w:val="000000"/>
                <w:sz w:val="18"/>
                <w:szCs w:val="18"/>
                <w:lang w:val="en-US" w:eastAsia="zh-CN"/>
              </w:rPr>
              <w:t>12</w:t>
            </w: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 xml:space="preserve">1.4. </w:t>
            </w:r>
            <w:r>
              <w:rPr>
                <w:rFonts w:hint="eastAsia" w:ascii="仿宋" w:hAnsi="仿宋" w:eastAsia="仿宋" w:cs="仿宋"/>
                <w:color w:val="000000" w:themeColor="text1"/>
                <w:sz w:val="18"/>
                <w:szCs w:val="18"/>
                <w14:textFill>
                  <w14:solidFill>
                    <w14:schemeClr w14:val="tx1"/>
                  </w14:solidFill>
                </w14:textFill>
              </w:rPr>
              <w:t>1数据</w:t>
            </w:r>
            <w:r>
              <w:rPr>
                <w:rFonts w:hint="eastAsia" w:ascii="仿宋" w:hAnsi="仿宋" w:eastAsia="仿宋" w:cs="仿宋"/>
                <w:color w:val="000000" w:themeColor="text1"/>
                <w:sz w:val="18"/>
                <w:szCs w:val="18"/>
                <w:lang w:val="en-US" w:eastAsia="zh-CN"/>
                <w14:textFill>
                  <w14:solidFill>
                    <w14:schemeClr w14:val="tx1"/>
                  </w14:solidFill>
                </w14:textFill>
              </w:rPr>
              <w:t>字段可用性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03"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300"/>
              <w:jc w:val="center"/>
              <w:textAlignment w:val="auto"/>
              <w:rPr>
                <w:rFonts w:hint="eastAsia" w:ascii="仿宋" w:hAnsi="仿宋" w:eastAsia="仿宋" w:cs="仿宋"/>
                <w:sz w:val="56"/>
                <w:szCs w:val="56"/>
              </w:rPr>
            </w:pPr>
          </w:p>
        </w:tc>
        <w:tc>
          <w:tcPr>
            <w:tcW w:w="1413"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sz w:val="18"/>
                <w:szCs w:val="18"/>
              </w:rPr>
            </w:pPr>
          </w:p>
        </w:tc>
        <w:tc>
          <w:tcPr>
            <w:tcW w:w="156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1.4.2</w:t>
            </w:r>
            <w:r>
              <w:rPr>
                <w:rFonts w:hint="eastAsia" w:ascii="仿宋" w:hAnsi="仿宋" w:eastAsia="仿宋" w:cs="仿宋"/>
                <w:color w:val="000000" w:themeColor="text1"/>
                <w:sz w:val="18"/>
                <w:szCs w:val="18"/>
                <w14:textFill>
                  <w14:solidFill>
                    <w14:schemeClr w14:val="tx1"/>
                  </w14:solidFill>
                </w14:textFill>
              </w:rPr>
              <w:t>依赖字段可用性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8"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56"/>
                <w:szCs w:val="56"/>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lang w:val="en-US" w:eastAsia="zh-CN"/>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1.4.</w:t>
            </w:r>
            <w:r>
              <w:rPr>
                <w:rFonts w:hint="eastAsia" w:ascii="仿宋" w:hAnsi="仿宋" w:eastAsia="仿宋" w:cs="仿宋"/>
                <w:color w:val="000000" w:themeColor="text1"/>
                <w:sz w:val="18"/>
                <w:szCs w:val="18"/>
                <w:lang w:val="en-US" w:eastAsia="zh-CN" w:bidi="en-US"/>
                <w14:textFill>
                  <w14:solidFill>
                    <w14:schemeClr w14:val="tx1"/>
                  </w14:solidFill>
                </w14:textFill>
              </w:rPr>
              <w:t>3数据集可用性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82"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480"/>
              <w:jc w:val="center"/>
              <w:textAlignment w:val="auto"/>
              <w:rPr>
                <w:rFonts w:hint="eastAsia" w:ascii="仿宋" w:hAnsi="仿宋" w:eastAsia="仿宋" w:cs="仿宋"/>
                <w:sz w:val="108"/>
                <w:szCs w:val="108"/>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1.4.4</w:t>
            </w:r>
            <w:r>
              <w:rPr>
                <w:rFonts w:hint="eastAsia" w:ascii="仿宋" w:hAnsi="仿宋" w:eastAsia="仿宋" w:cs="仿宋"/>
                <w:color w:val="000000" w:themeColor="text1"/>
                <w:sz w:val="18"/>
                <w:szCs w:val="18"/>
                <w14:textFill>
                  <w14:solidFill>
                    <w14:schemeClr w14:val="tx1"/>
                  </w14:solidFill>
                </w14:textFill>
              </w:rPr>
              <w:t>数据接</w:t>
            </w:r>
            <w:r>
              <w:rPr>
                <w:rFonts w:hint="eastAsia" w:ascii="仿宋" w:hAnsi="仿宋" w:eastAsia="仿宋" w:cs="仿宋"/>
                <w:color w:val="000000" w:themeColor="text1"/>
                <w:sz w:val="18"/>
                <w:szCs w:val="18"/>
                <w:lang w:val="en-US" w:eastAsia="zh-CN"/>
                <w14:textFill>
                  <w14:solidFill>
                    <w14:schemeClr w14:val="tx1"/>
                  </w14:solidFill>
                </w14:textFill>
              </w:rPr>
              <w:t>口</w:t>
            </w:r>
            <w:r>
              <w:rPr>
                <w:rFonts w:hint="eastAsia" w:ascii="仿宋" w:hAnsi="仿宋" w:eastAsia="仿宋" w:cs="仿宋"/>
                <w:color w:val="000000" w:themeColor="text1"/>
                <w:sz w:val="18"/>
                <w:szCs w:val="18"/>
                <w14:textFill>
                  <w14:solidFill>
                    <w14:schemeClr w14:val="tx1"/>
                  </w14:solidFill>
                </w14:textFill>
              </w:rPr>
              <w:t>可用性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61" w:hRule="exact"/>
          <w:jc w:val="center"/>
        </w:trPr>
        <w:tc>
          <w:tcPr>
            <w:tcW w:w="1390"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2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2过程质量</w:t>
            </w:r>
          </w:p>
        </w:tc>
        <w:tc>
          <w:tcPr>
            <w:tcW w:w="141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20</w:t>
            </w:r>
          </w:p>
        </w:tc>
        <w:tc>
          <w:tcPr>
            <w:tcW w:w="1413"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lang w:val="en-US" w:eastAsia="en-US" w:bidi="en-US"/>
              </w:rPr>
              <w:t>2.</w:t>
            </w:r>
            <w:r>
              <w:rPr>
                <w:rFonts w:hint="eastAsia" w:ascii="仿宋" w:hAnsi="仿宋" w:eastAsia="仿宋" w:cs="仿宋"/>
                <w:color w:val="000000"/>
                <w:sz w:val="18"/>
                <w:szCs w:val="18"/>
              </w:rPr>
              <w:t>1处理效果</w:t>
            </w:r>
          </w:p>
        </w:tc>
        <w:tc>
          <w:tcPr>
            <w:tcW w:w="156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640"/>
              <w:textAlignment w:val="auto"/>
              <w:rPr>
                <w:rFonts w:hint="eastAsia" w:ascii="仿宋" w:hAnsi="仿宋" w:eastAsia="仿宋" w:cs="仿宋"/>
                <w:sz w:val="18"/>
                <w:szCs w:val="18"/>
              </w:rPr>
            </w:pPr>
            <w:r>
              <w:rPr>
                <w:rFonts w:hint="eastAsia" w:ascii="仿宋" w:hAnsi="仿宋" w:eastAsia="仿宋" w:cs="仿宋"/>
                <w:color w:val="000000"/>
                <w:sz w:val="18"/>
                <w:szCs w:val="18"/>
              </w:rPr>
              <w:t>10</w:t>
            </w: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46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2</w:t>
            </w:r>
            <w:r>
              <w:rPr>
                <w:rFonts w:hint="eastAsia" w:ascii="仿宋" w:hAnsi="仿宋" w:eastAsia="仿宋" w:cs="仿宋"/>
                <w:color w:val="000000" w:themeColor="text1"/>
                <w:sz w:val="18"/>
                <w:szCs w:val="18"/>
                <w:lang w:val="en-US" w:eastAsia="zh-CN" w:bidi="en-US"/>
                <w14:textFill>
                  <w14:solidFill>
                    <w14:schemeClr w14:val="tx1"/>
                  </w14:solidFill>
                </w14:textFill>
              </w:rPr>
              <w:t>.</w:t>
            </w:r>
            <w:r>
              <w:rPr>
                <w:rFonts w:hint="eastAsia" w:ascii="仿宋" w:hAnsi="仿宋" w:eastAsia="仿宋" w:cs="仿宋"/>
                <w:color w:val="000000" w:themeColor="text1"/>
                <w:sz w:val="18"/>
                <w:szCs w:val="18"/>
                <w:lang w:val="en-US" w:eastAsia="en-US" w:bidi="en-US"/>
                <w14:textFill>
                  <w14:solidFill>
                    <w14:schemeClr w14:val="tx1"/>
                  </w14:solidFill>
                </w14:textFill>
              </w:rPr>
              <w:t>1.</w:t>
            </w:r>
            <w:r>
              <w:rPr>
                <w:rFonts w:hint="eastAsia" w:ascii="仿宋" w:hAnsi="仿宋" w:eastAsia="仿宋" w:cs="仿宋"/>
                <w:color w:val="000000" w:themeColor="text1"/>
                <w:sz w:val="18"/>
                <w:szCs w:val="18"/>
                <w14:textFill>
                  <w14:solidFill>
                    <w14:schemeClr w14:val="tx1"/>
                  </w14:solidFill>
                </w14:textFill>
              </w:rPr>
              <w:t>1数据合格率</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28" w:hRule="exact"/>
          <w:jc w:val="center"/>
        </w:trPr>
        <w:tc>
          <w:tcPr>
            <w:tcW w:w="1390"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20"/>
              <w:jc w:val="center"/>
              <w:textAlignment w:val="auto"/>
              <w:rPr>
                <w:rFonts w:hint="eastAsia" w:ascii="仿宋" w:hAnsi="仿宋" w:eastAsia="仿宋" w:cs="仿宋"/>
                <w:sz w:val="18"/>
                <w:szCs w:val="18"/>
              </w:rPr>
            </w:pPr>
          </w:p>
        </w:tc>
        <w:tc>
          <w:tcPr>
            <w:tcW w:w="141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740"/>
              <w:jc w:val="center"/>
              <w:textAlignment w:val="auto"/>
              <w:rPr>
                <w:rFonts w:hint="eastAsia" w:ascii="仿宋" w:hAnsi="仿宋" w:eastAsia="仿宋" w:cs="仿宋"/>
                <w:sz w:val="56"/>
                <w:szCs w:val="56"/>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46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2.1.</w:t>
            </w:r>
            <w:r>
              <w:rPr>
                <w:rFonts w:hint="eastAsia" w:ascii="仿宋" w:hAnsi="仿宋" w:eastAsia="仿宋" w:cs="仿宋"/>
                <w:color w:val="000000" w:themeColor="text1"/>
                <w:sz w:val="18"/>
                <w:szCs w:val="18"/>
                <w14:textFill>
                  <w14:solidFill>
                    <w14:schemeClr w14:val="tx1"/>
                  </w14:solidFill>
                </w14:textFill>
              </w:rPr>
              <w:t>2清洗保留率</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803"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413"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180" w:firstLineChars="100"/>
              <w:textAlignment w:val="auto"/>
              <w:rPr>
                <w:rFonts w:hint="eastAsia" w:ascii="仿宋" w:hAnsi="仿宋" w:eastAsia="仿宋" w:cs="仿宋"/>
                <w:sz w:val="18"/>
                <w:szCs w:val="18"/>
              </w:rPr>
            </w:pPr>
            <w:r>
              <w:rPr>
                <w:rFonts w:hint="eastAsia" w:ascii="仿宋" w:hAnsi="仿宋" w:eastAsia="仿宋" w:cs="仿宋"/>
                <w:color w:val="000000"/>
                <w:sz w:val="18"/>
                <w:szCs w:val="18"/>
                <w:lang w:val="en-US" w:eastAsia="en-US" w:bidi="en-US"/>
              </w:rPr>
              <w:t>2.</w:t>
            </w:r>
            <w:r>
              <w:rPr>
                <w:rFonts w:hint="eastAsia" w:ascii="仿宋" w:hAnsi="仿宋" w:eastAsia="仿宋" w:cs="仿宋"/>
                <w:color w:val="000000"/>
                <w:sz w:val="18"/>
                <w:szCs w:val="18"/>
              </w:rPr>
              <w:t>2一致性</w:t>
            </w:r>
          </w:p>
        </w:tc>
        <w:tc>
          <w:tcPr>
            <w:tcW w:w="156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640"/>
              <w:textAlignment w:val="auto"/>
              <w:rPr>
                <w:rFonts w:hint="eastAsia" w:ascii="仿宋" w:hAnsi="仿宋" w:eastAsia="仿宋" w:cs="仿宋"/>
                <w:sz w:val="18"/>
                <w:szCs w:val="18"/>
              </w:rPr>
            </w:pPr>
            <w:r>
              <w:rPr>
                <w:rFonts w:hint="eastAsia" w:ascii="仿宋" w:hAnsi="仿宋" w:eastAsia="仿宋" w:cs="仿宋"/>
                <w:color w:val="000000"/>
                <w:sz w:val="18"/>
                <w:szCs w:val="18"/>
              </w:rPr>
              <w:t>10</w:t>
            </w: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2.2.</w:t>
            </w:r>
            <w:r>
              <w:rPr>
                <w:rFonts w:hint="eastAsia" w:ascii="仿宋" w:hAnsi="仿宋" w:eastAsia="仿宋" w:cs="仿宋"/>
                <w:color w:val="000000" w:themeColor="text1"/>
                <w:sz w:val="18"/>
                <w:szCs w:val="18"/>
                <w14:textFill>
                  <w14:solidFill>
                    <w14:schemeClr w14:val="tx1"/>
                  </w14:solidFill>
                </w14:textFill>
              </w:rPr>
              <w:t>1相同数据一致性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08"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2.2.</w:t>
            </w:r>
            <w:r>
              <w:rPr>
                <w:rFonts w:hint="eastAsia" w:ascii="仿宋" w:hAnsi="仿宋" w:eastAsia="仿宋" w:cs="仿宋"/>
                <w:color w:val="000000" w:themeColor="text1"/>
                <w:sz w:val="18"/>
                <w:szCs w:val="18"/>
                <w14:textFill>
                  <w14:solidFill>
                    <w14:schemeClr w14:val="tx1"/>
                  </w14:solidFill>
                </w14:textFill>
              </w:rPr>
              <w:t>2关联数据一致性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73" w:hRule="exact"/>
          <w:jc w:val="center"/>
        </w:trPr>
        <w:tc>
          <w:tcPr>
            <w:tcW w:w="1390"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2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3效用质量</w:t>
            </w:r>
          </w:p>
        </w:tc>
        <w:tc>
          <w:tcPr>
            <w:tcW w:w="141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r>
              <w:rPr>
                <w:rFonts w:hint="eastAsia" w:ascii="仿宋" w:hAnsi="仿宋" w:eastAsia="仿宋" w:cs="仿宋"/>
                <w:color w:val="000000"/>
                <w:sz w:val="18"/>
                <w:szCs w:val="18"/>
              </w:rPr>
              <w:t>24</w:t>
            </w:r>
          </w:p>
        </w:tc>
        <w:tc>
          <w:tcPr>
            <w:tcW w:w="1413"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180" w:firstLineChars="100"/>
              <w:textAlignment w:val="auto"/>
              <w:rPr>
                <w:rFonts w:hint="eastAsia" w:ascii="仿宋" w:hAnsi="仿宋" w:eastAsia="仿宋" w:cs="仿宋"/>
                <w:sz w:val="18"/>
                <w:szCs w:val="18"/>
                <w:lang w:val="en-US" w:eastAsia="zh-CN"/>
              </w:rPr>
            </w:pPr>
            <w:r>
              <w:rPr>
                <w:rFonts w:hint="eastAsia" w:ascii="仿宋" w:hAnsi="仿宋" w:eastAsia="仿宋" w:cs="仿宋"/>
                <w:color w:val="000000"/>
                <w:sz w:val="18"/>
                <w:szCs w:val="18"/>
                <w:lang w:val="en-US" w:eastAsia="en-US" w:bidi="en-US"/>
              </w:rPr>
              <w:t>3.</w:t>
            </w:r>
            <w:r>
              <w:rPr>
                <w:rFonts w:hint="eastAsia" w:ascii="仿宋" w:hAnsi="仿宋" w:eastAsia="仿宋" w:cs="仿宋"/>
                <w:color w:val="000000"/>
                <w:sz w:val="18"/>
                <w:szCs w:val="18"/>
              </w:rPr>
              <w:t>1可访</w:t>
            </w:r>
            <w:r>
              <w:rPr>
                <w:rFonts w:hint="eastAsia" w:ascii="仿宋" w:hAnsi="仿宋" w:eastAsia="仿宋" w:cs="仿宋"/>
                <w:color w:val="000000"/>
                <w:sz w:val="18"/>
                <w:szCs w:val="18"/>
                <w:lang w:val="en-US" w:eastAsia="zh-CN"/>
              </w:rPr>
              <w:t>问性</w:t>
            </w:r>
          </w:p>
        </w:tc>
        <w:tc>
          <w:tcPr>
            <w:tcW w:w="156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640"/>
              <w:textAlignment w:val="auto"/>
              <w:rPr>
                <w:rFonts w:hint="eastAsia" w:ascii="仿宋" w:hAnsi="仿宋" w:eastAsia="仿宋" w:cs="仿宋"/>
                <w:sz w:val="18"/>
                <w:szCs w:val="18"/>
              </w:rPr>
            </w:pPr>
            <w:r>
              <w:rPr>
                <w:rFonts w:hint="eastAsia" w:ascii="仿宋" w:hAnsi="仿宋" w:eastAsia="仿宋" w:cs="仿宋"/>
                <w:color w:val="000000"/>
                <w:sz w:val="18"/>
                <w:szCs w:val="18"/>
              </w:rPr>
              <w:t>12</w:t>
            </w: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3.1.1</w:t>
            </w:r>
            <w:r>
              <w:rPr>
                <w:rFonts w:hint="eastAsia" w:ascii="仿宋" w:hAnsi="仿宋" w:eastAsia="仿宋" w:cs="仿宋"/>
                <w:color w:val="000000" w:themeColor="text1"/>
                <w:sz w:val="18"/>
                <w:szCs w:val="18"/>
                <w14:textFill>
                  <w14:solidFill>
                    <w14:schemeClr w14:val="tx1"/>
                  </w14:solidFill>
                </w14:textFill>
              </w:rPr>
              <w:t>数据字段可访问率</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90"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p>
        </w:tc>
        <w:tc>
          <w:tcPr>
            <w:tcW w:w="156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640"/>
              <w:jc w:val="center"/>
              <w:textAlignment w:val="auto"/>
              <w:rPr>
                <w:rFonts w:hint="eastAsia" w:ascii="仿宋" w:hAnsi="仿宋" w:eastAsia="仿宋" w:cs="仿宋"/>
                <w:sz w:val="18"/>
                <w:szCs w:val="18"/>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3.1.2</w:t>
            </w:r>
            <w:r>
              <w:rPr>
                <w:rFonts w:hint="eastAsia" w:ascii="仿宋" w:hAnsi="仿宋" w:eastAsia="仿宋" w:cs="仿宋"/>
                <w:color w:val="000000" w:themeColor="text1"/>
                <w:sz w:val="18"/>
                <w:szCs w:val="18"/>
                <w14:textFill>
                  <w14:solidFill>
                    <w14:schemeClr w14:val="tx1"/>
                  </w14:solidFill>
                </w14:textFill>
              </w:rPr>
              <w:t>数据集可访问率</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6" w:hRule="exact"/>
          <w:jc w:val="center"/>
        </w:trPr>
        <w:tc>
          <w:tcPr>
            <w:tcW w:w="1390"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20"/>
              <w:jc w:val="center"/>
              <w:textAlignment w:val="auto"/>
              <w:rPr>
                <w:rFonts w:hint="eastAsia" w:ascii="仿宋" w:hAnsi="仿宋" w:eastAsia="仿宋" w:cs="仿宋"/>
                <w:sz w:val="18"/>
                <w:szCs w:val="18"/>
              </w:rPr>
            </w:pPr>
          </w:p>
        </w:tc>
        <w:tc>
          <w:tcPr>
            <w:tcW w:w="141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sz w:val="18"/>
                <w:szCs w:val="18"/>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3.1.3</w:t>
            </w:r>
            <w:r>
              <w:rPr>
                <w:rFonts w:hint="eastAsia" w:ascii="仿宋" w:hAnsi="仿宋" w:eastAsia="仿宋" w:cs="仿宋"/>
                <w:color w:val="000000" w:themeColor="text1"/>
                <w:sz w:val="18"/>
                <w:szCs w:val="18"/>
                <w14:textFill>
                  <w14:solidFill>
                    <w14:schemeClr w14:val="tx1"/>
                  </w14:solidFill>
                </w14:textFill>
              </w:rPr>
              <w:t>数据接口有效性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53"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rPr>
            </w:pPr>
          </w:p>
        </w:tc>
        <w:tc>
          <w:tcPr>
            <w:tcW w:w="1413"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180" w:firstLineChars="100"/>
              <w:textAlignment w:val="auto"/>
              <w:rPr>
                <w:rFonts w:hint="eastAsia" w:ascii="仿宋" w:hAnsi="仿宋" w:eastAsia="仿宋" w:cs="仿宋"/>
                <w:sz w:val="18"/>
                <w:szCs w:val="18"/>
              </w:rPr>
            </w:pPr>
            <w:r>
              <w:rPr>
                <w:rFonts w:hint="eastAsia" w:ascii="仿宋" w:hAnsi="仿宋" w:eastAsia="仿宋" w:cs="仿宋"/>
                <w:color w:val="000000"/>
                <w:sz w:val="18"/>
                <w:szCs w:val="18"/>
                <w:lang w:val="en-US" w:eastAsia="en-US" w:bidi="en-US"/>
              </w:rPr>
              <w:t>3.2</w:t>
            </w:r>
            <w:r>
              <w:rPr>
                <w:rFonts w:hint="eastAsia" w:ascii="仿宋" w:hAnsi="仿宋" w:eastAsia="仿宋" w:cs="仿宋"/>
                <w:color w:val="000000"/>
                <w:sz w:val="18"/>
                <w:szCs w:val="18"/>
              </w:rPr>
              <w:t>时效性</w:t>
            </w:r>
          </w:p>
        </w:tc>
        <w:tc>
          <w:tcPr>
            <w:tcW w:w="1567" w:type="dxa"/>
            <w:vMerge w:val="restart"/>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640"/>
              <w:textAlignment w:val="auto"/>
              <w:rPr>
                <w:rFonts w:hint="eastAsia" w:ascii="仿宋" w:hAnsi="仿宋" w:eastAsia="仿宋" w:cs="仿宋"/>
                <w:sz w:val="18"/>
                <w:szCs w:val="18"/>
              </w:rPr>
            </w:pPr>
            <w:r>
              <w:rPr>
                <w:rFonts w:hint="eastAsia" w:ascii="仿宋" w:hAnsi="仿宋" w:eastAsia="仿宋" w:cs="仿宋"/>
                <w:color w:val="000000"/>
                <w:sz w:val="18"/>
                <w:szCs w:val="18"/>
              </w:rPr>
              <w:t>12</w:t>
            </w: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3.2.1</w:t>
            </w:r>
            <w:r>
              <w:rPr>
                <w:rFonts w:hint="eastAsia" w:ascii="仿宋" w:hAnsi="仿宋" w:eastAsia="仿宋" w:cs="仿宋"/>
                <w:color w:val="000000" w:themeColor="text1"/>
                <w:sz w:val="18"/>
                <w:szCs w:val="18"/>
                <w14:textFill>
                  <w14:solidFill>
                    <w14:schemeClr w14:val="tx1"/>
                  </w14:solidFill>
                </w14:textFill>
              </w:rPr>
              <w:t>时段数据正确性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16"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sz w:val="18"/>
                <w:szCs w:val="18"/>
              </w:rPr>
            </w:pPr>
          </w:p>
        </w:tc>
        <w:tc>
          <w:tcPr>
            <w:tcW w:w="1567" w:type="dxa"/>
            <w:vMerge w:val="continue"/>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640"/>
              <w:jc w:val="center"/>
              <w:textAlignment w:val="auto"/>
              <w:rPr>
                <w:rFonts w:hint="eastAsia" w:ascii="仿宋" w:hAnsi="仿宋" w:eastAsia="仿宋" w:cs="仿宋"/>
                <w:sz w:val="18"/>
                <w:szCs w:val="18"/>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3.2.4</w:t>
            </w:r>
            <w:r>
              <w:rPr>
                <w:rFonts w:hint="eastAsia" w:ascii="仿宋" w:hAnsi="仿宋" w:eastAsia="仿宋" w:cs="仿宋"/>
                <w:color w:val="000000" w:themeColor="text1"/>
                <w:sz w:val="18"/>
                <w:szCs w:val="18"/>
                <w14:textFill>
                  <w14:solidFill>
                    <w14:schemeClr w14:val="tx1"/>
                  </w14:solidFill>
                </w14:textFill>
              </w:rPr>
              <w:t>时点</w:t>
            </w:r>
            <w:r>
              <w:rPr>
                <w:rFonts w:hint="eastAsia" w:ascii="仿宋" w:hAnsi="仿宋" w:eastAsia="仿宋" w:cs="仿宋"/>
                <w:color w:val="000000" w:themeColor="text1"/>
                <w:sz w:val="18"/>
                <w:szCs w:val="18"/>
                <w:lang w:val="en-US" w:eastAsia="zh-CN"/>
                <w14:textFill>
                  <w14:solidFill>
                    <w14:schemeClr w14:val="tx1"/>
                  </w14:solidFill>
                </w14:textFill>
              </w:rPr>
              <w:t>数据正确</w:t>
            </w:r>
            <w:r>
              <w:rPr>
                <w:rFonts w:hint="eastAsia" w:ascii="仿宋" w:hAnsi="仿宋" w:eastAsia="仿宋" w:cs="仿宋"/>
                <w:color w:val="000000" w:themeColor="text1"/>
                <w:sz w:val="18"/>
                <w:szCs w:val="18"/>
                <w14:textFill>
                  <w14:solidFill>
                    <w14:schemeClr w14:val="tx1"/>
                  </w14:solidFill>
                </w14:textFill>
              </w:rPr>
              <w:t>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50" w:hRule="exact"/>
          <w:jc w:val="center"/>
        </w:trPr>
        <w:tc>
          <w:tcPr>
            <w:tcW w:w="1390"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413"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1567" w:type="dxa"/>
            <w:vMerge w:val="continue"/>
            <w:shd w:val="clear" w:color="auto" w:fill="FFFFFF"/>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仿宋" w:hAnsi="仿宋" w:eastAsia="仿宋" w:cs="仿宋"/>
                <w:sz w:val="10"/>
                <w:szCs w:val="10"/>
              </w:rPr>
            </w:pPr>
          </w:p>
        </w:tc>
        <w:tc>
          <w:tcPr>
            <w:tcW w:w="2408"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24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lang w:val="en-US" w:eastAsia="en-US" w:bidi="en-US"/>
                <w14:textFill>
                  <w14:solidFill>
                    <w14:schemeClr w14:val="tx1"/>
                  </w14:solidFill>
                </w14:textFill>
              </w:rPr>
              <w:t>3.2.3</w:t>
            </w:r>
            <w:r>
              <w:rPr>
                <w:rFonts w:hint="eastAsia" w:ascii="仿宋" w:hAnsi="仿宋" w:eastAsia="仿宋" w:cs="仿宋"/>
                <w:color w:val="000000" w:themeColor="text1"/>
                <w:sz w:val="18"/>
                <w:szCs w:val="18"/>
                <w14:textFill>
                  <w14:solidFill>
                    <w14:schemeClr w14:val="tx1"/>
                  </w14:solidFill>
                </w14:textFill>
              </w:rPr>
              <w:t>数据时序正确性</w:t>
            </w:r>
          </w:p>
        </w:tc>
        <w:tc>
          <w:tcPr>
            <w:tcW w:w="1390" w:type="dxa"/>
            <w:shd w:val="clear" w:color="auto" w:fill="FFFFFF"/>
            <w:vAlign w:val="center"/>
          </w:tcPr>
          <w:p>
            <w:pPr>
              <w:pStyle w:val="12"/>
              <w:keepNext w:val="0"/>
              <w:keepLines w:val="0"/>
              <w:pageBreakBefore w:val="0"/>
              <w:kinsoku/>
              <w:wordWrap/>
              <w:overflowPunct/>
              <w:topLinePunct w:val="0"/>
              <w:autoSpaceDE/>
              <w:autoSpaceDN/>
              <w:bidi w:val="0"/>
              <w:adjustRightInd/>
              <w:snapToGrid/>
              <w:spacing w:after="0" w:line="600" w:lineRule="exact"/>
              <w:ind w:firstLine="0"/>
              <w:jc w:val="center"/>
              <w:textAlignment w:val="auto"/>
              <w:rPr>
                <w:rFonts w:hint="eastAsia" w:ascii="仿宋" w:hAnsi="仿宋" w:eastAsia="仿宋" w:cs="仿宋"/>
                <w:color w:val="000000" w:themeColor="text1"/>
                <w:sz w:val="18"/>
                <w:szCs w:val="18"/>
                <w14:textFill>
                  <w14:solidFill>
                    <w14:schemeClr w14:val="tx1"/>
                  </w14:solidFill>
                </w14:textFill>
              </w:rPr>
            </w:pPr>
            <w:r>
              <w:rPr>
                <w:rFonts w:hint="eastAsia" w:ascii="仿宋" w:hAnsi="仿宋" w:eastAsia="仿宋" w:cs="仿宋"/>
                <w:color w:val="000000" w:themeColor="text1"/>
                <w:sz w:val="18"/>
                <w:szCs w:val="18"/>
                <w14:textFill>
                  <w14:solidFill>
                    <w14:schemeClr w14:val="tx1"/>
                  </w14:solidFill>
                </w14:textFill>
              </w:rPr>
              <w:t>4</w:t>
            </w:r>
          </w:p>
        </w:tc>
      </w:tr>
    </w:tbl>
    <w:p>
      <w:pPr>
        <w:keepNext w:val="0"/>
        <w:keepLines w:val="0"/>
        <w:pageBreakBefore w:val="0"/>
        <w:kinsoku/>
        <w:wordWrap/>
        <w:overflowPunct/>
        <w:topLinePunct w:val="0"/>
        <w:autoSpaceDE/>
        <w:autoSpaceDN/>
        <w:bidi w:val="0"/>
        <w:adjustRightInd/>
        <w:snapToGrid/>
        <w:spacing w:line="600" w:lineRule="exact"/>
        <w:ind w:firstLine="643" w:firstLineChars="200"/>
        <w:jc w:val="center"/>
        <w:textAlignment w:val="auto"/>
        <w:rPr>
          <w:rFonts w:hint="eastAsia" w:ascii="仿宋" w:hAnsi="仿宋" w:eastAsia="仿宋" w:cs="仿宋"/>
          <w:b/>
          <w:bCs/>
          <w:sz w:val="32"/>
          <w:szCs w:val="32"/>
        </w:rPr>
      </w:pPr>
    </w:p>
    <w:sectPr>
      <w:headerReference r:id="rId3" w:type="default"/>
      <w:footerReference r:id="rId4" w:type="default"/>
      <w:pgSz w:w="11906" w:h="16838"/>
      <w:pgMar w:top="2041" w:right="1468" w:bottom="1587" w:left="1468" w:header="851" w:footer="113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Cambria Math">
    <w:panose1 w:val="02040503050406030204"/>
    <w:charset w:val="00"/>
    <w:family w:val="roman"/>
    <w:pitch w:val="default"/>
    <w:sig w:usb0="E00006FF" w:usb1="420024FF" w:usb2="02000000" w:usb3="00000000" w:csb0="2000019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Light">
    <w:panose1 w:val="02010600030101010101"/>
    <w:charset w:val="86"/>
    <w:family w:val="auto"/>
    <w:pitch w:val="default"/>
    <w:sig w:usb0="A00002BF" w:usb1="38CF7CFA" w:usb2="00000016" w:usb3="00000000" w:csb0="0004000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0" w:name="_GoBack"/>
    <w:bookmarkEnd w:id="0"/>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136180"/>
    <w:multiLevelType w:val="multilevel"/>
    <w:tmpl w:val="22136180"/>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0A94C54"/>
    <w:multiLevelType w:val="multilevel"/>
    <w:tmpl w:val="70A94C5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6057387"/>
    <w:multiLevelType w:val="multilevel"/>
    <w:tmpl w:val="76057387"/>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AzMzM5ZTgzNjk4MTAzNWNhNmY5NjRkYzQ2OTRkYmMifQ=="/>
  </w:docVars>
  <w:rsids>
    <w:rsidRoot w:val="0083475F"/>
    <w:rsid w:val="00003076"/>
    <w:rsid w:val="00071DF2"/>
    <w:rsid w:val="000B0F21"/>
    <w:rsid w:val="00176EA0"/>
    <w:rsid w:val="001929D4"/>
    <w:rsid w:val="001C74D0"/>
    <w:rsid w:val="001D69C2"/>
    <w:rsid w:val="002226FA"/>
    <w:rsid w:val="002353DB"/>
    <w:rsid w:val="00237E37"/>
    <w:rsid w:val="002654E1"/>
    <w:rsid w:val="002A7160"/>
    <w:rsid w:val="0031400A"/>
    <w:rsid w:val="00337513"/>
    <w:rsid w:val="00370C43"/>
    <w:rsid w:val="003A7DB9"/>
    <w:rsid w:val="003C1967"/>
    <w:rsid w:val="00461B4D"/>
    <w:rsid w:val="0048541C"/>
    <w:rsid w:val="004A484D"/>
    <w:rsid w:val="004E29AD"/>
    <w:rsid w:val="00567302"/>
    <w:rsid w:val="005D0204"/>
    <w:rsid w:val="005F3B26"/>
    <w:rsid w:val="0060695B"/>
    <w:rsid w:val="00614E49"/>
    <w:rsid w:val="006939E0"/>
    <w:rsid w:val="0069439B"/>
    <w:rsid w:val="006A3FE0"/>
    <w:rsid w:val="00701327"/>
    <w:rsid w:val="00730A86"/>
    <w:rsid w:val="00772C3A"/>
    <w:rsid w:val="007B1F6B"/>
    <w:rsid w:val="007D7AC3"/>
    <w:rsid w:val="0083475F"/>
    <w:rsid w:val="009648ED"/>
    <w:rsid w:val="00982B24"/>
    <w:rsid w:val="00994193"/>
    <w:rsid w:val="009D2881"/>
    <w:rsid w:val="00A451EB"/>
    <w:rsid w:val="00AB0F35"/>
    <w:rsid w:val="00B57C5D"/>
    <w:rsid w:val="00B720F8"/>
    <w:rsid w:val="00BE4E16"/>
    <w:rsid w:val="00C611A9"/>
    <w:rsid w:val="00C64B10"/>
    <w:rsid w:val="00E94AF9"/>
    <w:rsid w:val="00EA2BE5"/>
    <w:rsid w:val="00EC5F5C"/>
    <w:rsid w:val="00F053A8"/>
    <w:rsid w:val="00F14548"/>
    <w:rsid w:val="00F35B21"/>
    <w:rsid w:val="00F75E75"/>
    <w:rsid w:val="0209367E"/>
    <w:rsid w:val="165044D3"/>
    <w:rsid w:val="30125B02"/>
    <w:rsid w:val="577F2488"/>
    <w:rsid w:val="67AA3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Lines="0" w:beforeAutospacing="0" w:afterLines="0" w:afterAutospacing="0" w:line="700" w:lineRule="exact"/>
      <w:outlineLvl w:val="0"/>
    </w:pPr>
    <w:rPr>
      <w:rFonts w:eastAsia="黑体" w:asciiTheme="minorAscii" w:hAnsiTheme="minorAscii"/>
      <w:b/>
      <w:kern w:val="44"/>
      <w:sz w:val="32"/>
    </w:rPr>
  </w:style>
  <w:style w:type="paragraph" w:styleId="3">
    <w:name w:val="heading 2"/>
    <w:basedOn w:val="1"/>
    <w:next w:val="1"/>
    <w:unhideWhenUsed/>
    <w:qFormat/>
    <w:uiPriority w:val="9"/>
    <w:pPr>
      <w:keepNext/>
      <w:keepLines/>
      <w:spacing w:beforeLines="0" w:beforeAutospacing="0" w:afterLines="0" w:afterAutospacing="0" w:line="600" w:lineRule="exact"/>
      <w:outlineLvl w:val="1"/>
    </w:pPr>
    <w:rPr>
      <w:rFonts w:ascii="Arial" w:hAnsi="Arial" w:eastAsia="楷体"/>
      <w:b/>
      <w:sz w:val="32"/>
    </w:rPr>
  </w:style>
  <w:style w:type="paragraph" w:styleId="4">
    <w:name w:val="heading 3"/>
    <w:basedOn w:val="1"/>
    <w:next w:val="1"/>
    <w:link w:val="13"/>
    <w:unhideWhenUsed/>
    <w:qFormat/>
    <w:uiPriority w:val="9"/>
    <w:pPr>
      <w:keepNext/>
      <w:keepLines/>
      <w:spacing w:beforeLines="0" w:beforeAutospacing="0" w:afterLines="0" w:afterAutospacing="0" w:line="600" w:lineRule="exact"/>
      <w:outlineLvl w:val="2"/>
    </w:pPr>
    <w:rPr>
      <w:rFonts w:eastAsia="仿宋" w:asciiTheme="minorAscii" w:hAnsiTheme="minorAscii"/>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5">
    <w:name w:val="footer"/>
    <w:basedOn w:val="1"/>
    <w:link w:val="10"/>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qFormat/>
    <w:uiPriority w:val="99"/>
    <w:rPr>
      <w:sz w:val="18"/>
      <w:szCs w:val="18"/>
    </w:rPr>
  </w:style>
  <w:style w:type="paragraph" w:styleId="11">
    <w:name w:val="List Paragraph"/>
    <w:basedOn w:val="1"/>
    <w:qFormat/>
    <w:uiPriority w:val="34"/>
    <w:pPr>
      <w:ind w:firstLine="420" w:firstLineChars="200"/>
    </w:pPr>
  </w:style>
  <w:style w:type="paragraph" w:customStyle="1" w:styleId="12">
    <w:name w:val="Other|1"/>
    <w:basedOn w:val="1"/>
    <w:qFormat/>
    <w:uiPriority w:val="0"/>
    <w:pPr>
      <w:spacing w:after="600"/>
      <w:ind w:firstLine="150"/>
    </w:pPr>
    <w:rPr>
      <w:sz w:val="28"/>
      <w:szCs w:val="28"/>
      <w:lang w:val="zh-TW" w:eastAsia="zh-TW" w:bidi="zh-TW"/>
    </w:rPr>
  </w:style>
  <w:style w:type="character" w:customStyle="1" w:styleId="13">
    <w:name w:val="标题 3 Char"/>
    <w:link w:val="4"/>
    <w:uiPriority w:val="0"/>
    <w:rPr>
      <w:rFonts w:eastAsia="仿宋" w:asciiTheme="minorAscii" w:hAnsiTheme="minorAscii"/>
      <w:b/>
      <w:sz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3079</Words>
  <Characters>3243</Characters>
  <Lines>27</Lines>
  <Paragraphs>7</Paragraphs>
  <TotalTime>1</TotalTime>
  <ScaleCrop>false</ScaleCrop>
  <LinksUpToDate>false</LinksUpToDate>
  <CharactersWithSpaces>3336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2022-06-11T07:55:00Z</dcterms:created>
  <dc:creator>30818</dc:creator>
  <cp:lastModifiedBy>June</cp:lastModifiedBy>
  <dcterms:modified xsi:type="dcterms:W3CDTF">2022-06-13T07:31:52Z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46AFBF511E12418DBAC870CE19F05D32</vt:lpwstr>
  </property>
</Properties>
</file>