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E0F42">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i w:val="0"/>
          <w:color w:val="000000"/>
          <w:spacing w:val="0"/>
          <w:kern w:val="0"/>
          <w:sz w:val="32"/>
          <w:szCs w:val="32"/>
          <w:highlight w:val="none"/>
          <w:shd w:val="clear" w:color="auto" w:fill="auto"/>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11F75570">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承诺书</w:t>
      </w:r>
    </w:p>
    <w:p w14:paraId="096ACF80">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2"/>
          <w:sz w:val="44"/>
          <w:szCs w:val="44"/>
          <w:lang w:val="en-US" w:eastAsia="zh-CN" w:bidi="ar-SA"/>
        </w:rPr>
        <w:t>（销售参与商家）</w:t>
      </w:r>
      <w:bookmarkEnd w:id="0"/>
    </w:p>
    <w:p w14:paraId="037D6F87">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rPr>
      </w:pPr>
    </w:p>
    <w:p w14:paraId="35FFBE6D">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县（市、区）商务局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我单位</w:t>
      </w:r>
      <w:r>
        <w:rPr>
          <w:rFonts w:hint="default" w:ascii="Times New Roman" w:hAnsi="Times New Roman" w:eastAsia="仿宋_GB2312" w:cs="Times New Roman"/>
          <w:sz w:val="32"/>
          <w:szCs w:val="32"/>
        </w:rPr>
        <w:t>自愿参加</w:t>
      </w:r>
      <w:r>
        <w:rPr>
          <w:rFonts w:hint="default" w:ascii="Times New Roman" w:hAnsi="Times New Roman" w:eastAsia="仿宋_GB2312" w:cs="Times New Roman"/>
          <w:sz w:val="32"/>
          <w:szCs w:val="32"/>
          <w:lang w:val="en-US" w:eastAsia="zh-CN"/>
        </w:rPr>
        <w:t>2026年四川省家电以旧换新和数码产品购新补贴</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了解并遵守以下规则要求：</w:t>
      </w:r>
      <w:r>
        <w:rPr>
          <w:rFonts w:hint="default" w:ascii="Times New Roman" w:hAnsi="Times New Roman" w:eastAsia="仿宋_GB2312" w:cs="Times New Roman"/>
          <w:sz w:val="32"/>
          <w:szCs w:val="32"/>
        </w:rPr>
        <w:br w:type="textWrapping" w:clear="all"/>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一、承诺以下事项</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所售补贴商品</w:t>
      </w:r>
      <w:r>
        <w:rPr>
          <w:rFonts w:hint="default" w:ascii="Times New Roman" w:hAnsi="Times New Roman" w:eastAsia="仿宋_GB2312" w:cs="Times New Roman"/>
          <w:sz w:val="32"/>
          <w:szCs w:val="32"/>
        </w:rPr>
        <w:t>价格为正常市场价或活动优惠价</w:t>
      </w:r>
      <w:r>
        <w:rPr>
          <w:rFonts w:hint="default" w:ascii="Times New Roman" w:hAnsi="Times New Roman" w:eastAsia="仿宋_GB2312" w:cs="Times New Roman"/>
          <w:sz w:val="32"/>
          <w:szCs w:val="32"/>
          <w:lang w:eastAsia="zh-CN"/>
        </w:rPr>
        <w:t>，不高于提供给主管部门的备案价格</w:t>
      </w:r>
      <w:r>
        <w:rPr>
          <w:rFonts w:hint="default" w:ascii="Times New Roman" w:hAnsi="Times New Roman" w:eastAsia="仿宋_GB2312" w:cs="Times New Roman"/>
          <w:sz w:val="32"/>
          <w:szCs w:val="32"/>
        </w:rPr>
        <w:t>。</w:t>
      </w:r>
    </w:p>
    <w:p w14:paraId="7CDB676F">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2.自营部分符合政策要求的所有品类均纳入补贴范围。</w:t>
      </w:r>
    </w:p>
    <w:p w14:paraId="61D64D6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3.自愿使用全省统一的第三方服务机构发放的资格券，按照主管部门要求提供资格比对、核销数据和审计数据上传。</w:t>
      </w:r>
    </w:p>
    <w:p w14:paraId="2B33D78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补贴仅用于</w:t>
      </w:r>
      <w:r>
        <w:rPr>
          <w:rFonts w:hint="default" w:ascii="Times New Roman" w:hAnsi="Times New Roman" w:eastAsia="仿宋_GB2312" w:cs="Times New Roman"/>
          <w:sz w:val="32"/>
          <w:szCs w:val="32"/>
          <w:lang w:eastAsia="zh-CN"/>
        </w:rPr>
        <w:t>政策规定的品类</w:t>
      </w:r>
      <w:r>
        <w:rPr>
          <w:rFonts w:hint="default" w:ascii="Times New Roman" w:hAnsi="Times New Roman" w:eastAsia="仿宋_GB2312" w:cs="Times New Roman"/>
          <w:sz w:val="32"/>
          <w:szCs w:val="32"/>
        </w:rPr>
        <w:t>，不得用于其他类商品优惠。</w:t>
      </w:r>
      <w:r>
        <w:rPr>
          <w:rFonts w:hint="default" w:ascii="Times New Roman" w:hAnsi="Times New Roman" w:eastAsia="仿宋_GB2312" w:cs="Times New Roman"/>
          <w:sz w:val="32"/>
          <w:szCs w:val="32"/>
          <w:lang w:eastAsia="zh-CN"/>
        </w:rPr>
        <w:t>参与补贴商品具有商品条码和</w:t>
      </w:r>
      <w:r>
        <w:rPr>
          <w:rFonts w:hint="default" w:ascii="Times New Roman" w:hAnsi="Times New Roman" w:eastAsia="仿宋_GB2312" w:cs="Times New Roman"/>
          <w:sz w:val="32"/>
          <w:szCs w:val="32"/>
          <w:lang w:val="en-US" w:eastAsia="zh-CN"/>
        </w:rPr>
        <w:t>SN码。</w:t>
      </w:r>
      <w:r>
        <w:rPr>
          <w:rFonts w:hint="default" w:ascii="Times New Roman" w:hAnsi="Times New Roman" w:eastAsia="仿宋_GB2312" w:cs="Times New Roman"/>
          <w:sz w:val="32"/>
          <w:szCs w:val="32"/>
        </w:rPr>
        <w:t>承诺无虚假宣传、虚假交易行为。上述行为一经发现，</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可立刻取消</w:t>
      </w:r>
      <w:r>
        <w:rPr>
          <w:rFonts w:hint="default" w:ascii="Times New Roman" w:hAnsi="Times New Roman" w:eastAsia="仿宋_GB2312" w:cs="Times New Roman"/>
          <w:sz w:val="32"/>
          <w:szCs w:val="32"/>
          <w:lang w:eastAsia="zh-CN"/>
        </w:rPr>
        <w:t>参与</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追回违规发放</w:t>
      </w:r>
      <w:r>
        <w:rPr>
          <w:rFonts w:hint="default" w:ascii="Times New Roman" w:hAnsi="Times New Roman" w:eastAsia="仿宋_GB2312" w:cs="Times New Roman"/>
          <w:sz w:val="32"/>
          <w:szCs w:val="32"/>
          <w:lang w:eastAsia="zh-CN"/>
        </w:rPr>
        <w:t>的资金</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sz w:val="32"/>
          <w:szCs w:val="32"/>
        </w:rPr>
        <w:t>将企业列入失信名单。</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rPr>
        <w:t>.办理补贴手续时，认真核对家电购买人信息，按规定</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购买</w:t>
      </w:r>
      <w:r>
        <w:rPr>
          <w:rFonts w:hint="default" w:ascii="Times New Roman" w:hAnsi="Times New Roman" w:eastAsia="仿宋_GB2312" w:cs="Times New Roman"/>
          <w:sz w:val="32"/>
          <w:szCs w:val="32"/>
          <w:lang w:eastAsia="zh-CN"/>
        </w:rPr>
        <w:t>产品</w:t>
      </w:r>
      <w:r>
        <w:rPr>
          <w:rFonts w:hint="default" w:ascii="Times New Roman" w:hAnsi="Times New Roman" w:eastAsia="仿宋_GB2312" w:cs="Times New Roman"/>
          <w:sz w:val="32"/>
          <w:szCs w:val="32"/>
        </w:rPr>
        <w:t>的消费者垫付补贴资金，维护消费者合法权益。</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6</w:t>
      </w:r>
      <w:r>
        <w:rPr>
          <w:rFonts w:hint="default" w:ascii="Times New Roman" w:hAnsi="Times New Roman" w:eastAsia="仿宋_GB2312" w:cs="Times New Roman"/>
          <w:sz w:val="32"/>
          <w:szCs w:val="32"/>
        </w:rPr>
        <w:t>.诚信经营，保证商品质量和服务质量，杜绝假冒伪劣、以次充好、以旧充新的产品进入市场流通。主动制止</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任何方式套取财政资金的违反活动规则、恶意骗取</w:t>
      </w:r>
      <w:r>
        <w:rPr>
          <w:rFonts w:hint="default"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rPr>
        <w:t>的行为。</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7</w:t>
      </w:r>
      <w:r>
        <w:rPr>
          <w:rFonts w:hint="default" w:ascii="Times New Roman" w:hAnsi="Times New Roman" w:eastAsia="仿宋_GB2312" w:cs="Times New Roman"/>
          <w:sz w:val="32"/>
          <w:szCs w:val="32"/>
        </w:rPr>
        <w:t>.按要求布放活动宣传物料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须提供不少于1种宣传物料支持，如海报、收银台台卡等。</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有权在自有宣传渠道免费使用商户商标、标志、标识和店铺图片等用于本次活动宣传，自有宣传渠道不限于短信、微信、官网等。本单位保证所提供的图片未侵犯他人的任何权利。</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8</w:t>
      </w:r>
      <w:r>
        <w:rPr>
          <w:rFonts w:hint="default" w:ascii="Times New Roman" w:hAnsi="Times New Roman" w:eastAsia="仿宋_GB2312" w:cs="Times New Roman"/>
          <w:sz w:val="32"/>
          <w:szCs w:val="32"/>
        </w:rPr>
        <w:t>.保留相应的核销凭证资料，形成台账，将相应台账资料提交给活动</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，并在第三方审计时配合提供相关审计材料。做好清算工作，按规定退回不符合条件的补贴资金。</w:t>
      </w:r>
      <w:r>
        <w:rPr>
          <w:rFonts w:hint="default" w:ascii="Times New Roman" w:hAnsi="Times New Roman" w:eastAsia="仿宋_GB2312" w:cs="Times New Roman"/>
          <w:sz w:val="32"/>
          <w:szCs w:val="32"/>
          <w:lang w:val="en-US" w:eastAsia="zh-CN"/>
        </w:rPr>
        <w:t>发票开给个人消费者，包含品类和型号，发票金额需</w:t>
      </w:r>
      <w:r>
        <w:rPr>
          <w:rFonts w:hint="default" w:ascii="Times New Roman" w:hAnsi="Times New Roman" w:eastAsia="仿宋_GB2312" w:cs="Times New Roman"/>
          <w:i w:val="0"/>
          <w:color w:val="000000"/>
          <w:spacing w:val="0"/>
          <w:kern w:val="0"/>
          <w:sz w:val="32"/>
          <w:szCs w:val="32"/>
          <w:highlight w:val="none"/>
          <w:shd w:val="clear" w:color="auto" w:fill="auto"/>
          <w:lang w:val="en-US" w:eastAsia="zh-CN" w:bidi="ar"/>
        </w:rPr>
        <w:t>扣除各种价格优惠、发票金额包含政府补贴。</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二、主动配合</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部门开展的监督检查和审计工作，如发现商家存在作弊舞弊、利用不正当手段（包括但不限于</w:t>
      </w:r>
      <w:r>
        <w:rPr>
          <w:rFonts w:hint="default" w:ascii="Times New Roman" w:hAnsi="Times New Roman" w:eastAsia="仿宋_GB2312" w:cs="Times New Roman"/>
          <w:sz w:val="32"/>
          <w:szCs w:val="32"/>
          <w:lang w:eastAsia="zh-CN"/>
        </w:rPr>
        <w:t>先涨价后折扣、</w:t>
      </w:r>
      <w:r>
        <w:rPr>
          <w:rFonts w:hint="default" w:ascii="Times New Roman" w:hAnsi="Times New Roman" w:eastAsia="仿宋_GB2312" w:cs="Times New Roman"/>
          <w:sz w:val="32"/>
          <w:szCs w:val="32"/>
        </w:rPr>
        <w:t>刷单套现、提供虚假证件或发票、虚假交易等）骗取套取补贴资金等违法违规行为，</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立即收回已发全部补贴资金，并取消参与后续活动的资格。具体判定依据和结果以</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认定为准。</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三、因本单位提供的服务及产品问题引发的用户投诉、处理和争议等，应由本单位自行负责解决，主办方不承担任何责任。</w:t>
      </w:r>
      <w:r>
        <w:rPr>
          <w:rFonts w:hint="default" w:ascii="Times New Roman" w:hAnsi="Times New Roman" w:eastAsia="仿宋_GB2312" w:cs="Times New Roman"/>
          <w:sz w:val="32"/>
          <w:szCs w:val="32"/>
        </w:rPr>
        <w:br w:type="textWrapping" w:clear="all"/>
      </w:r>
    </w:p>
    <w:p w14:paraId="13172A44">
      <w:pPr>
        <w:keepNext w:val="0"/>
        <w:keepLines w:val="0"/>
        <w:pageBreakBefore w:val="0"/>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负责人（签字）：</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单位名称（盖章）：</w:t>
      </w:r>
      <w:r>
        <w:rPr>
          <w:rFonts w:hint="default" w:ascii="Times New Roman" w:hAnsi="Times New Roman" w:eastAsia="仿宋_GB2312" w:cs="Times New Roman"/>
          <w:sz w:val="32"/>
          <w:szCs w:val="32"/>
        </w:rPr>
        <w:br w:type="textWrapping" w:clear="all"/>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573B55BE">
      <w:pPr>
        <w:pStyle w:val="2"/>
        <w:ind w:left="0" w:leftChars="0" w:firstLine="0" w:firstLineChars="0"/>
        <w:jc w:val="center"/>
        <w:rPr>
          <w:rFonts w:hint="default" w:ascii="Times New Roman" w:hAnsi="Times New Roman" w:eastAsia="黑体" w:cs="Times New Roman"/>
          <w:b/>
          <w:bCs/>
          <w:sz w:val="44"/>
          <w:szCs w:val="44"/>
          <w:lang w:val="en-US" w:eastAsia="zh-CN"/>
        </w:rPr>
      </w:pPr>
    </w:p>
    <w:p w14:paraId="32F4B5A8">
      <w:pPr>
        <w:pStyle w:val="2"/>
        <w:ind w:left="0" w:leftChars="0" w:firstLine="0" w:firstLineChars="0"/>
        <w:jc w:val="center"/>
        <w:rPr>
          <w:rFonts w:hint="default" w:ascii="Times New Roman" w:hAnsi="Times New Roman" w:eastAsia="黑体" w:cs="Times New Roman"/>
          <w:b/>
          <w:bCs/>
          <w:sz w:val="44"/>
          <w:szCs w:val="44"/>
          <w:lang w:val="en-US" w:eastAsia="zh-CN"/>
        </w:rPr>
      </w:pPr>
    </w:p>
    <w:p w14:paraId="4165AA71">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承诺书</w:t>
      </w:r>
    </w:p>
    <w:p w14:paraId="555C27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（非自营电商平台）</w:t>
      </w:r>
    </w:p>
    <w:p w14:paraId="67E45BA4">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14:paraId="76706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四川省商务厅：</w:t>
      </w:r>
    </w:p>
    <w:p w14:paraId="5D86C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[具体电商平台名称]确认</w:t>
      </w:r>
      <w:r>
        <w:rPr>
          <w:rFonts w:hint="default" w:ascii="Times New Roman" w:hAnsi="Times New Roman" w:eastAsia="仿宋_GB2312" w:cs="Times New Roman"/>
          <w:sz w:val="32"/>
          <w:szCs w:val="32"/>
          <w:lang w:val="en-US" w:eastAsia="zh-CN"/>
        </w:rPr>
        <w:t>参与2026年四川省家电以旧换新和数码产品购新补贴活动，并郑重作出如下承诺：</w:t>
      </w:r>
    </w:p>
    <w:p w14:paraId="228F1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一、本平台确认知晓，本次参与活动的平台商家需在四川省商务厅公示的企业名录内，且收货地址严格限定在四川省内。</w:t>
      </w:r>
    </w:p>
    <w:p w14:paraId="61841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二、平台承诺，后续</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sz w:val="32"/>
          <w:szCs w:val="32"/>
          <w:lang w:val="en-US" w:eastAsia="zh-CN"/>
        </w:rPr>
        <w:t>参与活动的交易将严格满足四川省家电以旧换新和数码产品购新补贴活动对参与商家、商品品类、资格领取、订单信息校验等方面的要求；及时向商务厅报送本平台参与商家名单；加强对平台参与政策商家的管理和服务，及时协助参与商家传输核销数据信息并回复消费者咨询；</w:t>
      </w:r>
      <w:r>
        <w:rPr>
          <w:rFonts w:hint="default" w:ascii="Times New Roman" w:hAnsi="Times New Roman" w:eastAsia="仿宋_GB2312" w:cs="Times New Roman"/>
          <w:color w:val="000000"/>
          <w:kern w:val="0"/>
          <w:sz w:val="32"/>
          <w:szCs w:val="32"/>
          <w:lang w:val="en-US" w:eastAsia="zh-CN" w:bidi="ar"/>
        </w:rPr>
        <w:t>自主加强平台风险防范，有效防止骗补、套补行为。</w:t>
      </w:r>
    </w:p>
    <w:p w14:paraId="3D08B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三、本平台确认知晓本次活动为参与商家先行垫资、政府事后结算，若因平台</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sz w:val="32"/>
          <w:szCs w:val="32"/>
          <w:lang w:val="en-US" w:eastAsia="zh-CN"/>
        </w:rPr>
        <w:t>信息不符合要求等问题，导致</w:t>
      </w:r>
      <w:r>
        <w:rPr>
          <w:rFonts w:hint="default" w:ascii="Times New Roman" w:hAnsi="Times New Roman" w:eastAsia="仿宋_GB2312" w:cs="Times New Roman"/>
          <w:color w:val="000000"/>
          <w:sz w:val="32"/>
          <w:szCs w:val="32"/>
          <w:lang w:val="en-US" w:eastAsia="zh-CN"/>
        </w:rPr>
        <w:t>商家产生</w:t>
      </w:r>
      <w:r>
        <w:rPr>
          <w:rFonts w:hint="default" w:ascii="Times New Roman" w:hAnsi="Times New Roman" w:eastAsia="仿宋_GB2312" w:cs="Times New Roman"/>
          <w:sz w:val="32"/>
          <w:szCs w:val="32"/>
          <w:lang w:val="en-US" w:eastAsia="zh-CN"/>
        </w:rPr>
        <w:t xml:space="preserve">任何损失以及客户投诉等情况，均由本平台自行承担。 </w:t>
      </w:r>
    </w:p>
    <w:p w14:paraId="7F331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特此承诺。</w:t>
      </w:r>
    </w:p>
    <w:p w14:paraId="327DB7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[电商平台企业名称]</w:t>
      </w:r>
    </w:p>
    <w:p w14:paraId="53FB2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年   月   日</w:t>
      </w:r>
    </w:p>
    <w:p w14:paraId="63A2E2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A1C4A"/>
    <w:rsid w:val="033A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2025-12-19T09:27:00Z</dcterms:created>
  <dc:creator>月牙台</dc:creator>
  <cp:lastModifiedBy>月牙台</cp:lastModifiedBy>
  <dcterms:modified xsi:type="dcterms:W3CDTF">2025-12-19T09:27:38Z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AD38915F05344842817308C975CC94BC_11</vt:lpwstr>
  </property>
  <property fmtid="{D5CDD505-2E9C-101B-9397-08002B2CF9AE}" pid="4" name="KSOTemplateDocerSaveRecord">
    <vt:lpwstr>eyJoZGlkIjoiNTYxMDBkZjNjMjg0NzhjMGUyN2NmY2Q2MTE5ZTIzNjEiLCJ1c2VySWQiOiI4MDA3NzkifQ==</vt:lpwstr>
  </property>
</Properties>
</file>