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565" w:rsidRDefault="00EE7565" w:rsidP="00EE7565">
      <w:pPr>
        <w:rPr>
          <w:rFonts w:ascii="仿宋_GB2312" w:hint="eastAsia"/>
        </w:rPr>
      </w:pPr>
      <w:r>
        <w:rPr>
          <w:rFonts w:ascii="仿宋_GB2312" w:hint="eastAsia"/>
        </w:rPr>
        <w:t>附件１：</w:t>
      </w:r>
    </w:p>
    <w:p w:rsidR="00EE7565" w:rsidRDefault="00EE7565" w:rsidP="00EE7565">
      <w:pPr>
        <w:jc w:val="center"/>
        <w:rPr>
          <w:rFonts w:hint="eastAsia"/>
          <w:b/>
        </w:rPr>
      </w:pPr>
      <w:r>
        <w:rPr>
          <w:b/>
        </w:rPr>
        <w:t>20</w:t>
      </w:r>
      <w:r>
        <w:rPr>
          <w:rFonts w:hint="eastAsia"/>
          <w:b/>
        </w:rPr>
        <w:t>20</w:t>
      </w:r>
      <w:r w:rsidRPr="005A1D75">
        <w:rPr>
          <w:b/>
        </w:rPr>
        <w:t>年乐山市市级政府定价的</w:t>
      </w:r>
      <w:r>
        <w:rPr>
          <w:rFonts w:hint="eastAsia"/>
          <w:b/>
        </w:rPr>
        <w:t>涉企经营服务性</w:t>
      </w:r>
      <w:r w:rsidRPr="005A1D75">
        <w:rPr>
          <w:b/>
        </w:rPr>
        <w:t>收费目录清单</w:t>
      </w:r>
    </w:p>
    <w:p w:rsidR="00EE7565" w:rsidRPr="00DA21B5" w:rsidRDefault="00EE7565" w:rsidP="00EE7565">
      <w:pPr>
        <w:rPr>
          <w:rFonts w:ascii="仿宋_GB2312" w:hint="eastAsia"/>
          <w:sz w:val="18"/>
          <w:szCs w:val="18"/>
        </w:rPr>
      </w:pPr>
      <w:r>
        <w:rPr>
          <w:rFonts w:hint="eastAsia"/>
          <w:b/>
        </w:rPr>
        <w:t xml:space="preserve">    </w:t>
      </w:r>
    </w:p>
    <w:tbl>
      <w:tblPr>
        <w:tblW w:w="13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2835"/>
        <w:gridCol w:w="1680"/>
        <w:gridCol w:w="2310"/>
        <w:gridCol w:w="2625"/>
        <w:gridCol w:w="1240"/>
        <w:gridCol w:w="2031"/>
      </w:tblGrid>
      <w:tr w:rsidR="00EE7565" w:rsidRPr="00FA3621" w:rsidTr="001B7588">
        <w:trPr>
          <w:trHeight w:val="840"/>
        </w:trPr>
        <w:tc>
          <w:tcPr>
            <w:tcW w:w="827" w:type="dxa"/>
            <w:vAlign w:val="center"/>
          </w:tcPr>
          <w:p w:rsidR="00EE7565" w:rsidRPr="00BB1F55" w:rsidRDefault="00EE7565" w:rsidP="001B7588">
            <w:pPr>
              <w:spacing w:line="320" w:lineRule="exact"/>
              <w:jc w:val="center"/>
              <w:rPr>
                <w:rFonts w:ascii="宋体" w:eastAsia="宋体" w:hAnsi="宋体" w:hint="eastAsia"/>
                <w:b/>
                <w:bCs/>
                <w:sz w:val="24"/>
                <w:szCs w:val="24"/>
              </w:rPr>
            </w:pPr>
            <w:r w:rsidRPr="00BB1F55">
              <w:rPr>
                <w:rFonts w:ascii="宋体" w:eastAsia="宋体" w:hAnsi="宋体" w:hint="eastAsia"/>
                <w:b/>
                <w:bCs/>
                <w:sz w:val="24"/>
                <w:szCs w:val="24"/>
              </w:rPr>
              <w:t>序号</w:t>
            </w:r>
          </w:p>
        </w:tc>
        <w:tc>
          <w:tcPr>
            <w:tcW w:w="2835" w:type="dxa"/>
            <w:vAlign w:val="center"/>
          </w:tcPr>
          <w:p w:rsidR="00EE7565" w:rsidRPr="00BB1F55" w:rsidRDefault="00EE7565" w:rsidP="001B7588">
            <w:pPr>
              <w:spacing w:line="320" w:lineRule="exact"/>
              <w:jc w:val="center"/>
              <w:rPr>
                <w:rFonts w:ascii="宋体" w:eastAsia="宋体" w:hAnsi="宋体" w:hint="eastAsia"/>
                <w:b/>
                <w:bCs/>
                <w:sz w:val="24"/>
                <w:szCs w:val="24"/>
              </w:rPr>
            </w:pPr>
            <w:r w:rsidRPr="00BB1F55">
              <w:rPr>
                <w:rFonts w:ascii="宋体" w:eastAsia="宋体" w:hAnsi="宋体"/>
                <w:b/>
                <w:bCs/>
                <w:sz w:val="24"/>
                <w:szCs w:val="24"/>
              </w:rPr>
              <w:t>价格和</w:t>
            </w:r>
            <w:r w:rsidRPr="00BB1F55">
              <w:rPr>
                <w:rFonts w:ascii="宋体" w:eastAsia="宋体" w:hAnsi="宋体" w:hint="eastAsia"/>
                <w:b/>
                <w:bCs/>
                <w:sz w:val="24"/>
                <w:szCs w:val="24"/>
              </w:rPr>
              <w:t>收费项目</w:t>
            </w:r>
          </w:p>
        </w:tc>
        <w:tc>
          <w:tcPr>
            <w:tcW w:w="1680" w:type="dxa"/>
            <w:vAlign w:val="center"/>
          </w:tcPr>
          <w:p w:rsidR="00EE7565" w:rsidRPr="00BB1F55" w:rsidRDefault="00EE7565" w:rsidP="001B7588">
            <w:pPr>
              <w:spacing w:line="320" w:lineRule="exact"/>
              <w:jc w:val="center"/>
              <w:rPr>
                <w:rFonts w:ascii="宋体" w:eastAsia="宋体" w:hAnsi="宋体" w:hint="eastAsia"/>
                <w:b/>
                <w:bCs/>
                <w:sz w:val="24"/>
                <w:szCs w:val="24"/>
              </w:rPr>
            </w:pPr>
            <w:r w:rsidRPr="00BB1F55">
              <w:rPr>
                <w:rFonts w:ascii="宋体" w:eastAsia="宋体" w:hAnsi="宋体" w:hint="eastAsia"/>
                <w:b/>
                <w:bCs/>
                <w:sz w:val="24"/>
                <w:szCs w:val="24"/>
              </w:rPr>
              <w:t>行业主管部门</w:t>
            </w:r>
          </w:p>
        </w:tc>
        <w:tc>
          <w:tcPr>
            <w:tcW w:w="2310" w:type="dxa"/>
            <w:vAlign w:val="center"/>
          </w:tcPr>
          <w:p w:rsidR="00EE7565" w:rsidRPr="00BB1F55" w:rsidRDefault="00EE7565" w:rsidP="001B7588">
            <w:pPr>
              <w:spacing w:line="320" w:lineRule="exact"/>
              <w:jc w:val="center"/>
              <w:rPr>
                <w:rFonts w:ascii="宋体" w:eastAsia="宋体" w:hAnsi="宋体" w:hint="eastAsia"/>
                <w:b/>
                <w:bCs/>
                <w:sz w:val="24"/>
                <w:szCs w:val="24"/>
              </w:rPr>
            </w:pPr>
            <w:r w:rsidRPr="00BB1F55">
              <w:rPr>
                <w:rFonts w:ascii="宋体" w:eastAsia="宋体" w:hAnsi="宋体" w:hint="eastAsia"/>
                <w:b/>
                <w:bCs/>
                <w:sz w:val="24"/>
                <w:szCs w:val="24"/>
              </w:rPr>
              <w:t>收费文件</w:t>
            </w:r>
          </w:p>
        </w:tc>
        <w:tc>
          <w:tcPr>
            <w:tcW w:w="2625" w:type="dxa"/>
            <w:vAlign w:val="center"/>
          </w:tcPr>
          <w:p w:rsidR="00EE7565" w:rsidRPr="00BB1F55" w:rsidRDefault="00EE7565" w:rsidP="001B7588">
            <w:pPr>
              <w:spacing w:line="320" w:lineRule="exact"/>
              <w:jc w:val="center"/>
              <w:rPr>
                <w:rFonts w:ascii="宋体" w:eastAsia="宋体" w:hAnsi="宋体" w:hint="eastAsia"/>
                <w:b/>
                <w:bCs/>
                <w:sz w:val="24"/>
                <w:szCs w:val="24"/>
              </w:rPr>
            </w:pPr>
            <w:r w:rsidRPr="00BB1F55">
              <w:rPr>
                <w:rFonts w:ascii="宋体" w:eastAsia="宋体" w:hAnsi="宋体" w:hint="eastAsia"/>
                <w:b/>
                <w:bCs/>
                <w:sz w:val="24"/>
                <w:szCs w:val="24"/>
              </w:rPr>
              <w:t>收费范围和对象</w:t>
            </w:r>
          </w:p>
        </w:tc>
        <w:tc>
          <w:tcPr>
            <w:tcW w:w="1240" w:type="dxa"/>
            <w:vAlign w:val="center"/>
          </w:tcPr>
          <w:p w:rsidR="00EE7565" w:rsidRPr="00BB1F55" w:rsidRDefault="00EE7565" w:rsidP="001B7588">
            <w:pPr>
              <w:spacing w:line="320" w:lineRule="exact"/>
              <w:jc w:val="center"/>
              <w:rPr>
                <w:rFonts w:ascii="宋体" w:eastAsia="宋体" w:hAnsi="宋体" w:hint="eastAsia"/>
                <w:b/>
                <w:bCs/>
                <w:sz w:val="24"/>
                <w:szCs w:val="24"/>
              </w:rPr>
            </w:pPr>
            <w:r w:rsidRPr="00BB1F55">
              <w:rPr>
                <w:rFonts w:ascii="宋体" w:eastAsia="宋体" w:hAnsi="宋体" w:hint="eastAsia"/>
                <w:b/>
                <w:bCs/>
                <w:sz w:val="24"/>
                <w:szCs w:val="24"/>
              </w:rPr>
              <w:t>收费标准</w:t>
            </w:r>
          </w:p>
        </w:tc>
        <w:tc>
          <w:tcPr>
            <w:tcW w:w="2031" w:type="dxa"/>
            <w:vAlign w:val="center"/>
          </w:tcPr>
          <w:p w:rsidR="00EE7565" w:rsidRPr="00BB1F55" w:rsidRDefault="00EE7565" w:rsidP="001B7588">
            <w:pPr>
              <w:spacing w:line="320" w:lineRule="exact"/>
              <w:jc w:val="center"/>
              <w:rPr>
                <w:rFonts w:ascii="宋体" w:eastAsia="宋体" w:hAnsi="宋体" w:hint="eastAsia"/>
                <w:b/>
                <w:bCs/>
                <w:sz w:val="24"/>
                <w:szCs w:val="24"/>
              </w:rPr>
            </w:pPr>
            <w:r w:rsidRPr="00BB1F55">
              <w:rPr>
                <w:rFonts w:ascii="宋体" w:eastAsia="宋体" w:hAnsi="宋体" w:hint="eastAsia"/>
                <w:b/>
                <w:bCs/>
                <w:sz w:val="24"/>
                <w:szCs w:val="24"/>
              </w:rPr>
              <w:t>执收单位</w:t>
            </w:r>
          </w:p>
        </w:tc>
      </w:tr>
      <w:tr w:rsidR="00EE7565" w:rsidRPr="00FA3621" w:rsidTr="001B7588">
        <w:trPr>
          <w:trHeight w:val="1926"/>
        </w:trPr>
        <w:tc>
          <w:tcPr>
            <w:tcW w:w="827" w:type="dxa"/>
            <w:vAlign w:val="center"/>
          </w:tcPr>
          <w:p w:rsidR="00EE7565" w:rsidRPr="001A30EC" w:rsidRDefault="00EE7565" w:rsidP="001B7588">
            <w:pPr>
              <w:spacing w:line="320" w:lineRule="exact"/>
              <w:jc w:val="center"/>
              <w:rPr>
                <w:rFonts w:ascii="宋体" w:eastAsia="宋体" w:hAnsi="宋体" w:hint="eastAsia"/>
                <w:b/>
                <w:sz w:val="21"/>
                <w:szCs w:val="21"/>
              </w:rPr>
            </w:pPr>
            <w:r>
              <w:rPr>
                <w:rFonts w:ascii="宋体" w:eastAsia="宋体" w:hAnsi="宋体" w:hint="eastAsia"/>
                <w:b/>
                <w:sz w:val="21"/>
                <w:szCs w:val="21"/>
              </w:rPr>
              <w:t>1</w:t>
            </w:r>
          </w:p>
        </w:tc>
        <w:tc>
          <w:tcPr>
            <w:tcW w:w="2835" w:type="dxa"/>
            <w:vAlign w:val="center"/>
          </w:tcPr>
          <w:p w:rsidR="00EE7565" w:rsidRPr="001A30EC" w:rsidRDefault="00EE7565" w:rsidP="001B7588">
            <w:pPr>
              <w:spacing w:line="260" w:lineRule="exact"/>
              <w:rPr>
                <w:rFonts w:ascii="宋体" w:eastAsia="宋体" w:hAnsi="宋体" w:cs="宋体" w:hint="eastAsia"/>
                <w:kern w:val="0"/>
                <w:sz w:val="21"/>
                <w:szCs w:val="21"/>
              </w:rPr>
            </w:pPr>
            <w:r w:rsidRPr="001A30EC">
              <w:rPr>
                <w:rFonts w:ascii="宋体" w:eastAsia="宋体" w:hAnsi="宋体" w:cs="宋体" w:hint="eastAsia"/>
                <w:kern w:val="0"/>
                <w:sz w:val="21"/>
                <w:szCs w:val="21"/>
              </w:rPr>
              <w:t>乐山市中心城区垃圾处理费</w:t>
            </w:r>
          </w:p>
        </w:tc>
        <w:tc>
          <w:tcPr>
            <w:tcW w:w="1680" w:type="dxa"/>
            <w:vAlign w:val="center"/>
          </w:tcPr>
          <w:p w:rsidR="00EE7565" w:rsidRPr="001A30EC" w:rsidRDefault="00EE7565" w:rsidP="001B7588">
            <w:pPr>
              <w:spacing w:line="260" w:lineRule="exact"/>
              <w:jc w:val="center"/>
              <w:rPr>
                <w:rFonts w:ascii="宋体" w:eastAsia="宋体" w:hAnsi="宋体" w:hint="eastAsia"/>
                <w:sz w:val="21"/>
                <w:szCs w:val="21"/>
              </w:rPr>
            </w:pPr>
            <w:r w:rsidRPr="001A30EC">
              <w:rPr>
                <w:rFonts w:ascii="宋体" w:eastAsia="宋体" w:hAnsi="宋体" w:hint="eastAsia"/>
                <w:sz w:val="21"/>
                <w:szCs w:val="21"/>
              </w:rPr>
              <w:t>城管部门</w:t>
            </w:r>
          </w:p>
        </w:tc>
        <w:tc>
          <w:tcPr>
            <w:tcW w:w="2310" w:type="dxa"/>
            <w:vAlign w:val="center"/>
          </w:tcPr>
          <w:p w:rsidR="00EE7565" w:rsidRPr="0071184E" w:rsidRDefault="00EE7565" w:rsidP="001B7588">
            <w:pPr>
              <w:spacing w:line="260" w:lineRule="exact"/>
              <w:jc w:val="center"/>
              <w:rPr>
                <w:rFonts w:ascii="宋体" w:eastAsia="宋体" w:hAnsi="宋体" w:hint="eastAsia"/>
                <w:spacing w:val="-10"/>
                <w:sz w:val="21"/>
                <w:szCs w:val="21"/>
              </w:rPr>
            </w:pPr>
            <w:r w:rsidRPr="0071184E">
              <w:rPr>
                <w:rFonts w:ascii="宋体" w:eastAsia="宋体" w:hAnsi="宋体" w:hint="eastAsia"/>
                <w:spacing w:val="-10"/>
                <w:sz w:val="21"/>
                <w:szCs w:val="21"/>
              </w:rPr>
              <w:t>乐市价费</w:t>
            </w:r>
            <w:r>
              <w:rPr>
                <w:rFonts w:ascii="宋体" w:eastAsia="宋体" w:hAnsi="宋体" w:hint="eastAsia"/>
                <w:spacing w:val="-10"/>
                <w:sz w:val="21"/>
                <w:szCs w:val="21"/>
              </w:rPr>
              <w:t>〔</w:t>
            </w:r>
            <w:r w:rsidRPr="0071184E">
              <w:rPr>
                <w:rFonts w:ascii="宋体" w:eastAsia="宋体" w:hAnsi="宋体" w:hint="eastAsia"/>
                <w:spacing w:val="-10"/>
                <w:sz w:val="21"/>
                <w:szCs w:val="21"/>
              </w:rPr>
              <w:t>2003</w:t>
            </w:r>
            <w:r>
              <w:rPr>
                <w:rFonts w:ascii="宋体" w:eastAsia="宋体" w:hAnsi="宋体" w:hint="eastAsia"/>
                <w:spacing w:val="-10"/>
                <w:sz w:val="21"/>
                <w:szCs w:val="21"/>
              </w:rPr>
              <w:t>〕</w:t>
            </w:r>
            <w:r w:rsidRPr="0071184E">
              <w:rPr>
                <w:rFonts w:ascii="宋体" w:eastAsia="宋体" w:hAnsi="宋体" w:hint="eastAsia"/>
                <w:spacing w:val="-10"/>
                <w:sz w:val="21"/>
                <w:szCs w:val="21"/>
              </w:rPr>
              <w:t>232号</w:t>
            </w:r>
          </w:p>
        </w:tc>
        <w:tc>
          <w:tcPr>
            <w:tcW w:w="2625" w:type="dxa"/>
            <w:vAlign w:val="center"/>
          </w:tcPr>
          <w:p w:rsidR="00EE7565" w:rsidRPr="001A30EC" w:rsidRDefault="00EE7565" w:rsidP="001B7588">
            <w:pPr>
              <w:spacing w:line="260" w:lineRule="exact"/>
              <w:rPr>
                <w:rFonts w:ascii="宋体" w:eastAsia="宋体" w:hAnsi="宋体" w:hint="eastAsia"/>
                <w:spacing w:val="-6"/>
                <w:sz w:val="21"/>
                <w:szCs w:val="21"/>
              </w:rPr>
            </w:pPr>
            <w:r w:rsidRPr="001A30EC">
              <w:rPr>
                <w:rFonts w:ascii="宋体" w:eastAsia="宋体" w:hAnsi="宋体" w:hint="eastAsia"/>
                <w:spacing w:val="-6"/>
                <w:sz w:val="21"/>
                <w:szCs w:val="21"/>
              </w:rPr>
              <w:t>乐山市中心城区所有产生垃圾的国家机关、企事业单位、个体经营者、社会团体、城市居民和城市暂住人口、交通运输工具等</w:t>
            </w:r>
          </w:p>
        </w:tc>
        <w:tc>
          <w:tcPr>
            <w:tcW w:w="1240" w:type="dxa"/>
            <w:vAlign w:val="center"/>
          </w:tcPr>
          <w:p w:rsidR="00EE7565" w:rsidRPr="001A30EC" w:rsidRDefault="00EE7565" w:rsidP="001B7588">
            <w:pPr>
              <w:spacing w:line="320" w:lineRule="exact"/>
              <w:jc w:val="center"/>
              <w:rPr>
                <w:rFonts w:ascii="宋体" w:eastAsia="宋体" w:hAnsi="宋体" w:hint="eastAsia"/>
                <w:sz w:val="21"/>
                <w:szCs w:val="21"/>
              </w:rPr>
            </w:pPr>
            <w:r w:rsidRPr="001A30EC">
              <w:rPr>
                <w:rFonts w:ascii="宋体" w:eastAsia="宋体" w:hAnsi="宋体" w:hint="eastAsia"/>
                <w:sz w:val="21"/>
                <w:szCs w:val="21"/>
              </w:rPr>
              <w:t>详见文件</w:t>
            </w:r>
          </w:p>
        </w:tc>
        <w:tc>
          <w:tcPr>
            <w:tcW w:w="2031" w:type="dxa"/>
            <w:vAlign w:val="center"/>
          </w:tcPr>
          <w:p w:rsidR="00EE7565" w:rsidRPr="001A30EC" w:rsidRDefault="00EE7565" w:rsidP="001B7588">
            <w:pPr>
              <w:spacing w:line="320" w:lineRule="exact"/>
              <w:jc w:val="center"/>
              <w:rPr>
                <w:rFonts w:ascii="宋体" w:eastAsia="宋体" w:hAnsi="宋体" w:hint="eastAsia"/>
                <w:sz w:val="21"/>
                <w:szCs w:val="21"/>
              </w:rPr>
            </w:pPr>
            <w:r w:rsidRPr="001A30EC">
              <w:rPr>
                <w:rFonts w:ascii="宋体" w:eastAsia="宋体" w:hAnsi="宋体" w:hint="eastAsia"/>
                <w:sz w:val="21"/>
                <w:szCs w:val="21"/>
              </w:rPr>
              <w:t>市环卫局</w:t>
            </w:r>
          </w:p>
        </w:tc>
      </w:tr>
      <w:tr w:rsidR="00EE7565" w:rsidRPr="00FA3621" w:rsidTr="001B7588">
        <w:trPr>
          <w:trHeight w:val="1963"/>
        </w:trPr>
        <w:tc>
          <w:tcPr>
            <w:tcW w:w="827" w:type="dxa"/>
            <w:vAlign w:val="center"/>
          </w:tcPr>
          <w:p w:rsidR="00EE7565" w:rsidRPr="001A30EC" w:rsidRDefault="00EE7565" w:rsidP="001B7588">
            <w:pPr>
              <w:spacing w:line="320" w:lineRule="exact"/>
              <w:jc w:val="center"/>
              <w:rPr>
                <w:rFonts w:ascii="宋体" w:eastAsia="宋体" w:hAnsi="宋体" w:hint="eastAsia"/>
                <w:sz w:val="21"/>
                <w:szCs w:val="21"/>
              </w:rPr>
            </w:pPr>
            <w:r>
              <w:rPr>
                <w:rFonts w:ascii="宋体" w:eastAsia="宋体" w:hAnsi="宋体" w:hint="eastAsia"/>
                <w:sz w:val="21"/>
                <w:szCs w:val="21"/>
              </w:rPr>
              <w:t>2</w:t>
            </w:r>
          </w:p>
        </w:tc>
        <w:tc>
          <w:tcPr>
            <w:tcW w:w="2835" w:type="dxa"/>
            <w:vAlign w:val="center"/>
          </w:tcPr>
          <w:p w:rsidR="00EE7565" w:rsidRPr="001A30EC" w:rsidRDefault="00EE7565" w:rsidP="001B7588">
            <w:pPr>
              <w:widowControl/>
              <w:spacing w:line="320" w:lineRule="exact"/>
              <w:jc w:val="left"/>
              <w:rPr>
                <w:rFonts w:ascii="宋体" w:eastAsia="宋体" w:hAnsi="宋体" w:cs="宋体" w:hint="eastAsia"/>
                <w:color w:val="000000"/>
                <w:kern w:val="0"/>
                <w:sz w:val="21"/>
                <w:szCs w:val="21"/>
              </w:rPr>
            </w:pPr>
            <w:r>
              <w:rPr>
                <w:rFonts w:ascii="宋体" w:eastAsia="宋体" w:hAnsi="宋体" w:cs="宋体" w:hint="eastAsia"/>
                <w:color w:val="000000"/>
                <w:kern w:val="0"/>
                <w:sz w:val="21"/>
                <w:szCs w:val="21"/>
              </w:rPr>
              <w:t>医疗废物处置费</w:t>
            </w:r>
          </w:p>
        </w:tc>
        <w:tc>
          <w:tcPr>
            <w:tcW w:w="1680" w:type="dxa"/>
            <w:vAlign w:val="center"/>
          </w:tcPr>
          <w:p w:rsidR="00EE7565" w:rsidRPr="001A30EC" w:rsidRDefault="00EE7565" w:rsidP="001B7588">
            <w:pPr>
              <w:spacing w:line="320" w:lineRule="exact"/>
              <w:jc w:val="center"/>
              <w:rPr>
                <w:rFonts w:ascii="宋体" w:eastAsia="宋体" w:hAnsi="宋体" w:hint="eastAsia"/>
                <w:sz w:val="21"/>
                <w:szCs w:val="21"/>
              </w:rPr>
            </w:pPr>
            <w:r>
              <w:rPr>
                <w:rFonts w:ascii="宋体" w:eastAsia="宋体" w:hAnsi="宋体" w:hint="eastAsia"/>
                <w:sz w:val="21"/>
                <w:szCs w:val="21"/>
              </w:rPr>
              <w:t>住建部门、城管部门或卫生健康委</w:t>
            </w:r>
          </w:p>
        </w:tc>
        <w:tc>
          <w:tcPr>
            <w:tcW w:w="2310" w:type="dxa"/>
            <w:vAlign w:val="center"/>
          </w:tcPr>
          <w:p w:rsidR="00EE7565" w:rsidRPr="00547EB8" w:rsidRDefault="00EE7565" w:rsidP="001B7588">
            <w:pPr>
              <w:spacing w:line="320" w:lineRule="exact"/>
              <w:rPr>
                <w:rFonts w:ascii="宋体" w:eastAsia="宋体" w:hAnsi="宋体" w:hint="eastAsia"/>
                <w:spacing w:val="-14"/>
                <w:sz w:val="21"/>
                <w:szCs w:val="21"/>
              </w:rPr>
            </w:pPr>
            <w:proofErr w:type="gramStart"/>
            <w:r>
              <w:rPr>
                <w:rFonts w:ascii="宋体" w:eastAsia="宋体" w:hAnsi="宋体" w:hint="eastAsia"/>
                <w:spacing w:val="-14"/>
                <w:sz w:val="21"/>
                <w:szCs w:val="21"/>
              </w:rPr>
              <w:t>乐发改价格</w:t>
            </w:r>
            <w:proofErr w:type="gramEnd"/>
            <w:r>
              <w:rPr>
                <w:rFonts w:ascii="宋体" w:eastAsia="宋体" w:hAnsi="宋体" w:hint="eastAsia"/>
                <w:spacing w:val="-10"/>
                <w:sz w:val="21"/>
                <w:szCs w:val="21"/>
              </w:rPr>
              <w:t>〔2012〕422</w:t>
            </w:r>
            <w:r w:rsidRPr="0071184E">
              <w:rPr>
                <w:rFonts w:ascii="宋体" w:eastAsia="宋体" w:hAnsi="宋体" w:hint="eastAsia"/>
                <w:spacing w:val="-10"/>
                <w:sz w:val="21"/>
                <w:szCs w:val="21"/>
              </w:rPr>
              <w:t>号</w:t>
            </w:r>
          </w:p>
        </w:tc>
        <w:tc>
          <w:tcPr>
            <w:tcW w:w="2625" w:type="dxa"/>
            <w:vAlign w:val="center"/>
          </w:tcPr>
          <w:p w:rsidR="00EE7565" w:rsidRPr="001A30EC" w:rsidRDefault="00EE7565" w:rsidP="001B7588">
            <w:pPr>
              <w:spacing w:line="320" w:lineRule="exact"/>
              <w:jc w:val="center"/>
              <w:rPr>
                <w:rFonts w:ascii="宋体" w:eastAsia="宋体" w:hAnsi="宋体" w:hint="eastAsia"/>
                <w:sz w:val="21"/>
                <w:szCs w:val="21"/>
              </w:rPr>
            </w:pPr>
            <w:r>
              <w:rPr>
                <w:rFonts w:ascii="宋体" w:eastAsia="宋体" w:hAnsi="宋体" w:hint="eastAsia"/>
                <w:sz w:val="21"/>
                <w:szCs w:val="21"/>
              </w:rPr>
              <w:t>医疗服务机构</w:t>
            </w:r>
          </w:p>
        </w:tc>
        <w:tc>
          <w:tcPr>
            <w:tcW w:w="1240" w:type="dxa"/>
            <w:vAlign w:val="center"/>
          </w:tcPr>
          <w:p w:rsidR="00EE7565" w:rsidRPr="001A30EC" w:rsidRDefault="00EE7565" w:rsidP="001B7588">
            <w:pPr>
              <w:spacing w:line="320" w:lineRule="exact"/>
              <w:jc w:val="center"/>
              <w:rPr>
                <w:rFonts w:ascii="宋体" w:eastAsia="宋体" w:hAnsi="宋体" w:hint="eastAsia"/>
                <w:spacing w:val="-16"/>
                <w:sz w:val="21"/>
                <w:szCs w:val="21"/>
              </w:rPr>
            </w:pPr>
            <w:r>
              <w:rPr>
                <w:rFonts w:ascii="宋体" w:eastAsia="宋体" w:hAnsi="宋体" w:hint="eastAsia"/>
                <w:spacing w:val="-16"/>
                <w:sz w:val="21"/>
                <w:szCs w:val="21"/>
              </w:rPr>
              <w:t>详见文件</w:t>
            </w:r>
          </w:p>
        </w:tc>
        <w:tc>
          <w:tcPr>
            <w:tcW w:w="2031" w:type="dxa"/>
            <w:vAlign w:val="center"/>
          </w:tcPr>
          <w:p w:rsidR="00EE7565" w:rsidRPr="001A30EC" w:rsidRDefault="00EE7565" w:rsidP="001B7588">
            <w:pPr>
              <w:spacing w:line="320" w:lineRule="exact"/>
              <w:jc w:val="center"/>
              <w:rPr>
                <w:rFonts w:ascii="宋体" w:eastAsia="宋体" w:hAnsi="宋体" w:hint="eastAsia"/>
                <w:sz w:val="21"/>
                <w:szCs w:val="21"/>
              </w:rPr>
            </w:pPr>
            <w:r>
              <w:rPr>
                <w:rFonts w:ascii="宋体" w:eastAsia="宋体" w:hAnsi="宋体" w:hint="eastAsia"/>
                <w:sz w:val="21"/>
                <w:szCs w:val="21"/>
              </w:rPr>
              <w:t>市垃圾处理中心</w:t>
            </w:r>
          </w:p>
        </w:tc>
      </w:tr>
    </w:tbl>
    <w:p w:rsidR="00EE7565" w:rsidRPr="00AA707A" w:rsidRDefault="00EE7565" w:rsidP="00EE7565">
      <w:pPr>
        <w:spacing w:line="480" w:lineRule="exact"/>
        <w:rPr>
          <w:rFonts w:ascii="仿宋" w:eastAsia="仿宋" w:hAnsi="仿宋"/>
          <w:sz w:val="24"/>
          <w:szCs w:val="24"/>
        </w:rPr>
      </w:pPr>
      <w:r w:rsidRPr="00AA707A">
        <w:rPr>
          <w:rFonts w:ascii="仿宋" w:eastAsia="仿宋" w:hAnsi="仿宋" w:hint="eastAsia"/>
          <w:sz w:val="24"/>
          <w:szCs w:val="24"/>
        </w:rPr>
        <w:t>备注：</w:t>
      </w:r>
      <w:r w:rsidRPr="00AA707A">
        <w:rPr>
          <w:rFonts w:ascii="仿宋" w:eastAsia="仿宋" w:hAnsi="仿宋"/>
          <w:sz w:val="24"/>
          <w:szCs w:val="24"/>
        </w:rPr>
        <w:t>1</w:t>
      </w:r>
      <w:r w:rsidRPr="00AA707A">
        <w:rPr>
          <w:rFonts w:ascii="仿宋" w:eastAsia="仿宋" w:hAnsi="仿宋" w:hint="eastAsia"/>
          <w:sz w:val="24"/>
          <w:szCs w:val="24"/>
        </w:rPr>
        <w:t>、目录清单中的相关项目和标准由定价部门负责解释，具体收费标准详见文件。</w:t>
      </w:r>
    </w:p>
    <w:p w:rsidR="00EE7565" w:rsidRDefault="00EE7565" w:rsidP="00EE7565">
      <w:pPr>
        <w:spacing w:line="480" w:lineRule="exact"/>
        <w:ind w:leftChars="188" w:left="1082" w:hangingChars="200" w:hanging="480"/>
        <w:rPr>
          <w:rFonts w:ascii="仿宋" w:eastAsia="仿宋" w:hAnsi="仿宋" w:hint="eastAsia"/>
          <w:sz w:val="24"/>
          <w:szCs w:val="24"/>
        </w:rPr>
      </w:pPr>
      <w:r w:rsidRPr="00AA707A">
        <w:rPr>
          <w:rFonts w:ascii="仿宋" w:eastAsia="仿宋" w:hAnsi="仿宋"/>
          <w:sz w:val="24"/>
          <w:szCs w:val="24"/>
        </w:rPr>
        <w:t xml:space="preserve"> 2</w:t>
      </w:r>
      <w:r w:rsidRPr="00AA707A">
        <w:rPr>
          <w:rFonts w:ascii="仿宋" w:eastAsia="仿宋" w:hAnsi="仿宋" w:hint="eastAsia"/>
          <w:sz w:val="24"/>
          <w:szCs w:val="24"/>
        </w:rPr>
        <w:t>、</w:t>
      </w:r>
      <w:r>
        <w:rPr>
          <w:rFonts w:ascii="仿宋" w:eastAsia="仿宋" w:hAnsi="仿宋"/>
          <w:sz w:val="24"/>
          <w:szCs w:val="24"/>
        </w:rPr>
        <w:t>20</w:t>
      </w:r>
      <w:r>
        <w:rPr>
          <w:rFonts w:ascii="仿宋" w:eastAsia="仿宋" w:hAnsi="仿宋" w:hint="eastAsia"/>
          <w:sz w:val="24"/>
          <w:szCs w:val="24"/>
        </w:rPr>
        <w:t>20</w:t>
      </w:r>
      <w:r w:rsidRPr="00AA707A">
        <w:rPr>
          <w:rFonts w:ascii="仿宋" w:eastAsia="仿宋" w:hAnsi="仿宋" w:hint="eastAsia"/>
          <w:sz w:val="24"/>
          <w:szCs w:val="24"/>
        </w:rPr>
        <w:t>年</w:t>
      </w:r>
      <w:r>
        <w:rPr>
          <w:rFonts w:ascii="仿宋" w:eastAsia="仿宋" w:hAnsi="仿宋" w:hint="eastAsia"/>
          <w:sz w:val="24"/>
          <w:szCs w:val="24"/>
        </w:rPr>
        <w:t>乐山</w:t>
      </w:r>
      <w:r w:rsidRPr="00AA707A">
        <w:rPr>
          <w:rFonts w:ascii="仿宋" w:eastAsia="仿宋" w:hAnsi="仿宋" w:hint="eastAsia"/>
          <w:sz w:val="24"/>
          <w:szCs w:val="24"/>
        </w:rPr>
        <w:t>市无市级设立的实行政府定价或政府指导价的进出口环节涉企经营服务收费项目，无市级设立</w:t>
      </w:r>
      <w:r>
        <w:rPr>
          <w:rFonts w:ascii="仿宋" w:eastAsia="仿宋" w:hAnsi="仿宋" w:hint="eastAsia"/>
          <w:sz w:val="24"/>
          <w:szCs w:val="24"/>
        </w:rPr>
        <w:t>的</w:t>
      </w:r>
      <w:r w:rsidRPr="00AA707A">
        <w:rPr>
          <w:rFonts w:ascii="仿宋" w:eastAsia="仿宋" w:hAnsi="仿宋" w:hint="eastAsia"/>
          <w:sz w:val="24"/>
          <w:szCs w:val="24"/>
        </w:rPr>
        <w:t>实行政府定价和指导价的涉</w:t>
      </w:r>
      <w:proofErr w:type="gramStart"/>
      <w:r w:rsidRPr="00AA707A">
        <w:rPr>
          <w:rFonts w:ascii="仿宋" w:eastAsia="仿宋" w:hAnsi="仿宋" w:hint="eastAsia"/>
          <w:sz w:val="24"/>
          <w:szCs w:val="24"/>
        </w:rPr>
        <w:t>企行政</w:t>
      </w:r>
      <w:proofErr w:type="gramEnd"/>
      <w:r w:rsidRPr="00AA707A">
        <w:rPr>
          <w:rFonts w:ascii="仿宋" w:eastAsia="仿宋" w:hAnsi="仿宋" w:hint="eastAsia"/>
          <w:sz w:val="24"/>
          <w:szCs w:val="24"/>
        </w:rPr>
        <w:t>审批前置服务收费项目。</w:t>
      </w:r>
    </w:p>
    <w:p w:rsidR="00A956A4" w:rsidRPr="00EE7565" w:rsidRDefault="00A956A4"/>
    <w:sectPr w:rsidR="00A956A4" w:rsidRPr="00EE7565" w:rsidSect="00EE7565">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7565"/>
    <w:rsid w:val="000E29A2"/>
    <w:rsid w:val="00536F9A"/>
    <w:rsid w:val="0065479E"/>
    <w:rsid w:val="006835A3"/>
    <w:rsid w:val="00956AAC"/>
    <w:rsid w:val="00A272BD"/>
    <w:rsid w:val="00A956A4"/>
    <w:rsid w:val="00D25CF2"/>
    <w:rsid w:val="00E4766F"/>
    <w:rsid w:val="00EE7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65"/>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312</Characters>
  <Application>Microsoft Office Word</Application>
  <DocSecurity>0</DocSecurity>
  <Lines>2</Lines>
  <Paragraphs>1</Paragraphs>
  <ScaleCrop>false</ScaleCrop>
  <Company>微软中国</Company>
  <LinksUpToDate>false</LinksUpToDate>
  <CharactersWithSpaces>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胡彬</dc:creator>
  <cp:lastModifiedBy>胡彬</cp:lastModifiedBy>
  <cp:revision>1</cp:revision>
  <dcterms:created xsi:type="dcterms:W3CDTF">2020-11-06T09:03:00Z</dcterms:created>
  <dcterms:modified xsi:type="dcterms:W3CDTF">2020-11-06T09:04:00Z</dcterms:modified>
</cp:coreProperties>
</file>