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C320E">
      <w:pPr>
        <w:spacing w:line="530" w:lineRule="exact"/>
        <w:ind w:right="-147" w:rightChars="-70"/>
        <w:jc w:val="center"/>
        <w:rPr>
          <w:rFonts w:hint="default" w:ascii="Times New Roman" w:hAnsi="Times New Roman" w:eastAsia="方正小标宋简体" w:cs="Times New Roman"/>
          <w:b/>
          <w:bCs/>
          <w:sz w:val="44"/>
          <w:szCs w:val="44"/>
        </w:rPr>
      </w:pPr>
    </w:p>
    <w:p w14:paraId="737D1F0C">
      <w:pPr>
        <w:spacing w:line="530" w:lineRule="exact"/>
        <w:ind w:left="-214" w:leftChars="-102" w:right="-147" w:rightChars="-70"/>
        <w:jc w:val="center"/>
        <w:rPr>
          <w:rFonts w:hint="default" w:ascii="Times New Roman" w:hAnsi="Times New Roman" w:eastAsia="方正小标宋简体" w:cs="Times New Roman"/>
          <w:b/>
          <w:bCs/>
          <w:sz w:val="44"/>
          <w:szCs w:val="44"/>
        </w:rPr>
      </w:pPr>
      <w:r>
        <w:rPr>
          <w:rFonts w:hint="eastAsia" w:ascii="Times New Roman" w:hAnsi="Times New Roman" w:eastAsia="方正小标宋简体" w:cs="Times New Roman"/>
          <w:b/>
          <w:bCs/>
          <w:sz w:val="44"/>
          <w:szCs w:val="44"/>
          <w:lang w:eastAsia="zh-CN"/>
        </w:rPr>
        <w:t>犍为县G</w:t>
      </w:r>
      <w:r>
        <w:rPr>
          <w:rFonts w:hint="eastAsia" w:eastAsia="方正小标宋简体" w:cs="Times New Roman"/>
          <w:b/>
          <w:bCs/>
          <w:sz w:val="44"/>
          <w:szCs w:val="44"/>
          <w:lang w:val="en-US" w:eastAsia="zh-CN"/>
        </w:rPr>
        <w:t>YJ</w:t>
      </w:r>
      <w:r>
        <w:rPr>
          <w:rFonts w:hint="eastAsia" w:ascii="Times New Roman" w:hAnsi="Times New Roman" w:eastAsia="方正小标宋简体" w:cs="Times New Roman"/>
          <w:b/>
          <w:bCs/>
          <w:sz w:val="44"/>
          <w:szCs w:val="44"/>
          <w:lang w:eastAsia="zh-CN"/>
        </w:rPr>
        <w:t>-2</w:t>
      </w:r>
      <w:r>
        <w:rPr>
          <w:rFonts w:hint="eastAsia" w:eastAsia="方正小标宋简体" w:cs="Times New Roman"/>
          <w:b/>
          <w:bCs/>
          <w:sz w:val="44"/>
          <w:szCs w:val="44"/>
          <w:lang w:val="en-US" w:eastAsia="zh-CN"/>
        </w:rPr>
        <w:t>6-1</w:t>
      </w:r>
      <w:r>
        <w:rPr>
          <w:rFonts w:hint="eastAsia" w:ascii="Times New Roman" w:hAnsi="Times New Roman" w:eastAsia="方正小标宋简体" w:cs="Times New Roman"/>
          <w:b/>
          <w:bCs/>
          <w:sz w:val="44"/>
          <w:szCs w:val="44"/>
          <w:lang w:eastAsia="zh-CN"/>
        </w:rPr>
        <w:t>号</w:t>
      </w:r>
      <w:r>
        <w:rPr>
          <w:rFonts w:hint="default" w:ascii="Times New Roman" w:hAnsi="Times New Roman" w:eastAsia="方正小标宋简体" w:cs="Times New Roman"/>
          <w:b/>
          <w:bCs/>
          <w:sz w:val="44"/>
          <w:szCs w:val="44"/>
        </w:rPr>
        <w:t>地块</w:t>
      </w:r>
    </w:p>
    <w:p w14:paraId="27734D37">
      <w:pPr>
        <w:spacing w:line="530" w:lineRule="exact"/>
        <w:ind w:left="-214" w:leftChars="-102" w:right="-147" w:rightChars="-70"/>
        <w:jc w:val="center"/>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国有建设用地使用权出让网上挂牌须知</w:t>
      </w:r>
    </w:p>
    <w:p w14:paraId="1B02131A">
      <w:pPr>
        <w:spacing w:line="530" w:lineRule="exact"/>
        <w:ind w:left="-214" w:leftChars="-102" w:right="-147" w:rightChars="-70"/>
        <w:jc w:val="center"/>
        <w:rPr>
          <w:rFonts w:hint="default" w:ascii="Times New Roman" w:hAnsi="Times New Roman" w:eastAsia="方正小标宋简体" w:cs="Times New Roman"/>
          <w:b/>
          <w:bCs/>
          <w:sz w:val="44"/>
          <w:szCs w:val="44"/>
        </w:rPr>
      </w:pPr>
    </w:p>
    <w:p w14:paraId="6B358408">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62441A2F">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7895FDD1">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51FFCAF1">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19F1BBE8">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4B9F0097">
      <w:pPr>
        <w:widowControl/>
        <w:spacing w:line="530" w:lineRule="exact"/>
        <w:ind w:firstLine="643" w:firstLineChars="200"/>
        <w:jc w:val="left"/>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挂牌文件内容并现场踏勘出让地块，全面了解出让地块现状、配套设施、规划条件等开发建设要求及交易规则等情况。若有异议或疑问的应在申请前向所对应的相关职能部门或主管单位书面提出。一旦提交《竞买申请书》，视为对出让地块现状和瑕疵无异议，充分认可、完全理解、自愿接受挂牌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31FC7E5A">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7DB0E256">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74D66371">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（二）国有建设用地使用权出让网上挂牌须知；</w:t>
      </w:r>
    </w:p>
    <w:p w14:paraId="41EF6A12">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3A5BEA44">
      <w:pPr>
        <w:pStyle w:val="46"/>
        <w:spacing w:line="530" w:lineRule="exact"/>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0C995156">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3FEBF075">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（六）最高报价确认书；</w:t>
      </w:r>
    </w:p>
    <w:p w14:paraId="573C6BB0">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036705DE">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2A88B584">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08EF0DF4">
      <w:pPr>
        <w:spacing w:line="530" w:lineRule="exact"/>
        <w:ind w:left="-2" w:leftChars="-1" w:firstLine="640" w:firstLineChars="200"/>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（十）</w:t>
      </w:r>
      <w:r>
        <w:rPr>
          <w:rFonts w:hint="eastAsia" w:ascii="Times New Roman" w:hAnsi="Times New Roman" w:eastAsia="楷体_GB2312" w:cs="Times New Roman"/>
          <w:sz w:val="32"/>
          <w:szCs w:val="32"/>
          <w:lang w:eastAsia="zh-CN"/>
        </w:rPr>
        <w:t>犍为县自然资源局规划设计条件（犍自然资规条〔</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6</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2</w:t>
      </w:r>
      <w:r>
        <w:rPr>
          <w:rFonts w:hint="eastAsia" w:ascii="Times New Roman" w:hAnsi="Times New Roman" w:eastAsia="楷体_GB2312" w:cs="Times New Roman"/>
          <w:sz w:val="32"/>
          <w:szCs w:val="32"/>
          <w:lang w:val="en-US" w:eastAsia="zh-CN"/>
        </w:rPr>
        <w:t>号</w:t>
      </w:r>
      <w:r>
        <w:rPr>
          <w:rFonts w:hint="eastAsia"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eastAsia="zh-CN"/>
        </w:rPr>
        <w:t>；</w:t>
      </w:r>
    </w:p>
    <w:p w14:paraId="7D687950">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68F22C4B">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4572928D">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eastAsia" w:eastAsia="楷体_GB2312" w:cs="Times New Roman"/>
          <w:sz w:val="32"/>
          <w:szCs w:val="32"/>
          <w:lang w:eastAsia="zh-CN"/>
        </w:rPr>
        <w:t>成果</w:t>
      </w:r>
      <w:r>
        <w:rPr>
          <w:rFonts w:hint="default" w:ascii="Times New Roman" w:hAnsi="Times New Roman" w:eastAsia="楷体_GB2312" w:cs="Times New Roman"/>
          <w:sz w:val="32"/>
          <w:szCs w:val="32"/>
        </w:rPr>
        <w:t>表。</w:t>
      </w:r>
    </w:p>
    <w:p w14:paraId="1E2F3FDD">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1D41D9A8">
      <w:pPr>
        <w:spacing w:line="530" w:lineRule="exact"/>
        <w:ind w:left="-2" w:leftChars="-1"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6ABF315A">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1．宗地坐落：</w:t>
      </w:r>
      <w:r>
        <w:rPr>
          <w:rFonts w:hint="eastAsia" w:eastAsia="仿宋_GB2312" w:cs="Times New Roman"/>
          <w:sz w:val="32"/>
          <w:szCs w:val="32"/>
          <w:lang w:eastAsia="zh-CN"/>
        </w:rPr>
        <w:t>玉津镇联合社区</w:t>
      </w:r>
      <w:r>
        <w:rPr>
          <w:rFonts w:hint="default" w:ascii="Times New Roman" w:hAnsi="Times New Roman" w:eastAsia="仿宋_GB2312" w:cs="Times New Roman"/>
          <w:sz w:val="32"/>
          <w:szCs w:val="32"/>
        </w:rPr>
        <w:t>。</w:t>
      </w:r>
    </w:p>
    <w:p w14:paraId="02881378">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宗地四至：</w:t>
      </w:r>
      <w:r>
        <w:rPr>
          <w:rFonts w:hint="eastAsia" w:ascii="Times New Roman" w:hAnsi="Times New Roman" w:eastAsia="仿宋_GB2312" w:cs="Times New Roman"/>
          <w:sz w:val="32"/>
          <w:szCs w:val="32"/>
          <w:lang w:eastAsia="zh-CN"/>
        </w:rPr>
        <w:t>东临犍为聚永益食品有限责任公司；南临道路、联合社区；西临河流；北临联合社区、河流。</w:t>
      </w:r>
    </w:p>
    <w:p w14:paraId="361F0DBE">
      <w:pPr>
        <w:spacing w:line="530" w:lineRule="exact"/>
        <w:ind w:firstLine="643" w:firstLineChars="200"/>
        <w:rPr>
          <w:rFonts w:hint="default" w:ascii="Times New Roman" w:hAnsi="Times New Roman" w:eastAsia="仿宋_GB2312" w:cs="Times New Roman"/>
          <w:b/>
          <w:bCs/>
          <w:sz w:val="32"/>
          <w:szCs w:val="32"/>
          <w:lang w:val="en-US" w:eastAsia="zh-CN"/>
        </w:rPr>
      </w:pPr>
      <w:r>
        <w:rPr>
          <w:rFonts w:hint="eastAsia" w:eastAsia="仿宋_GB2312" w:cs="Times New Roman"/>
          <w:b/>
          <w:bCs/>
          <w:sz w:val="32"/>
          <w:szCs w:val="32"/>
          <w:lang w:val="en-US" w:eastAsia="zh-CN"/>
        </w:rPr>
        <w:t>3</w:t>
      </w:r>
      <w:r>
        <w:rPr>
          <w:rFonts w:hint="default" w:ascii="Times New Roman" w:hAnsi="Times New Roman" w:eastAsia="仿宋_GB2312" w:cs="Times New Roman"/>
          <w:b/>
          <w:bCs/>
          <w:sz w:val="32"/>
          <w:szCs w:val="32"/>
        </w:rPr>
        <w:t>．宗地面积</w:t>
      </w:r>
      <w:r>
        <w:rPr>
          <w:rFonts w:hint="default" w:ascii="Times New Roman" w:hAnsi="Times New Roman" w:eastAsia="仿宋_GB2312" w:cs="Times New Roman"/>
          <w:b/>
          <w:bCs/>
          <w:sz w:val="32"/>
          <w:szCs w:val="32"/>
          <w:lang w:val="en-US" w:eastAsia="zh-CN"/>
        </w:rPr>
        <w:t>：</w:t>
      </w:r>
      <w:r>
        <w:rPr>
          <w:rFonts w:hint="eastAsia" w:ascii="仿宋_GB2312" w:hAnsi="仿宋" w:eastAsia="仿宋_GB2312"/>
          <w:bCs/>
          <w:sz w:val="32"/>
          <w:szCs w:val="32"/>
        </w:rPr>
        <w:t>6637.97</w:t>
      </w:r>
      <w:r>
        <w:rPr>
          <w:rFonts w:hint="eastAsia" w:ascii="Times New Roman" w:hAnsi="Times New Roman" w:eastAsia="仿宋_GB2312" w:cs="Times New Roman"/>
          <w:b/>
          <w:bCs/>
          <w:sz w:val="32"/>
          <w:szCs w:val="32"/>
        </w:rPr>
        <w:t>平方米（</w:t>
      </w:r>
      <w:r>
        <w:rPr>
          <w:rFonts w:hint="eastAsia" w:ascii="Times New Roman" w:hAnsi="Times New Roman" w:eastAsia="仿宋_GB2312" w:cs="Times New Roman"/>
          <w:b/>
          <w:bCs/>
          <w:sz w:val="32"/>
          <w:szCs w:val="32"/>
          <w:lang w:eastAsia="zh-CN"/>
        </w:rPr>
        <w:t>约</w:t>
      </w:r>
      <w:r>
        <w:rPr>
          <w:rFonts w:hint="eastAsia" w:ascii="仿宋_GB2312" w:hAnsi="仿宋" w:eastAsia="仿宋_GB2312"/>
          <w:sz w:val="32"/>
        </w:rPr>
        <w:t>9.96</w:t>
      </w:r>
      <w:r>
        <w:rPr>
          <w:rFonts w:hint="eastAsia" w:ascii="Times New Roman" w:hAnsi="Times New Roman" w:eastAsia="仿宋_GB2312" w:cs="Times New Roman"/>
          <w:b/>
          <w:bCs/>
          <w:sz w:val="32"/>
          <w:szCs w:val="32"/>
        </w:rPr>
        <w:t>亩）</w:t>
      </w:r>
      <w:r>
        <w:rPr>
          <w:rFonts w:hint="default" w:ascii="Times New Roman" w:hAnsi="Times New Roman" w:eastAsia="仿宋_GB2312" w:cs="Times New Roman"/>
          <w:b/>
          <w:bCs/>
          <w:sz w:val="32"/>
          <w:szCs w:val="32"/>
          <w:lang w:val="en-US" w:eastAsia="zh-CN"/>
        </w:rPr>
        <w:t>。</w:t>
      </w:r>
    </w:p>
    <w:p w14:paraId="76576A43">
      <w:pPr>
        <w:spacing w:line="530" w:lineRule="exact"/>
        <w:ind w:firstLine="643" w:firstLineChars="200"/>
        <w:rPr>
          <w:rFonts w:hint="default" w:ascii="Times New Roman" w:hAnsi="Times New Roman" w:eastAsia="仿宋_GB2312" w:cs="Times New Roman"/>
          <w:b/>
          <w:bCs/>
          <w:sz w:val="32"/>
          <w:szCs w:val="32"/>
          <w:lang w:val="en-US" w:eastAsia="zh-CN"/>
        </w:rPr>
      </w:pPr>
      <w:r>
        <w:rPr>
          <w:rFonts w:hint="eastAsia"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．宗地用途：</w:t>
      </w:r>
      <w:r>
        <w:rPr>
          <w:rFonts w:hint="eastAsia" w:eastAsia="仿宋_GB2312" w:cs="Times New Roman"/>
          <w:b/>
          <w:bCs/>
          <w:sz w:val="32"/>
          <w:szCs w:val="32"/>
          <w:lang w:val="en-US" w:eastAsia="zh-CN"/>
        </w:rPr>
        <w:t>环卫用地</w:t>
      </w:r>
      <w:r>
        <w:rPr>
          <w:rFonts w:hint="default" w:eastAsia="仿宋_GB2312" w:cs="Times New Roman"/>
          <w:b/>
          <w:bCs/>
          <w:sz w:val="32"/>
          <w:szCs w:val="32"/>
          <w:lang w:val="en-US" w:eastAsia="zh-CN"/>
        </w:rPr>
        <w:t>。</w:t>
      </w:r>
    </w:p>
    <w:p w14:paraId="5FF3E491">
      <w:pPr>
        <w:spacing w:line="53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．出让年限：</w:t>
      </w:r>
      <w:r>
        <w:rPr>
          <w:rFonts w:hint="eastAsia" w:ascii="仿宋" w:hAnsi="仿宋" w:eastAsia="仿宋" w:cs="Times New Roman"/>
          <w:sz w:val="32"/>
          <w:szCs w:val="32"/>
        </w:rPr>
        <w:t>公用设施用地</w:t>
      </w:r>
      <w:r>
        <w:rPr>
          <w:rFonts w:hint="eastAsia" w:ascii="Times New Roman" w:hAnsi="Times New Roman" w:eastAsia="仿宋_GB2312" w:cs="Times New Roman"/>
          <w:sz w:val="32"/>
          <w:szCs w:val="32"/>
          <w:lang w:val="en-US" w:eastAsia="zh-CN"/>
        </w:rPr>
        <w:t>50年</w:t>
      </w:r>
      <w:r>
        <w:rPr>
          <w:rFonts w:hint="eastAsia" w:ascii="Times New Roman" w:hAnsi="Times New Roman" w:eastAsia="仿宋_GB2312" w:cs="Times New Roman"/>
          <w:sz w:val="32"/>
          <w:szCs w:val="32"/>
          <w:lang w:eastAsia="zh-CN"/>
        </w:rPr>
        <w:t>。</w:t>
      </w:r>
    </w:p>
    <w:p w14:paraId="19A96AA1">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3D2696C7">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1.主要规划要求</w:t>
      </w:r>
    </w:p>
    <w:p w14:paraId="5ED76E64">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（1）规划建设用地性质：</w:t>
      </w:r>
      <w:r>
        <w:rPr>
          <w:rFonts w:hint="eastAsia" w:eastAsia="楷体_GB2312" w:cs="Times New Roman"/>
          <w:b/>
          <w:sz w:val="32"/>
          <w:szCs w:val="32"/>
          <w:lang w:eastAsia="zh-CN"/>
        </w:rPr>
        <w:t>环卫</w:t>
      </w:r>
      <w:r>
        <w:rPr>
          <w:rFonts w:hint="eastAsia" w:ascii="Times New Roman" w:hAnsi="Times New Roman" w:eastAsia="楷体_GB2312" w:cs="Times New Roman"/>
          <w:b/>
          <w:sz w:val="32"/>
          <w:szCs w:val="32"/>
          <w:lang w:val="en-US" w:eastAsia="zh-CN"/>
        </w:rPr>
        <w:t>用地</w:t>
      </w:r>
      <w:r>
        <w:rPr>
          <w:rFonts w:hint="default" w:ascii="Times New Roman" w:hAnsi="Times New Roman" w:eastAsia="楷体_GB2312" w:cs="Times New Roman"/>
          <w:b/>
          <w:sz w:val="32"/>
          <w:szCs w:val="32"/>
        </w:rPr>
        <w:t>；</w:t>
      </w:r>
    </w:p>
    <w:p w14:paraId="25432A68">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（2）容积率：</w:t>
      </w:r>
      <w:r>
        <w:rPr>
          <w:rFonts w:hint="eastAsia" w:ascii="Times New Roman" w:hAnsi="Times New Roman" w:eastAsia="楷体_GB2312" w:cs="Times New Roman"/>
          <w:b/>
          <w:sz w:val="32"/>
          <w:szCs w:val="32"/>
        </w:rPr>
        <w:t>不大于0.3，地下空间建筑面积不计入容积率</w:t>
      </w:r>
      <w:r>
        <w:rPr>
          <w:rFonts w:hint="default" w:ascii="Times New Roman" w:hAnsi="Times New Roman" w:eastAsia="楷体_GB2312" w:cs="Times New Roman"/>
          <w:b/>
          <w:sz w:val="32"/>
          <w:szCs w:val="32"/>
        </w:rPr>
        <w:t>；</w:t>
      </w:r>
    </w:p>
    <w:p w14:paraId="7E4F8592">
      <w:pPr>
        <w:spacing w:line="530" w:lineRule="exact"/>
        <w:ind w:firstLine="643" w:firstLineChars="200"/>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3</w:t>
      </w: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建筑密</w:t>
      </w:r>
      <w:r>
        <w:rPr>
          <w:rFonts w:hint="default" w:ascii="Times New Roman" w:hAnsi="Times New Roman" w:eastAsia="楷体_GB2312" w:cs="Times New Roman"/>
          <w:b/>
          <w:sz w:val="32"/>
          <w:szCs w:val="32"/>
          <w:lang w:val="en-US" w:eastAsia="zh-CN"/>
        </w:rPr>
        <w:t>度：</w:t>
      </w:r>
      <w:r>
        <w:rPr>
          <w:rFonts w:hint="eastAsia" w:eastAsia="楷体_GB2312" w:cs="Times New Roman"/>
          <w:b/>
          <w:sz w:val="32"/>
          <w:szCs w:val="32"/>
          <w:lang w:val="en-US" w:eastAsia="zh-CN"/>
        </w:rPr>
        <w:t>不大于20%</w:t>
      </w:r>
      <w:r>
        <w:rPr>
          <w:rFonts w:hint="eastAsia" w:ascii="Times New Roman" w:hAnsi="Times New Roman" w:eastAsia="楷体_GB2312" w:cs="Times New Roman"/>
          <w:b/>
          <w:sz w:val="32"/>
          <w:szCs w:val="32"/>
          <w:lang w:val="en-US" w:eastAsia="zh-CN"/>
        </w:rPr>
        <w:t>；</w:t>
      </w:r>
    </w:p>
    <w:p w14:paraId="15C11007">
      <w:pPr>
        <w:spacing w:line="530" w:lineRule="exact"/>
        <w:ind w:firstLine="643" w:firstLineChars="200"/>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4</w:t>
      </w:r>
      <w:r>
        <w:rPr>
          <w:rFonts w:hint="default"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建筑控制高度</w:t>
      </w:r>
      <w:r>
        <w:rPr>
          <w:rFonts w:hint="eastAsia" w:ascii="Times New Roman" w:hAnsi="Times New Roman" w:eastAsia="楷体_GB2312" w:cs="Times New Roman"/>
          <w:b/>
          <w:sz w:val="32"/>
          <w:szCs w:val="32"/>
          <w:lang w:val="en-US" w:eastAsia="zh-CN"/>
        </w:rPr>
        <w:t>：不</w:t>
      </w:r>
      <w:r>
        <w:rPr>
          <w:rFonts w:hint="eastAsia" w:eastAsia="楷体_GB2312" w:cs="Times New Roman"/>
          <w:b/>
          <w:sz w:val="32"/>
          <w:szCs w:val="32"/>
          <w:lang w:val="en-US" w:eastAsia="zh-CN"/>
        </w:rPr>
        <w:t>大于10米</w:t>
      </w:r>
      <w:r>
        <w:rPr>
          <w:rFonts w:hint="eastAsia" w:ascii="Times New Roman" w:hAnsi="Times New Roman" w:eastAsia="楷体_GB2312" w:cs="Times New Roman"/>
          <w:b/>
          <w:sz w:val="32"/>
          <w:szCs w:val="32"/>
          <w:lang w:val="en-US" w:eastAsia="zh-CN"/>
        </w:rPr>
        <w:t>；</w:t>
      </w:r>
    </w:p>
    <w:p w14:paraId="7EA6140A">
      <w:pPr>
        <w:spacing w:line="530" w:lineRule="exact"/>
        <w:ind w:firstLine="643" w:firstLineChars="200"/>
        <w:rPr>
          <w:rFonts w:hint="default"/>
          <w:lang w:val="en-US" w:eastAsia="zh-CN"/>
        </w:rPr>
      </w:pPr>
      <w:r>
        <w:rPr>
          <w:rFonts w:hint="default"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5</w:t>
      </w:r>
      <w:r>
        <w:rPr>
          <w:rFonts w:hint="default"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绿地率</w:t>
      </w:r>
      <w:r>
        <w:rPr>
          <w:rFonts w:hint="eastAsia" w:ascii="Times New Roman" w:hAnsi="Times New Roman" w:eastAsia="楷体_GB2312" w:cs="Times New Roman"/>
          <w:b/>
          <w:sz w:val="32"/>
          <w:szCs w:val="32"/>
          <w:lang w:val="en-US" w:eastAsia="zh-CN"/>
        </w:rPr>
        <w:t>：</w:t>
      </w:r>
      <w:r>
        <w:rPr>
          <w:rFonts w:hint="eastAsia" w:eastAsia="楷体_GB2312" w:cs="Times New Roman"/>
          <w:b/>
          <w:sz w:val="32"/>
          <w:szCs w:val="32"/>
          <w:lang w:val="en-US" w:eastAsia="zh-CN"/>
        </w:rPr>
        <w:t>不小于15%。</w:t>
      </w:r>
    </w:p>
    <w:p w14:paraId="06ACCF16">
      <w:pPr>
        <w:spacing w:line="640" w:lineRule="exact"/>
        <w:ind w:left="-2" w:leftChars="-1" w:firstLine="643" w:firstLineChars="200"/>
        <w:rPr>
          <w:rFonts w:hint="default" w:ascii="Times New Roman" w:hAnsi="Times New Roman" w:eastAsia="楷体_GB2312" w:cs="Times New Roman"/>
          <w:b/>
          <w:sz w:val="32"/>
          <w:szCs w:val="32"/>
          <w:lang w:eastAsia="zh-CN"/>
        </w:rPr>
      </w:pPr>
      <w:r>
        <w:rPr>
          <w:rFonts w:hint="default" w:ascii="Times New Roman" w:hAnsi="Times New Roman" w:eastAsia="仿宋_GB2312" w:cs="Times New Roman"/>
          <w:b/>
          <w:sz w:val="32"/>
          <w:szCs w:val="32"/>
          <w:lang w:eastAsia="zh-CN"/>
        </w:rPr>
        <w:t>其他</w:t>
      </w:r>
      <w:r>
        <w:rPr>
          <w:rFonts w:hint="default" w:ascii="Times New Roman" w:hAnsi="Times New Roman" w:eastAsia="仿宋_GB2312" w:cs="Times New Roman"/>
          <w:b/>
          <w:sz w:val="32"/>
          <w:szCs w:val="32"/>
        </w:rPr>
        <w:t>规划要求详见：</w:t>
      </w:r>
      <w:r>
        <w:rPr>
          <w:rFonts w:hint="eastAsia" w:ascii="Times New Roman" w:hAnsi="Times New Roman" w:eastAsia="楷体_GB2312" w:cs="Times New Roman"/>
          <w:sz w:val="32"/>
          <w:szCs w:val="32"/>
          <w:lang w:eastAsia="zh-CN"/>
        </w:rPr>
        <w:t>犍为县自然资源局规划设计条件（犍自然资规条〔</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6</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2</w:t>
      </w:r>
      <w:r>
        <w:rPr>
          <w:rFonts w:hint="eastAsia" w:ascii="Times New Roman" w:hAnsi="Times New Roman" w:eastAsia="楷体_GB2312" w:cs="Times New Roman"/>
          <w:sz w:val="32"/>
          <w:szCs w:val="32"/>
          <w:lang w:val="en-US" w:eastAsia="zh-CN"/>
        </w:rPr>
        <w:t>号</w:t>
      </w:r>
      <w:r>
        <w:rPr>
          <w:rFonts w:hint="eastAsia" w:ascii="Times New Roman" w:hAnsi="Times New Roman" w:eastAsia="楷体_GB2312" w:cs="Times New Roman"/>
          <w:sz w:val="32"/>
          <w:szCs w:val="32"/>
          <w:lang w:eastAsia="zh-CN"/>
        </w:rPr>
        <w:t>）</w:t>
      </w:r>
      <w:r>
        <w:rPr>
          <w:rFonts w:hint="default" w:ascii="Times New Roman" w:hAnsi="Times New Roman" w:eastAsia="仿宋_GB2312" w:cs="Times New Roman"/>
          <w:b/>
          <w:sz w:val="32"/>
          <w:szCs w:val="32"/>
          <w:lang w:eastAsia="zh-CN"/>
        </w:rPr>
        <w:t>。</w:t>
      </w:r>
    </w:p>
    <w:p w14:paraId="087050D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lang w:eastAsia="zh-CN"/>
        </w:rPr>
      </w:pPr>
      <w:r>
        <w:rPr>
          <w:rFonts w:hint="default" w:ascii="Times New Roman" w:hAnsi="Times New Roman" w:eastAsia="仿宋_GB2312" w:cs="Times New Roman"/>
          <w:b/>
          <w:color w:val="auto"/>
          <w:sz w:val="32"/>
          <w:szCs w:val="32"/>
          <w:lang w:eastAsia="zh-CN"/>
        </w:rPr>
        <w:t>（三）开、竣工时间</w:t>
      </w:r>
    </w:p>
    <w:p w14:paraId="22603F09">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开工时间：</w:t>
      </w:r>
      <w:r>
        <w:rPr>
          <w:rFonts w:hint="default" w:ascii="Times New Roman" w:hAnsi="Times New Roman" w:eastAsia="仿宋_GB2312" w:cs="Times New Roman"/>
          <w:b/>
          <w:color w:val="auto"/>
          <w:sz w:val="32"/>
          <w:szCs w:val="32"/>
          <w:lang w:eastAsia="zh-CN"/>
        </w:rPr>
        <w:t>自</w:t>
      </w:r>
      <w:r>
        <w:rPr>
          <w:rFonts w:hint="eastAsia" w:eastAsia="仿宋_GB2312" w:cs="Times New Roman"/>
          <w:b/>
          <w:color w:val="auto"/>
          <w:sz w:val="32"/>
          <w:szCs w:val="32"/>
          <w:lang w:eastAsia="zh-CN"/>
        </w:rPr>
        <w:t>交付土地之日起</w:t>
      </w:r>
      <w:r>
        <w:rPr>
          <w:rFonts w:hint="eastAsia" w:eastAsia="仿宋_GB2312" w:cs="Times New Roman"/>
          <w:b/>
          <w:color w:val="auto"/>
          <w:sz w:val="32"/>
          <w:szCs w:val="32"/>
          <w:lang w:val="en-US" w:eastAsia="zh-CN"/>
        </w:rPr>
        <w:t>一年</w:t>
      </w:r>
      <w:r>
        <w:rPr>
          <w:rFonts w:hint="default" w:ascii="Times New Roman" w:hAnsi="Times New Roman" w:eastAsia="仿宋_GB2312" w:cs="Times New Roman"/>
          <w:b/>
          <w:color w:val="auto"/>
          <w:sz w:val="32"/>
          <w:szCs w:val="32"/>
          <w:lang w:val="en-US" w:eastAsia="zh-CN"/>
        </w:rPr>
        <w:t>内开工</w:t>
      </w:r>
      <w:r>
        <w:rPr>
          <w:rFonts w:hint="default" w:ascii="Times New Roman" w:hAnsi="Times New Roman" w:eastAsia="仿宋_GB2312" w:cs="Times New Roman"/>
          <w:b/>
          <w:color w:val="auto"/>
          <w:sz w:val="32"/>
          <w:szCs w:val="32"/>
        </w:rPr>
        <w:t>。</w:t>
      </w:r>
    </w:p>
    <w:p w14:paraId="1CB2B84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lang w:val="en-US" w:eastAsia="zh-CN"/>
        </w:rPr>
      </w:pPr>
      <w:r>
        <w:rPr>
          <w:rFonts w:hint="eastAsia" w:eastAsia="仿宋_GB2312" w:cs="Times New Roman"/>
          <w:b/>
          <w:color w:val="auto"/>
          <w:sz w:val="32"/>
          <w:szCs w:val="32"/>
          <w:lang w:val="en-US" w:eastAsia="zh-CN"/>
        </w:rPr>
        <w:t>竣工时间</w:t>
      </w:r>
      <w:r>
        <w:rPr>
          <w:rFonts w:hint="default" w:ascii="Times New Roman" w:hAnsi="Times New Roman" w:eastAsia="仿宋_GB2312" w:cs="Times New Roman"/>
          <w:b/>
          <w:color w:val="auto"/>
          <w:sz w:val="32"/>
          <w:szCs w:val="32"/>
        </w:rPr>
        <w:t>：自开工之日起</w:t>
      </w:r>
      <w:r>
        <w:rPr>
          <w:rFonts w:hint="eastAsia" w:eastAsia="仿宋_GB2312" w:cs="Times New Roman"/>
          <w:b/>
          <w:color w:val="auto"/>
          <w:sz w:val="32"/>
          <w:szCs w:val="32"/>
          <w:lang w:val="en-US" w:eastAsia="zh-CN"/>
        </w:rPr>
        <w:t>三年</w:t>
      </w:r>
      <w:r>
        <w:rPr>
          <w:rFonts w:hint="default" w:ascii="Times New Roman" w:hAnsi="Times New Roman" w:eastAsia="仿宋_GB2312" w:cs="Times New Roman"/>
          <w:b/>
          <w:color w:val="auto"/>
          <w:sz w:val="32"/>
          <w:szCs w:val="32"/>
        </w:rPr>
        <w:t>内</w:t>
      </w:r>
      <w:r>
        <w:rPr>
          <w:rFonts w:hint="default" w:ascii="Times New Roman" w:hAnsi="Times New Roman" w:eastAsia="仿宋_GB2312" w:cs="Times New Roman"/>
          <w:b/>
          <w:color w:val="auto"/>
          <w:sz w:val="32"/>
          <w:szCs w:val="32"/>
          <w:lang w:eastAsia="zh-CN"/>
        </w:rPr>
        <w:t>竣工</w:t>
      </w:r>
      <w:r>
        <w:rPr>
          <w:rFonts w:hint="default" w:ascii="Times New Roman" w:hAnsi="Times New Roman" w:eastAsia="仿宋_GB2312" w:cs="Times New Roman"/>
          <w:b/>
          <w:color w:val="auto"/>
          <w:sz w:val="32"/>
          <w:szCs w:val="32"/>
          <w:lang w:val="en-US" w:eastAsia="zh-CN"/>
        </w:rPr>
        <w:t>。</w:t>
      </w:r>
    </w:p>
    <w:p w14:paraId="5D119699">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lang w:val="en-US" w:eastAsia="zh-CN"/>
        </w:rPr>
      </w:pPr>
      <w:r>
        <w:rPr>
          <w:rFonts w:hint="eastAsia" w:eastAsia="仿宋_GB2312" w:cs="Times New Roman"/>
          <w:b/>
          <w:color w:val="auto"/>
          <w:sz w:val="32"/>
          <w:szCs w:val="32"/>
          <w:lang w:val="en-US" w:eastAsia="zh-CN"/>
        </w:rPr>
        <w:t>（四）其他要求：</w:t>
      </w:r>
      <w:r>
        <w:rPr>
          <w:rFonts w:hint="eastAsia" w:ascii="仿宋" w:hAnsi="仿宋" w:eastAsia="仿宋" w:cs="宋体"/>
          <w:kern w:val="0"/>
          <w:sz w:val="32"/>
          <w:szCs w:val="32"/>
          <w:lang w:eastAsia="zh-CN"/>
        </w:rPr>
        <w:t>宗地</w:t>
      </w:r>
      <w:r>
        <w:rPr>
          <w:rFonts w:hint="eastAsia" w:ascii="仿宋" w:hAnsi="仿宋" w:eastAsia="仿宋" w:cs="宋体"/>
          <w:kern w:val="0"/>
          <w:sz w:val="32"/>
          <w:szCs w:val="32"/>
        </w:rPr>
        <w:t>在动工建设前需完善环评手续。</w:t>
      </w:r>
    </w:p>
    <w:p w14:paraId="7D731EC0">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34A663A9">
      <w:pPr>
        <w:spacing w:line="530" w:lineRule="exact"/>
        <w:ind w:left="-2" w:leftChars="-1"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中华人民共和国境内外的自然人、法人和其他组织均可申请参加竞买，申请人可独立竞买也可联合竞买，但挂牌文件中有特殊要求或法律法规对申请人另有限制的除外。</w:t>
      </w:r>
    </w:p>
    <w:p w14:paraId="4162A87B">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18DA9688">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31A4AD14">
      <w:pPr>
        <w:spacing w:line="530"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本宗国有建设用地使用权挂牌出让的竞买保证金为</w:t>
      </w:r>
      <w:r>
        <w:rPr>
          <w:rFonts w:hint="eastAsia" w:eastAsia="仿宋_GB2312" w:cs="Times New Roman"/>
          <w:b/>
          <w:sz w:val="32"/>
          <w:szCs w:val="32"/>
          <w:lang w:val="en-US" w:eastAsia="zh-CN"/>
        </w:rPr>
        <w:t>180</w:t>
      </w:r>
      <w:r>
        <w:rPr>
          <w:rFonts w:hint="default" w:ascii="Times New Roman" w:hAnsi="Times New Roman" w:eastAsia="仿宋_GB2312" w:cs="Times New Roman"/>
          <w:b/>
          <w:sz w:val="32"/>
          <w:szCs w:val="32"/>
        </w:rPr>
        <w:t>万元（人民币）。</w:t>
      </w:r>
    </w:p>
    <w:p w14:paraId="101914D6">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5FCCC99E">
      <w:pPr>
        <w:spacing w:line="560" w:lineRule="exact"/>
        <w:ind w:left="-2" w:leftChars="-1" w:firstLine="643"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
          <w:bCs/>
          <w:sz w:val="32"/>
          <w:szCs w:val="32"/>
        </w:rPr>
        <w:t>本宗国有建设用地使用权出让实行网上报名</w:t>
      </w:r>
      <w:r>
        <w:rPr>
          <w:rFonts w:hint="default" w:ascii="Times New Roman" w:hAnsi="Times New Roman" w:eastAsia="仿宋_GB2312" w:cs="Times New Roman"/>
          <w:bCs/>
          <w:sz w:val="32"/>
          <w:szCs w:val="32"/>
        </w:rPr>
        <w:t>，竞买申请人须通过乐山市公共资源交易服务中心门户网站（http://lsggzy.com.cn）进入“用户登录入口”页面完成报名注册。</w:t>
      </w:r>
    </w:p>
    <w:p w14:paraId="29423846">
      <w:pPr>
        <w:spacing w:line="52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已完成网上报名注册的竞买申请人须在</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4</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27</w:t>
      </w:r>
      <w:r>
        <w:rPr>
          <w:rFonts w:hint="default" w:ascii="Times New Roman" w:hAnsi="Times New Roman" w:eastAsia="仿宋_GB2312" w:cs="Times New Roman"/>
          <w:b/>
          <w:sz w:val="32"/>
          <w:szCs w:val="32"/>
          <w:highlight w:val="none"/>
        </w:rPr>
        <w:t>日</w:t>
      </w:r>
      <w:r>
        <w:rPr>
          <w:rFonts w:hint="default" w:ascii="Times New Roman" w:hAnsi="Times New Roman" w:eastAsia="仿宋_GB2312" w:cs="Times New Roman"/>
          <w:b/>
          <w:sz w:val="32"/>
          <w:szCs w:val="32"/>
        </w:rPr>
        <w:t>17:00前</w:t>
      </w:r>
      <w:r>
        <w:rPr>
          <w:rFonts w:hint="default" w:ascii="Times New Roman" w:hAnsi="Times New Roman" w:eastAsia="仿宋_GB2312" w:cs="Times New Roman"/>
          <w:bCs/>
          <w:sz w:val="32"/>
          <w:szCs w:val="32"/>
        </w:rPr>
        <w:t>将竞买保证金足额缴入乐山市公共资源交易服务中心保证金账户，完成网上报名手续。</w:t>
      </w:r>
    </w:p>
    <w:p w14:paraId="44F09252">
      <w:pPr>
        <w:spacing w:line="520" w:lineRule="exact"/>
        <w:ind w:left="-2" w:leftChars="-1"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5AAB5265">
      <w:pPr>
        <w:spacing w:line="530" w:lineRule="exact"/>
        <w:ind w:left="-2" w:leftChars="-1"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659C7B8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w:t>
      </w:r>
      <w:r>
        <w:rPr>
          <w:rFonts w:hint="default" w:ascii="Times New Roman" w:hAnsi="Times New Roman" w:eastAsia="仿宋_GB2312" w:cs="Times New Roman"/>
          <w:bCs/>
          <w:sz w:val="32"/>
          <w:szCs w:val="32"/>
          <w:highlight w:val="none"/>
        </w:rPr>
        <w:t>在</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4</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27</w:t>
      </w:r>
      <w:r>
        <w:rPr>
          <w:rFonts w:hint="default" w:ascii="Times New Roman" w:hAnsi="Times New Roman" w:eastAsia="仿宋_GB2312" w:cs="Times New Roman"/>
          <w:b/>
          <w:sz w:val="32"/>
          <w:szCs w:val="32"/>
          <w:highlight w:val="none"/>
        </w:rPr>
        <w:t>日</w:t>
      </w:r>
      <w:r>
        <w:rPr>
          <w:rFonts w:hint="default" w:ascii="Times New Roman" w:hAnsi="Times New Roman" w:eastAsia="仿宋_GB2312" w:cs="Times New Roman"/>
          <w:b/>
          <w:sz w:val="32"/>
          <w:szCs w:val="32"/>
        </w:rPr>
        <w:t>17:00前</w:t>
      </w:r>
      <w:r>
        <w:rPr>
          <w:rFonts w:hint="default" w:ascii="Times New Roman" w:hAnsi="Times New Roman" w:eastAsia="仿宋_GB2312" w:cs="Times New Roman"/>
          <w:bCs/>
          <w:sz w:val="32"/>
          <w:szCs w:val="32"/>
        </w:rPr>
        <w:t>到乐山市市中区柏杨东路199号三楼报名处提交竞买申请文件。</w:t>
      </w:r>
    </w:p>
    <w:p w14:paraId="412603E7">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00EEB49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CD05A3A">
      <w:pPr>
        <w:pStyle w:val="46"/>
        <w:spacing w:line="530" w:lineRule="exact"/>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73393F1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32F0511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7D1043D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4EE61E74">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006CF83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39CE884D">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6C50D0D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6DE6F87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4AD08D2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2DEB5C3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42A99C00">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076C958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7961F770">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724EC0C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0B4030A0">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62013E9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0E27B04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42076A13">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4．境外申请人申请的应提交下列文件：</w:t>
      </w:r>
    </w:p>
    <w:p w14:paraId="1DB3090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0E65254">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1A14911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（3）境外法人、自然人、其他组织的有效身份证明文件复印件；</w:t>
      </w:r>
    </w:p>
    <w:p w14:paraId="42CBFBB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2D98D0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37C3F85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上述文件必须附中文译本，所有文件的解释以中文译本为准。若发生纠纷，必须以中国法为准据法。</w:t>
      </w:r>
    </w:p>
    <w:p w14:paraId="3303A7C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5．联合申请的应提交下列文件：</w:t>
      </w:r>
    </w:p>
    <w:p w14:paraId="281B764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74B87064">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6A07EED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5942719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5A1B6F6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2688FFD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5FDDD4A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本次国有建设用地使用权挂牌出让不接受信函、传真、电子邮件和口头竞买申请。</w:t>
      </w:r>
    </w:p>
    <w:p w14:paraId="590D02B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68ACC6F5">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4D1D499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1CD0067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13D2796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6819BC3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6F3B7AC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74CEB97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72FBA28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284683C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761C921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6D493B5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4BE979F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45F655B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BA2F63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6E826AA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2D4E97F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1AE22C0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368CC8A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7088AE74">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3840AF7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77AD7696">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26EFCCD0">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val="en-US" w:eastAsia="zh-CN"/>
        </w:rPr>
        <w:t>570</w:t>
      </w:r>
      <w:r>
        <w:rPr>
          <w:rFonts w:hint="default" w:ascii="Times New Roman" w:hAnsi="Times New Roman" w:eastAsia="楷体_GB2312" w:cs="Times New Roman"/>
          <w:b/>
          <w:bCs/>
          <w:sz w:val="32"/>
          <w:szCs w:val="32"/>
        </w:rPr>
        <w:t>万元。</w:t>
      </w:r>
    </w:p>
    <w:p w14:paraId="23621B09">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rPr>
        <w:t>万元或</w:t>
      </w: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rPr>
        <w:t>万元以上。</w:t>
      </w:r>
    </w:p>
    <w:p w14:paraId="4A0209D8">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055C74EA">
      <w:pPr>
        <w:spacing w:line="53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sz w:val="32"/>
          <w:szCs w:val="32"/>
          <w:highlight w:val="none"/>
        </w:rPr>
        <w:t>：202</w:t>
      </w:r>
      <w:r>
        <w:rPr>
          <w:rFonts w:hint="eastAsia" w:eastAsia="楷体_GB2312" w:cs="Times New Roman"/>
          <w:b/>
          <w:bCs/>
          <w:sz w:val="32"/>
          <w:szCs w:val="32"/>
          <w:highlight w:val="none"/>
          <w:lang w:val="en-US" w:eastAsia="zh-CN"/>
        </w:rPr>
        <w:t>6</w:t>
      </w:r>
      <w:r>
        <w:rPr>
          <w:rFonts w:hint="default" w:ascii="Times New Roman" w:hAnsi="Times New Roman" w:eastAsia="楷体_GB2312" w:cs="Times New Roman"/>
          <w:b/>
          <w:bCs/>
          <w:sz w:val="32"/>
          <w:szCs w:val="32"/>
          <w:highlight w:val="none"/>
        </w:rPr>
        <w:t>年</w:t>
      </w:r>
      <w:r>
        <w:rPr>
          <w:rFonts w:hint="eastAsia" w:eastAsia="楷体_GB2312" w:cs="Times New Roman"/>
          <w:b/>
          <w:bCs/>
          <w:sz w:val="32"/>
          <w:szCs w:val="32"/>
          <w:highlight w:val="none"/>
          <w:lang w:val="en-US" w:eastAsia="zh-CN"/>
        </w:rPr>
        <w:t>4</w:t>
      </w:r>
      <w:r>
        <w:rPr>
          <w:rFonts w:hint="default" w:ascii="Times New Roman" w:hAnsi="Times New Roman" w:eastAsia="楷体_GB2312" w:cs="Times New Roman"/>
          <w:b/>
          <w:bCs/>
          <w:sz w:val="32"/>
          <w:szCs w:val="32"/>
          <w:highlight w:val="none"/>
        </w:rPr>
        <w:t>月</w:t>
      </w:r>
      <w:r>
        <w:rPr>
          <w:rFonts w:hint="eastAsia" w:eastAsia="楷体_GB2312" w:cs="Times New Roman"/>
          <w:b/>
          <w:bCs/>
          <w:sz w:val="32"/>
          <w:szCs w:val="32"/>
          <w:highlight w:val="none"/>
          <w:lang w:val="en-US" w:eastAsia="zh-CN"/>
        </w:rPr>
        <w:t>15</w:t>
      </w:r>
      <w:r>
        <w:rPr>
          <w:rFonts w:hint="default" w:ascii="Times New Roman" w:hAnsi="Times New Roman" w:eastAsia="楷体_GB2312" w:cs="Times New Roman"/>
          <w:b/>
          <w:bCs/>
          <w:sz w:val="32"/>
          <w:szCs w:val="32"/>
          <w:highlight w:val="none"/>
        </w:rPr>
        <w:t>日09:00。</w:t>
      </w:r>
    </w:p>
    <w:p w14:paraId="29D9CA3C">
      <w:pPr>
        <w:spacing w:line="53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（二）挂牌截止时间：</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4</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29</w:t>
      </w:r>
      <w:r>
        <w:rPr>
          <w:rFonts w:hint="default" w:ascii="Times New Roman" w:hAnsi="Times New Roman" w:eastAsia="仿宋_GB2312" w:cs="Times New Roman"/>
          <w:b/>
          <w:sz w:val="32"/>
          <w:szCs w:val="32"/>
          <w:highlight w:val="none"/>
        </w:rPr>
        <w:t>日</w:t>
      </w:r>
      <w:r>
        <w:rPr>
          <w:rFonts w:hint="default" w:ascii="Times New Roman" w:hAnsi="Times New Roman" w:eastAsia="楷体_GB2312" w:cs="Times New Roman"/>
          <w:b/>
          <w:bCs/>
          <w:sz w:val="32"/>
          <w:szCs w:val="32"/>
          <w:highlight w:val="none"/>
        </w:rPr>
        <w:t>10:00。</w:t>
      </w:r>
    </w:p>
    <w:p w14:paraId="4A021795">
      <w:pPr>
        <w:spacing w:line="530" w:lineRule="exact"/>
        <w:ind w:left="-2" w:leftChars="-1"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十二、网上报价规则</w:t>
      </w:r>
    </w:p>
    <w:p w14:paraId="0F24AE6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466EF59F">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59414646">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59971153">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0815C31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548D69F7">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2536D52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42E8F34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274DE20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1E62F77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1FCDF73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17F6F67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4C7E5889">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199875C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50F1B33F">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F3420B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00182991">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6BA675BB">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556100B3">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06665B4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3EB66C86">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73807A7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517B852D">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50CEE3B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32630C42">
      <w:pPr>
        <w:spacing w:line="53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575D7F27">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63B34E9E">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33F48B9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5C12F871">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（四）竞买人凭《竞买资格确认书》和入场券，于挂牌当日09:30前到</w:t>
      </w:r>
      <w:r>
        <w:rPr>
          <w:rFonts w:hint="eastAsia" w:ascii="Times New Roman" w:hAnsi="Times New Roman" w:eastAsia="楷体_GB2312" w:cs="Times New Roman"/>
          <w:bCs/>
          <w:sz w:val="32"/>
          <w:szCs w:val="32"/>
          <w:lang w:val="en-US" w:eastAsia="zh-CN"/>
        </w:rPr>
        <w:t>乐山高新区乐高大道6号6幢智创SOHO（A座）五楼乐山市公共资源交易服务中心</w:t>
      </w:r>
      <w:r>
        <w:rPr>
          <w:rFonts w:hint="default" w:ascii="Times New Roman" w:hAnsi="Times New Roman" w:eastAsia="楷体_GB2312" w:cs="Times New Roman"/>
          <w:bCs/>
          <w:sz w:val="32"/>
          <w:szCs w:val="32"/>
        </w:rPr>
        <w:t>应价牌领取处领取应价牌，进入竞买席位现场竞价，竞买席位应与应价牌号一致。</w:t>
      </w:r>
    </w:p>
    <w:p w14:paraId="3F57192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77DC6A8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5178B470">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3239FC1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1F344E8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02E82C4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6595BF29">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（七）竞得人现场签订《最高报价确认书》、《成交确认书》。</w:t>
      </w:r>
    </w:p>
    <w:p w14:paraId="5545B2C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16A87B0A">
      <w:pPr>
        <w:spacing w:line="530" w:lineRule="exact"/>
        <w:ind w:firstLine="640" w:firstLineChars="200"/>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12E27E3B">
      <w:pPr>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挂牌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挂牌成交结果的法律效力。交易中心改变挂牌结果或者竞得人放弃竞得地块的以及不按规定签订《成交确认书》的，应当承担法律责任。</w:t>
      </w:r>
    </w:p>
    <w:p w14:paraId="10A4681A">
      <w:pPr>
        <w:numPr>
          <w:ilvl w:val="0"/>
          <w:numId w:val="3"/>
        </w:num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243CA8BD">
      <w:pPr>
        <w:spacing w:line="530" w:lineRule="exact"/>
        <w:ind w:firstLine="643" w:firstLineChars="200"/>
        <w:rPr>
          <w:rFonts w:hint="default" w:ascii="Times New Roman" w:hAnsi="Times New Roman" w:eastAsia="黑体" w:cs="Times New Roman"/>
          <w:bCs/>
          <w:sz w:val="32"/>
          <w:szCs w:val="32"/>
        </w:rPr>
      </w:pPr>
      <w:r>
        <w:rPr>
          <w:rFonts w:hint="default" w:ascii="Times New Roman" w:hAnsi="Times New Roman" w:eastAsia="楷体_GB2312" w:cs="Times New Roman"/>
          <w:b/>
          <w:sz w:val="32"/>
          <w:szCs w:val="32"/>
        </w:rPr>
        <w:t>交易服务费从竞得人缴纳的竞买保证金中收取。</w:t>
      </w:r>
    </w:p>
    <w:p w14:paraId="5C689F19">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17E0F226">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62C7A2A1">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w:t>
      </w:r>
      <w:r>
        <w:rPr>
          <w:rFonts w:hint="eastAsia" w:ascii="Times New Roman" w:hAnsi="Times New Roman" w:eastAsia="楷体_GB2312" w:cs="Times New Roman"/>
          <w:sz w:val="32"/>
          <w:szCs w:val="32"/>
          <w:lang w:val="en-US" w:eastAsia="zh-CN"/>
        </w:rPr>
        <w:t>竞得人缴纳的竞买保证金用于支付交易服务费后的剩余部分转作受让地块的定金</w:t>
      </w: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竞得人须持《银行端查询缴税凭证》到乐山市公共资源交易服务中心办理该宗地块定金缴入国库的相关事宜。</w:t>
      </w:r>
    </w:p>
    <w:p w14:paraId="2766971C">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695F54E8">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A028E10">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344060AA">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6E326EA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和乐山市土地矿权交易市场公告公示栏、交易大厅公布本次国有建设用地使用权挂牌出让结果。</w:t>
      </w:r>
    </w:p>
    <w:p w14:paraId="177C9F6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4C9BAECF">
      <w:pPr>
        <w:spacing w:line="530" w:lineRule="exact"/>
        <w:ind w:firstLine="643" w:firstLineChars="200"/>
        <w:rPr>
          <w:rFonts w:hint="eastAsia" w:ascii="楷体" w:hAnsi="楷体" w:eastAsia="楷体" w:cs="楷体"/>
          <w:b/>
          <w:bCs w:val="0"/>
          <w:sz w:val="32"/>
          <w:szCs w:val="32"/>
        </w:rPr>
      </w:pPr>
      <w:r>
        <w:rPr>
          <w:rFonts w:hint="eastAsia" w:ascii="楷体" w:hAnsi="楷体" w:eastAsia="楷体" w:cs="楷体"/>
          <w:b/>
          <w:bCs w:val="0"/>
          <w:sz w:val="32"/>
          <w:szCs w:val="32"/>
        </w:rPr>
        <w:t>（一）</w:t>
      </w:r>
      <w:r>
        <w:rPr>
          <w:rFonts w:hint="default" w:ascii="楷体" w:hAnsi="楷体" w:eastAsia="楷体" w:cs="楷体"/>
          <w:b/>
          <w:bCs w:val="0"/>
          <w:sz w:val="32"/>
          <w:szCs w:val="32"/>
        </w:rPr>
        <w:t>竞得人须</w:t>
      </w:r>
      <w:r>
        <w:rPr>
          <w:rFonts w:hint="eastAsia" w:ascii="楷体" w:hAnsi="楷体" w:eastAsia="楷体" w:cs="楷体"/>
          <w:b/>
          <w:bCs w:val="0"/>
          <w:sz w:val="32"/>
          <w:szCs w:val="32"/>
          <w:lang w:eastAsia="zh-CN"/>
        </w:rPr>
        <w:t>在挂牌</w:t>
      </w:r>
      <w:r>
        <w:rPr>
          <w:rFonts w:hint="eastAsia" w:ascii="楷体" w:hAnsi="楷体" w:eastAsia="楷体" w:cs="楷体"/>
          <w:b/>
          <w:bCs w:val="0"/>
          <w:sz w:val="32"/>
          <w:szCs w:val="32"/>
        </w:rPr>
        <w:t>成交</w:t>
      </w:r>
      <w:r>
        <w:rPr>
          <w:rFonts w:hint="eastAsia" w:ascii="楷体" w:hAnsi="楷体" w:eastAsia="楷体" w:cs="楷体"/>
          <w:b/>
          <w:bCs w:val="0"/>
          <w:sz w:val="32"/>
          <w:szCs w:val="32"/>
          <w:lang w:eastAsia="zh-CN"/>
        </w:rPr>
        <w:t>公示结束后</w:t>
      </w:r>
      <w:r>
        <w:rPr>
          <w:rFonts w:hint="default" w:ascii="Times New Roman" w:hAnsi="Times New Roman" w:eastAsia="楷体" w:cs="Times New Roman"/>
          <w:b/>
          <w:bCs w:val="0"/>
          <w:sz w:val="32"/>
          <w:szCs w:val="32"/>
        </w:rPr>
        <w:t>10</w:t>
      </w:r>
      <w:r>
        <w:rPr>
          <w:rFonts w:hint="eastAsia" w:ascii="楷体" w:hAnsi="楷体" w:eastAsia="楷体" w:cs="楷体"/>
          <w:b/>
          <w:bCs w:val="0"/>
          <w:sz w:val="32"/>
          <w:szCs w:val="32"/>
        </w:rPr>
        <w:t>个工作日内</w:t>
      </w:r>
      <w:r>
        <w:rPr>
          <w:rFonts w:hint="eastAsia" w:ascii="楷体" w:hAnsi="楷体" w:eastAsia="楷体" w:cs="楷体"/>
          <w:b/>
          <w:bCs w:val="0"/>
          <w:sz w:val="32"/>
          <w:szCs w:val="32"/>
          <w:lang w:eastAsia="zh-CN"/>
        </w:rPr>
        <w:t>，</w:t>
      </w:r>
      <w:r>
        <w:rPr>
          <w:rFonts w:hint="eastAsia" w:ascii="楷体" w:hAnsi="楷体" w:eastAsia="楷体" w:cs="楷体"/>
          <w:b/>
          <w:bCs w:val="0"/>
          <w:sz w:val="32"/>
          <w:szCs w:val="32"/>
        </w:rPr>
        <w:t>与</w:t>
      </w:r>
      <w:r>
        <w:rPr>
          <w:rFonts w:hint="eastAsia" w:ascii="楷体" w:hAnsi="楷体" w:eastAsia="楷体" w:cs="楷体"/>
          <w:b/>
          <w:bCs w:val="0"/>
          <w:sz w:val="32"/>
          <w:szCs w:val="32"/>
          <w:lang w:eastAsia="zh-CN"/>
        </w:rPr>
        <w:t>犍为县</w:t>
      </w:r>
      <w:r>
        <w:rPr>
          <w:rFonts w:hint="eastAsia" w:ascii="楷体" w:hAnsi="楷体" w:eastAsia="楷体" w:cs="楷体"/>
          <w:b/>
          <w:bCs w:val="0"/>
          <w:sz w:val="32"/>
          <w:szCs w:val="32"/>
        </w:rPr>
        <w:t>自然资源局签订《国有建设用地使用权出让合同》。</w:t>
      </w:r>
    </w:p>
    <w:p w14:paraId="770E28E9">
      <w:pPr>
        <w:tabs>
          <w:tab w:val="left" w:pos="4368"/>
        </w:tabs>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1D9DA83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（三）竞得人缴纳相关税、费，并完善相关手续后，依法申请办理《不动产登记权证书》。</w:t>
      </w:r>
    </w:p>
    <w:p w14:paraId="3D07834B">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黑体" w:cs="Times New Roman"/>
          <w:bCs/>
          <w:sz w:val="32"/>
          <w:szCs w:val="32"/>
        </w:rPr>
        <w:t>十九、成交价款的缴付</w:t>
      </w:r>
    </w:p>
    <w:p w14:paraId="68442059">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Times New Roman" w:hAnsi="Times New Roman" w:eastAsia="楷体_GB2312" w:cs="Times New Roman"/>
          <w:b/>
          <w:bCs w:val="0"/>
          <w:sz w:val="32"/>
          <w:szCs w:val="32"/>
          <w:lang w:eastAsia="zh-CN"/>
        </w:rPr>
      </w:pPr>
      <w:r>
        <w:rPr>
          <w:rFonts w:hint="eastAsia" w:ascii="Times New Roman" w:hAnsi="Times New Roman" w:eastAsia="楷体_GB2312" w:cs="Times New Roman"/>
          <w:b/>
          <w:bCs w:val="0"/>
          <w:sz w:val="32"/>
          <w:szCs w:val="32"/>
          <w:lang w:eastAsia="zh-CN"/>
        </w:rPr>
        <w:t>竞得人在签订《国有建设用地使用权出让合同》之日起1个月内</w:t>
      </w:r>
      <w:r>
        <w:rPr>
          <w:rFonts w:hint="eastAsia" w:eastAsia="楷体_GB2312" w:cs="Times New Roman"/>
          <w:b/>
          <w:bCs w:val="0"/>
          <w:sz w:val="32"/>
          <w:szCs w:val="32"/>
          <w:lang w:eastAsia="zh-CN"/>
        </w:rPr>
        <w:t>首期支付土地成交价款的</w:t>
      </w:r>
      <w:r>
        <w:rPr>
          <w:rFonts w:hint="eastAsia" w:eastAsia="楷体_GB2312" w:cs="Times New Roman"/>
          <w:b/>
          <w:bCs w:val="0"/>
          <w:sz w:val="32"/>
          <w:szCs w:val="32"/>
          <w:lang w:val="en-US" w:eastAsia="zh-CN"/>
        </w:rPr>
        <w:t>50%</w:t>
      </w:r>
      <w:r>
        <w:rPr>
          <w:rFonts w:hint="eastAsia" w:eastAsia="楷体_GB2312" w:cs="Times New Roman"/>
          <w:b/>
          <w:bCs w:val="0"/>
          <w:sz w:val="32"/>
          <w:szCs w:val="32"/>
          <w:lang w:eastAsia="zh-CN"/>
        </w:rPr>
        <w:t>（</w:t>
      </w:r>
      <w:r>
        <w:rPr>
          <w:rFonts w:hint="eastAsia" w:eastAsia="楷体_GB2312" w:cs="Times New Roman"/>
          <w:b/>
          <w:bCs w:val="0"/>
          <w:sz w:val="32"/>
          <w:szCs w:val="32"/>
          <w:lang w:val="en-US" w:eastAsia="zh-CN"/>
        </w:rPr>
        <w:t>180万元竞买保证金扣除交易服务费后剩余资金转作受让地块定金</w:t>
      </w:r>
      <w:r>
        <w:rPr>
          <w:rFonts w:hint="eastAsia" w:eastAsia="楷体_GB2312" w:cs="Times New Roman"/>
          <w:b/>
          <w:bCs w:val="0"/>
          <w:sz w:val="32"/>
          <w:szCs w:val="32"/>
          <w:lang w:eastAsia="zh-CN"/>
        </w:rPr>
        <w:t>），余款在首期付款之日起</w:t>
      </w:r>
      <w:r>
        <w:rPr>
          <w:rFonts w:hint="eastAsia" w:eastAsia="楷体_GB2312" w:cs="Times New Roman"/>
          <w:b/>
          <w:bCs w:val="0"/>
          <w:sz w:val="32"/>
          <w:szCs w:val="32"/>
          <w:lang w:val="en-US" w:eastAsia="zh-CN"/>
        </w:rPr>
        <w:t>11个月以内付清</w:t>
      </w:r>
      <w:r>
        <w:rPr>
          <w:rFonts w:hint="eastAsia" w:ascii="Times New Roman" w:hAnsi="Times New Roman" w:eastAsia="楷体_GB2312" w:cs="Times New Roman"/>
          <w:b/>
          <w:bCs w:val="0"/>
          <w:sz w:val="32"/>
          <w:szCs w:val="32"/>
          <w:lang w:val="en-US" w:eastAsia="zh-CN"/>
        </w:rPr>
        <w:t>，</w:t>
      </w:r>
      <w:r>
        <w:rPr>
          <w:rFonts w:hint="eastAsia" w:ascii="Times New Roman" w:hAnsi="Times New Roman" w:eastAsia="楷体_GB2312" w:cs="Times New Roman"/>
          <w:b/>
          <w:bCs w:val="0"/>
          <w:sz w:val="32"/>
          <w:szCs w:val="32"/>
          <w:lang w:eastAsia="zh-CN"/>
        </w:rPr>
        <w:t>土地出让价款全额通过税务系统缴入国库。</w:t>
      </w:r>
    </w:p>
    <w:p w14:paraId="07BB95F1">
      <w:pPr>
        <w:pStyle w:val="5"/>
        <w:keepNext w:val="0"/>
        <w:keepLines w:val="0"/>
        <w:pageBreakBefore w:val="0"/>
        <w:widowControl w:val="0"/>
        <w:kinsoku/>
        <w:wordWrap/>
        <w:overflowPunct/>
        <w:topLinePunct w:val="0"/>
        <w:autoSpaceDE/>
        <w:autoSpaceDN/>
        <w:bidi w:val="0"/>
        <w:adjustRightInd/>
        <w:spacing w:line="620" w:lineRule="exact"/>
        <w:ind w:firstLine="643" w:firstLineChars="200"/>
        <w:textAlignment w:val="auto"/>
        <w:rPr>
          <w:rFonts w:hint="eastAsia" w:ascii="Times New Roman" w:hAnsi="Times New Roman" w:eastAsia="楷体_GB2312" w:cs="Times New Roman"/>
          <w:b/>
          <w:bCs w:val="0"/>
          <w:kern w:val="2"/>
          <w:sz w:val="32"/>
          <w:szCs w:val="32"/>
          <w:lang w:val="en-US" w:eastAsia="zh-CN" w:bidi="ar-SA"/>
        </w:rPr>
      </w:pPr>
      <w:r>
        <w:rPr>
          <w:rFonts w:hint="eastAsia" w:ascii="Times New Roman" w:hAnsi="Times New Roman" w:eastAsia="楷体_GB2312" w:cs="Times New Roman"/>
          <w:b/>
          <w:bCs w:val="0"/>
          <w:kern w:val="2"/>
          <w:sz w:val="32"/>
          <w:szCs w:val="32"/>
          <w:lang w:val="en-US" w:eastAsia="zh-CN" w:bidi="ar-SA"/>
        </w:rPr>
        <w:t xml:space="preserve">竞得人未能按约定支付成交价款的，自滞纳之日起，每日按延迟支付款项的1‰向出让人缴纳违约金，延期付款超过60日的，出让人有权解除合同，不返还定金。 </w:t>
      </w:r>
    </w:p>
    <w:p w14:paraId="16CC04B8">
      <w:pPr>
        <w:spacing w:line="530" w:lineRule="exact"/>
        <w:ind w:firstLine="640" w:firstLineChars="200"/>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lang w:eastAsia="zh-CN"/>
        </w:rPr>
        <w:t>二十、出让地块的交付</w:t>
      </w:r>
    </w:p>
    <w:p w14:paraId="4063625C">
      <w:pPr>
        <w:pStyle w:val="5"/>
        <w:keepNext w:val="0"/>
        <w:keepLines w:val="0"/>
        <w:pageBreakBefore w:val="0"/>
        <w:widowControl w:val="0"/>
        <w:kinsoku/>
        <w:wordWrap/>
        <w:overflowPunct/>
        <w:topLinePunct w:val="0"/>
        <w:autoSpaceDE/>
        <w:autoSpaceDN/>
        <w:bidi w:val="0"/>
        <w:adjustRightInd/>
        <w:spacing w:line="620" w:lineRule="exact"/>
        <w:ind w:firstLine="643" w:firstLineChars="200"/>
        <w:textAlignment w:val="auto"/>
        <w:rPr>
          <w:rFonts w:hint="eastAsia" w:ascii="Times New Roman" w:hAnsi="Times New Roman" w:eastAsia="楷体_GB2312" w:cs="Times New Roman"/>
          <w:b/>
          <w:bCs w:val="0"/>
          <w:kern w:val="2"/>
          <w:sz w:val="32"/>
          <w:szCs w:val="32"/>
          <w:lang w:val="en-US" w:eastAsia="zh-CN" w:bidi="ar-SA"/>
        </w:rPr>
      </w:pPr>
      <w:r>
        <w:rPr>
          <w:rFonts w:hint="eastAsia" w:ascii="Times New Roman" w:hAnsi="Times New Roman" w:eastAsia="楷体_GB2312" w:cs="Times New Roman"/>
          <w:b/>
          <w:bCs w:val="0"/>
          <w:kern w:val="2"/>
          <w:sz w:val="32"/>
          <w:szCs w:val="32"/>
          <w:lang w:val="en-US" w:eastAsia="zh-CN" w:bidi="ar-SA"/>
        </w:rPr>
        <w:t>在竞得人缴清全部土地出让价款后1个月内交付土地。本宗地按现状地形地貌交地，宗地内的建构筑物的拆迁及青苗林木的补偿、地上杆线的迁改均由出让人负责实施；宗地内涉及场地平整、地下管线的迁改和其他任何地下状况由竞得人自行负责，所产生的费用由竞得人承担。</w:t>
      </w:r>
    </w:p>
    <w:p w14:paraId="7F167485">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二十一、违约责任</w:t>
      </w:r>
    </w:p>
    <w:p w14:paraId="4D6A4625">
      <w:pPr>
        <w:spacing w:line="530" w:lineRule="exact"/>
        <w:ind w:firstLine="640" w:firstLineChars="200"/>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（一）竞买人的违约行为和处理办法</w:t>
      </w:r>
    </w:p>
    <w:p w14:paraId="75F48B48">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 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505CAAE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32E247A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上向社会公示，将其纳入不诚信档案。</w:t>
      </w:r>
    </w:p>
    <w:p w14:paraId="540D2818">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38E5FA44">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7C0EB7DB">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5C8F4F3E">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8AFBC72">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25329FAD">
      <w:pPr>
        <w:pStyle w:val="6"/>
        <w:adjustRightInd w:val="0"/>
        <w:spacing w:line="530" w:lineRule="exact"/>
        <w:ind w:firstLine="640"/>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w:t>
      </w:r>
      <w:r>
        <w:rPr>
          <w:rFonts w:hint="eastAsia" w:ascii="Times New Roman" w:hAnsi="Times New Roman" w:cs="Times New Roman"/>
          <w:color w:val="000000"/>
          <w:shd w:val="clear" w:color="auto" w:fill="FFFFFF"/>
          <w:lang w:val="en-US" w:eastAsia="zh-CN"/>
        </w:rPr>
        <w:t>中共乐山市委乐山市人民政府网站</w:t>
      </w:r>
      <w:r>
        <w:rPr>
          <w:rFonts w:hint="default" w:ascii="Times New Roman" w:hAnsi="Times New Roman" w:cs="Times New Roman"/>
          <w:bCs/>
          <w:szCs w:val="32"/>
        </w:rPr>
        <w:t>向社会公示，将其纳入不诚信档案。</w:t>
      </w:r>
    </w:p>
    <w:p w14:paraId="4EF6C8AF">
      <w:pPr>
        <w:pStyle w:val="6"/>
        <w:adjustRightInd w:val="0"/>
        <w:spacing w:line="530" w:lineRule="exact"/>
        <w:ind w:firstLine="640"/>
        <w:rPr>
          <w:rFonts w:hint="default" w:ascii="Times New Roman" w:hAnsi="Times New Roman" w:eastAsia="黑体" w:cs="Times New Roman"/>
          <w:szCs w:val="32"/>
        </w:rPr>
      </w:pPr>
      <w:r>
        <w:rPr>
          <w:rFonts w:hint="default" w:ascii="Times New Roman" w:hAnsi="Times New Roman" w:eastAsia="黑体" w:cs="Times New Roman"/>
          <w:szCs w:val="32"/>
        </w:rPr>
        <w:t xml:space="preserve">二十二、注意事项 </w:t>
      </w:r>
    </w:p>
    <w:p w14:paraId="542146E2">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18CA90B6">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4FAFBD04">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2D397473">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57A95E69">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6939AE3C">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47AAA54A">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4AC20D27">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68B8F672">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546D25D6">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359B83D2">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27F250E8">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1965C982">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097B89E0">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二十三、国有建设用地使用权挂牌全程中引发的争议或纠纷，提请乐山仲裁委员会仲裁。</w:t>
      </w:r>
    </w:p>
    <w:p w14:paraId="196B8BD4">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二十四、国有建设用地使用权挂牌出让存在终止、中止和延期交易的情况，竞买人应随时关注公告信息。国有建设用地使用权挂牌出让未尽事宜依照有关规定办理。</w:t>
      </w:r>
    </w:p>
    <w:p w14:paraId="2B0D0DD9">
      <w:pPr>
        <w:pStyle w:val="46"/>
        <w:spacing w:line="530" w:lineRule="exact"/>
        <w:ind w:firstLine="640" w:firstLineChars="200"/>
        <w:rPr>
          <w:rFonts w:hint="default" w:ascii="Times New Roman" w:hAnsi="Times New Roman" w:eastAsia="黑体" w:cs="Times New Roman"/>
        </w:rPr>
      </w:pPr>
      <w:r>
        <w:rPr>
          <w:rFonts w:hint="default" w:ascii="Times New Roman" w:hAnsi="Times New Roman" w:eastAsia="黑体" w:cs="Times New Roman"/>
        </w:rPr>
        <w:t>二十五、编制挂牌文件主要依据</w:t>
      </w:r>
    </w:p>
    <w:p w14:paraId="78239978">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（一）中华人民共和国土地管理法</w:t>
      </w:r>
    </w:p>
    <w:p w14:paraId="501A491A">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（二）中华人民共和国城市房地产管理法</w:t>
      </w:r>
    </w:p>
    <w:p w14:paraId="257CE5D8">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（三）中华人民共和国城镇国有土地使用权出让和转让暂行条例（中华人民共和国国务院令第55号）</w:t>
      </w:r>
    </w:p>
    <w:p w14:paraId="48B3002D">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（四）招标拍卖挂牌出让国有建设用地使用权规定（中华人民共和国国土资源部令第39号）</w:t>
      </w:r>
    </w:p>
    <w:p w14:paraId="23527F85">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（五）国土资源部关于印发《招标拍卖挂牌出让国有土地使用权规范》（试行）和《协议出让国有土地使用权规范》（试行）的通知（国土资发〔2006〕114号）</w:t>
      </w:r>
    </w:p>
    <w:p w14:paraId="4483A613">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（六）国土资源部关于加强房地产用地供应和监管有关问题的通知（国土资发〔2010〕34号）</w:t>
      </w:r>
    </w:p>
    <w:p w14:paraId="661A2C7B">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（七）国土资源部、住房和城乡建设部关于进一步加强房地产用地和建设管理调控的通知（国土资发〔2010〕151号〕</w:t>
      </w:r>
    </w:p>
    <w:p w14:paraId="13322757">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w:t>
      </w:r>
      <w:r>
        <w:rPr>
          <w:rFonts w:hint="eastAsia" w:eastAsia="仿宋_GB2312" w:cs="Times New Roman"/>
          <w:spacing w:val="-2"/>
          <w:sz w:val="32"/>
          <w:szCs w:val="32"/>
          <w:lang w:eastAsia="zh-CN"/>
        </w:rPr>
        <w:t>八</w:t>
      </w:r>
      <w:r>
        <w:rPr>
          <w:rFonts w:hint="default" w:ascii="Times New Roman" w:hAnsi="Times New Roman" w:eastAsia="仿宋_GB2312" w:cs="Times New Roman"/>
          <w:spacing w:val="-2"/>
          <w:sz w:val="32"/>
          <w:szCs w:val="32"/>
        </w:rPr>
        <w:t>）乐山市发展和改革委员会转发《关于规范全省政务服务和资源交易服务中心服务收费的通知》的通知（乐发改价格〔2015〕84号）</w:t>
      </w:r>
    </w:p>
    <w:p w14:paraId="4449220F">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w:t>
      </w:r>
      <w:r>
        <w:rPr>
          <w:rFonts w:hint="eastAsia" w:eastAsia="仿宋_GB2312" w:cs="Times New Roman"/>
          <w:spacing w:val="-2"/>
          <w:sz w:val="32"/>
          <w:szCs w:val="32"/>
          <w:lang w:eastAsia="zh-CN"/>
        </w:rPr>
        <w:t>九</w:t>
      </w:r>
      <w:r>
        <w:rPr>
          <w:rFonts w:hint="default" w:ascii="Times New Roman" w:hAnsi="Times New Roman" w:eastAsia="仿宋_GB2312" w:cs="Times New Roman"/>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16829914">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二十六、乐山市土地矿权交易中心对本挂牌文件有解释权。</w:t>
      </w:r>
    </w:p>
    <w:p w14:paraId="064EFC86">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7B9F2580">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13D6E3C6">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网址</w:t>
      </w:r>
      <w:r>
        <w:rPr>
          <w:rFonts w:hint="default" w:ascii="Times New Roman" w:hAnsi="Times New Roman" w:eastAsia="仿宋_GB2312" w:cs="Times New Roman"/>
          <w:spacing w:val="-6"/>
          <w:sz w:val="32"/>
          <w:szCs w:val="32"/>
        </w:rPr>
        <w:t>：</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1A467208">
      <w:pPr>
        <w:pStyle w:val="16"/>
        <w:rPr>
          <w:rFonts w:hint="default"/>
        </w:rPr>
      </w:pPr>
    </w:p>
    <w:p w14:paraId="58CD8F32">
      <w:pPr>
        <w:spacing w:line="640" w:lineRule="exact"/>
        <w:jc w:val="center"/>
        <w:rPr>
          <w:rFonts w:hint="default" w:ascii="Times New Roman" w:hAnsi="Times New Roman" w:eastAsia="方正小标宋简体" w:cs="Times New Roman"/>
          <w:b/>
          <w:sz w:val="44"/>
          <w:szCs w:val="44"/>
        </w:rPr>
      </w:pPr>
    </w:p>
    <w:p w14:paraId="191BB7C6">
      <w:pPr>
        <w:spacing w:line="640" w:lineRule="exact"/>
        <w:jc w:val="center"/>
        <w:rPr>
          <w:rFonts w:hint="default" w:ascii="Times New Roman" w:hAnsi="Times New Roman" w:eastAsia="方正小标宋简体" w:cs="Times New Roman"/>
          <w:b/>
          <w:sz w:val="44"/>
          <w:szCs w:val="44"/>
        </w:rPr>
      </w:pPr>
    </w:p>
    <w:p w14:paraId="5DA929C3">
      <w:pPr>
        <w:spacing w:line="640" w:lineRule="exact"/>
        <w:jc w:val="center"/>
        <w:rPr>
          <w:rFonts w:hint="default" w:ascii="Times New Roman" w:hAnsi="Times New Roman" w:eastAsia="方正小标宋简体" w:cs="Times New Roman"/>
          <w:b/>
          <w:sz w:val="44"/>
          <w:szCs w:val="44"/>
        </w:rPr>
      </w:pPr>
    </w:p>
    <w:p w14:paraId="434AE8DD">
      <w:pPr>
        <w:spacing w:line="640" w:lineRule="exact"/>
        <w:jc w:val="center"/>
        <w:rPr>
          <w:rFonts w:hint="default" w:ascii="Times New Roman" w:hAnsi="Times New Roman" w:eastAsia="方正小标宋简体" w:cs="Times New Roman"/>
          <w:b/>
          <w:sz w:val="44"/>
          <w:szCs w:val="44"/>
        </w:rPr>
      </w:pPr>
    </w:p>
    <w:p w14:paraId="6EAD9998">
      <w:pPr>
        <w:spacing w:line="640" w:lineRule="exact"/>
        <w:jc w:val="center"/>
        <w:rPr>
          <w:rFonts w:hint="default" w:ascii="Times New Roman" w:hAnsi="Times New Roman" w:eastAsia="方正小标宋简体" w:cs="Times New Roman"/>
          <w:b/>
          <w:sz w:val="44"/>
          <w:szCs w:val="44"/>
        </w:rPr>
      </w:pPr>
    </w:p>
    <w:p w14:paraId="5E435E66">
      <w:pPr>
        <w:spacing w:line="640" w:lineRule="exact"/>
        <w:jc w:val="center"/>
        <w:rPr>
          <w:rFonts w:hint="default" w:ascii="Times New Roman" w:hAnsi="Times New Roman" w:eastAsia="方正小标宋简体" w:cs="Times New Roman"/>
          <w:b/>
          <w:sz w:val="44"/>
          <w:szCs w:val="44"/>
        </w:rPr>
      </w:pPr>
    </w:p>
    <w:p w14:paraId="34245479">
      <w:pPr>
        <w:spacing w:line="640" w:lineRule="exact"/>
        <w:jc w:val="center"/>
        <w:rPr>
          <w:rFonts w:hint="default" w:ascii="Times New Roman" w:hAnsi="Times New Roman" w:eastAsia="方正小标宋简体" w:cs="Times New Roman"/>
          <w:b/>
          <w:sz w:val="44"/>
          <w:szCs w:val="44"/>
        </w:rPr>
      </w:pPr>
    </w:p>
    <w:p w14:paraId="11655BE1">
      <w:pPr>
        <w:spacing w:line="640" w:lineRule="exact"/>
        <w:jc w:val="center"/>
        <w:rPr>
          <w:rFonts w:hint="default" w:ascii="Times New Roman" w:hAnsi="Times New Roman" w:eastAsia="方正小标宋简体" w:cs="Times New Roman"/>
          <w:b/>
          <w:sz w:val="44"/>
          <w:szCs w:val="44"/>
        </w:rPr>
      </w:pPr>
    </w:p>
    <w:p w14:paraId="709A4E43">
      <w:pPr>
        <w:spacing w:line="640" w:lineRule="exact"/>
        <w:jc w:val="both"/>
        <w:rPr>
          <w:rFonts w:hint="default" w:ascii="Times New Roman" w:hAnsi="Times New Roman" w:eastAsia="方正小标宋简体" w:cs="Times New Roman"/>
          <w:b/>
          <w:sz w:val="44"/>
          <w:szCs w:val="44"/>
        </w:rPr>
      </w:pPr>
    </w:p>
    <w:p w14:paraId="6A0894F2">
      <w:pPr>
        <w:spacing w:line="64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752B7567">
      <w:pPr>
        <w:spacing w:line="640" w:lineRule="exact"/>
        <w:jc w:val="center"/>
        <w:rPr>
          <w:rFonts w:hint="default" w:ascii="Times New Roman" w:hAnsi="Times New Roman" w:eastAsia="华文中宋" w:cs="Times New Roman"/>
          <w:b/>
          <w:sz w:val="44"/>
          <w:szCs w:val="44"/>
        </w:rPr>
      </w:pPr>
    </w:p>
    <w:p w14:paraId="369D6603">
      <w:pPr>
        <w:spacing w:line="64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73FE4F43">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29</w:t>
      </w:r>
      <w:r>
        <w:rPr>
          <w:rFonts w:hint="default" w:ascii="Times New Roman" w:hAnsi="Times New Roman" w:eastAsia="仿宋_GB2312" w:cs="Times New Roman"/>
          <w:sz w:val="32"/>
          <w:szCs w:val="32"/>
          <w:highlight w:val="none"/>
        </w:rPr>
        <w:t>日10:00止公开挂牌出让的《</w:t>
      </w:r>
      <w:r>
        <w:rPr>
          <w:rFonts w:hint="eastAsia" w:eastAsia="仿宋_GB2312" w:cs="Times New Roman"/>
          <w:sz w:val="32"/>
          <w:szCs w:val="32"/>
          <w:lang w:eastAsia="zh-CN"/>
        </w:rPr>
        <w:t>犍</w:t>
      </w:r>
      <w:r>
        <w:rPr>
          <w:rFonts w:hint="eastAsia" w:ascii="Times New Roman" w:hAnsi="Times New Roman" w:eastAsia="仿宋_GB2312" w:cs="Times New Roman"/>
          <w:sz w:val="32"/>
          <w:szCs w:val="32"/>
          <w:highlight w:val="none"/>
          <w:lang w:eastAsia="zh-CN"/>
        </w:rPr>
        <w:t>为县</w:t>
      </w:r>
      <w:r>
        <w:rPr>
          <w:rFonts w:hint="eastAsia" w:eastAsia="仿宋_GB2312" w:cs="Times New Roman"/>
          <w:sz w:val="32"/>
          <w:szCs w:val="32"/>
          <w:highlight w:val="none"/>
          <w:lang w:val="en-US" w:eastAsia="zh-CN"/>
        </w:rPr>
        <w:t>GYJ</w:t>
      </w:r>
      <w:r>
        <w:rPr>
          <w:rFonts w:hint="eastAsia"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6-1</w:t>
      </w:r>
      <w:r>
        <w:rPr>
          <w:rFonts w:hint="eastAsia" w:ascii="Times New Roman" w:hAnsi="Times New Roman" w:eastAsia="仿宋_GB2312" w:cs="Times New Roman"/>
          <w:sz w:val="32"/>
          <w:szCs w:val="32"/>
          <w:highlight w:val="none"/>
          <w:lang w:val="en-US" w:eastAsia="zh-CN"/>
        </w:rPr>
        <w:t>号</w:t>
      </w:r>
      <w:r>
        <w:rPr>
          <w:rFonts w:hint="default" w:ascii="Times New Roman" w:hAnsi="Times New Roman" w:eastAsia="仿宋_GB2312" w:cs="Times New Roman"/>
          <w:sz w:val="32"/>
          <w:szCs w:val="32"/>
          <w:highlight w:val="none"/>
        </w:rPr>
        <w:t>地块国有建设用地使用权出让挂牌文件》，并实地踏勘后，对挂牌文件</w:t>
      </w:r>
      <w:r>
        <w:rPr>
          <w:rFonts w:hint="default" w:ascii="Times New Roman" w:hAnsi="Times New Roman" w:eastAsia="仿宋_GB2312" w:cs="Times New Roman"/>
          <w:sz w:val="32"/>
          <w:szCs w:val="32"/>
        </w:rPr>
        <w:t>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180</w:t>
      </w:r>
      <w:r>
        <w:rPr>
          <w:rFonts w:hint="default" w:ascii="Times New Roman" w:hAnsi="Times New Roman" w:eastAsia="仿宋_GB2312" w:cs="Times New Roman"/>
          <w:sz w:val="32"/>
          <w:szCs w:val="32"/>
        </w:rPr>
        <w:t>万元。</w:t>
      </w:r>
    </w:p>
    <w:p w14:paraId="28A874D3">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60B2A73E">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74725B00">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43B64760">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7A0F6437">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08EC9975">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08E6CC57">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5AC5738B">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3E2B4B42">
      <w:pPr>
        <w:spacing w:line="640"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51A1E2A9">
      <w:pPr>
        <w:spacing w:line="640" w:lineRule="exact"/>
        <w:rPr>
          <w:rFonts w:hint="default" w:ascii="Times New Roman" w:hAnsi="Times New Roman" w:eastAsia="仿宋_GB2312" w:cs="Times New Roman"/>
          <w:sz w:val="32"/>
          <w:szCs w:val="32"/>
        </w:rPr>
      </w:pPr>
    </w:p>
    <w:p w14:paraId="54F2E1DF">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42851F0C">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3DFB215E">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1DC72B99">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6F2E5881">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57430ED9">
      <w:pPr>
        <w:spacing w:line="640" w:lineRule="exact"/>
        <w:ind w:firstLine="3680" w:firstLineChars="1150"/>
        <w:rPr>
          <w:rFonts w:hint="default" w:ascii="Times New Roman" w:hAnsi="Times New Roman" w:eastAsia="仿宋_GB2312" w:cs="Times New Roman"/>
          <w:sz w:val="32"/>
          <w:szCs w:val="32"/>
        </w:rPr>
      </w:pPr>
    </w:p>
    <w:p w14:paraId="023E74D3">
      <w:pPr>
        <w:spacing w:line="640" w:lineRule="exact"/>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45FD760F">
      <w:pPr>
        <w:spacing w:line="640" w:lineRule="exact"/>
        <w:ind w:right="-42" w:rightChars="-20"/>
        <w:rPr>
          <w:rFonts w:hint="default" w:ascii="Times New Roman" w:hAnsi="Times New Roman" w:eastAsia="方正小标宋简体" w:cs="Times New Roman"/>
          <w:b/>
          <w:sz w:val="44"/>
          <w:szCs w:val="44"/>
        </w:rPr>
      </w:pPr>
    </w:p>
    <w:p w14:paraId="06DA3876">
      <w:pPr>
        <w:spacing w:line="640" w:lineRule="exact"/>
        <w:ind w:right="-42" w:rightChars="-20"/>
        <w:rPr>
          <w:rFonts w:hint="default" w:ascii="Times New Roman" w:hAnsi="Times New Roman" w:eastAsia="方正小标宋简体" w:cs="Times New Roman"/>
          <w:b/>
          <w:sz w:val="44"/>
          <w:szCs w:val="44"/>
        </w:rPr>
      </w:pPr>
    </w:p>
    <w:p w14:paraId="25C8EF0B">
      <w:pPr>
        <w:pStyle w:val="18"/>
        <w:rPr>
          <w:rFonts w:hint="default"/>
        </w:rPr>
      </w:pPr>
    </w:p>
    <w:p w14:paraId="586B8023">
      <w:pPr>
        <w:spacing w:line="580" w:lineRule="exact"/>
        <w:jc w:val="both"/>
        <w:rPr>
          <w:rFonts w:hint="eastAsia" w:ascii="Times New Roman" w:hAnsi="Times New Roman" w:eastAsia="方正小标宋简体" w:cs="Times New Roman"/>
          <w:b/>
          <w:sz w:val="44"/>
          <w:szCs w:val="44"/>
          <w:lang w:val="en-US" w:eastAsia="zh-CN"/>
        </w:rPr>
      </w:pPr>
    </w:p>
    <w:p w14:paraId="6D61BCF5">
      <w:pPr>
        <w:spacing w:line="58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0478F8C1">
      <w:pPr>
        <w:spacing w:line="580" w:lineRule="exact"/>
        <w:ind w:left="178" w:leftChars="85" w:right="277" w:rightChars="132"/>
        <w:rPr>
          <w:rFonts w:hint="default" w:ascii="Times New Roman" w:hAnsi="Times New Roman" w:cs="Times New Roman"/>
          <w:sz w:val="32"/>
          <w:szCs w:val="32"/>
        </w:rPr>
      </w:pPr>
    </w:p>
    <w:p w14:paraId="6AD66DDB">
      <w:pPr>
        <w:spacing w:line="580" w:lineRule="exact"/>
        <w:ind w:right="277" w:rightChars="13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甲方（挂牌人）：</w:t>
      </w:r>
      <w:r>
        <w:rPr>
          <w:rFonts w:hint="default" w:ascii="Times New Roman" w:hAnsi="Times New Roman" w:eastAsia="仿宋_GB2312" w:cs="Times New Roman"/>
          <w:bCs/>
          <w:sz w:val="32"/>
          <w:szCs w:val="32"/>
        </w:rPr>
        <w:t xml:space="preserve">乐山市土地矿权交易中心  </w:t>
      </w:r>
    </w:p>
    <w:p w14:paraId="72FC981E">
      <w:pPr>
        <w:spacing w:line="580" w:lineRule="exact"/>
        <w:ind w:right="277" w:rightChars="132"/>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乙方（申请人）：</w:t>
      </w:r>
    </w:p>
    <w:p w14:paraId="260629D9">
      <w:pPr>
        <w:spacing w:line="580" w:lineRule="exact"/>
        <w:ind w:left="178" w:leftChars="85" w:right="277" w:rightChars="132" w:firstLine="480" w:firstLineChars="150"/>
        <w:rPr>
          <w:rFonts w:hint="default" w:ascii="Times New Roman" w:hAnsi="Times New Roman" w:eastAsia="仿宋_GB2312" w:cs="Times New Roman"/>
          <w:sz w:val="32"/>
          <w:szCs w:val="32"/>
        </w:rPr>
      </w:pPr>
    </w:p>
    <w:p w14:paraId="5F5CE189">
      <w:pPr>
        <w:spacing w:line="580" w:lineRule="exact"/>
        <w:ind w:firstLine="640" w:firstLineChars="200"/>
        <w:rPr>
          <w:rFonts w:hint="default" w:ascii="Times New Roman" w:hAnsi="Times New Roman" w:eastAsia="华文中宋" w:cs="Times New Roman"/>
          <w:b/>
          <w:sz w:val="36"/>
          <w:szCs w:val="36"/>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w:t>
      </w:r>
      <w:r>
        <w:rPr>
          <w:rFonts w:hint="default" w:ascii="Times New Roman" w:hAnsi="Times New Roman" w:eastAsia="仿宋_GB2312" w:cs="Times New Roman"/>
          <w:kern w:val="0"/>
          <w:sz w:val="32"/>
          <w:szCs w:val="32"/>
          <w:highlight w:val="none"/>
        </w:rPr>
        <w:t>于</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29</w:t>
      </w:r>
      <w:r>
        <w:rPr>
          <w:rFonts w:hint="default" w:ascii="Times New Roman" w:hAnsi="Times New Roman" w:eastAsia="仿宋_GB2312" w:cs="Times New Roman"/>
          <w:sz w:val="32"/>
          <w:szCs w:val="32"/>
          <w:highlight w:val="none"/>
        </w:rPr>
        <w:t>日10:00</w:t>
      </w:r>
      <w:r>
        <w:rPr>
          <w:rFonts w:hint="default" w:ascii="Times New Roman" w:hAnsi="Times New Roman" w:eastAsia="仿宋_GB2312" w:cs="Times New Roman"/>
          <w:sz w:val="32"/>
          <w:szCs w:val="32"/>
        </w:rPr>
        <w:t>止</w:t>
      </w:r>
      <w:r>
        <w:rPr>
          <w:rFonts w:hint="default" w:ascii="Times New Roman" w:hAnsi="Times New Roman" w:eastAsia="仿宋_GB2312" w:cs="Times New Roman"/>
          <w:kern w:val="0"/>
          <w:sz w:val="32"/>
          <w:szCs w:val="32"/>
        </w:rPr>
        <w:t>在</w:t>
      </w:r>
      <w:r>
        <w:rPr>
          <w:rFonts w:hint="eastAsia" w:ascii="Times New Roman" w:hAnsi="Times New Roman" w:eastAsia="仿宋_GB2312" w:cs="Times New Roman"/>
          <w:sz w:val="32"/>
          <w:szCs w:val="32"/>
          <w:lang w:val="en-US" w:eastAsia="zh-CN"/>
        </w:rPr>
        <w:t>乐山高新区乐高大道6号6幢智创SOHO（A座）五楼乐山市公共资源交易服务中心</w:t>
      </w:r>
      <w:r>
        <w:rPr>
          <w:rFonts w:hint="default" w:ascii="Times New Roman" w:hAnsi="Times New Roman" w:eastAsia="仿宋_GB2312" w:cs="Times New Roman"/>
          <w:kern w:val="0"/>
          <w:sz w:val="32"/>
          <w:szCs w:val="32"/>
        </w:rPr>
        <w:t>公开挂牌出让</w:t>
      </w:r>
      <w:r>
        <w:rPr>
          <w:rFonts w:hint="eastAsia" w:eastAsia="仿宋_GB2312" w:cs="Times New Roman"/>
          <w:sz w:val="32"/>
          <w:szCs w:val="32"/>
          <w:lang w:eastAsia="zh-CN"/>
        </w:rPr>
        <w:t>犍</w:t>
      </w:r>
      <w:r>
        <w:rPr>
          <w:rFonts w:hint="eastAsia" w:ascii="Times New Roman" w:hAnsi="Times New Roman" w:eastAsia="仿宋_GB2312" w:cs="Times New Roman"/>
          <w:sz w:val="32"/>
          <w:szCs w:val="32"/>
          <w:highlight w:val="none"/>
          <w:lang w:eastAsia="zh-CN"/>
        </w:rPr>
        <w:t>为县</w:t>
      </w:r>
      <w:r>
        <w:rPr>
          <w:rFonts w:hint="eastAsia" w:eastAsia="仿宋_GB2312" w:cs="Times New Roman"/>
          <w:sz w:val="32"/>
          <w:szCs w:val="32"/>
          <w:highlight w:val="none"/>
          <w:lang w:val="en-US" w:eastAsia="zh-CN"/>
        </w:rPr>
        <w:t>GYJ</w:t>
      </w:r>
      <w:r>
        <w:rPr>
          <w:rFonts w:hint="eastAsia"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6-1</w:t>
      </w:r>
      <w:r>
        <w:rPr>
          <w:rFonts w:hint="eastAsia" w:ascii="Times New Roman" w:hAnsi="Times New Roman" w:eastAsia="仿宋_GB2312" w:cs="Times New Roman"/>
          <w:sz w:val="32"/>
          <w:szCs w:val="32"/>
          <w:highlight w:val="none"/>
          <w:lang w:val="en-US" w:eastAsia="zh-CN"/>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kern w:val="0"/>
          <w:sz w:val="32"/>
          <w:szCs w:val="32"/>
        </w:rPr>
        <w:t>，乙方自愿参加，已提交竞买申请书，双方在平等、自愿的基础上，达成如下协议：</w:t>
      </w:r>
    </w:p>
    <w:p w14:paraId="10ACCB75">
      <w:pPr>
        <w:spacing w:line="580" w:lineRule="exact"/>
        <w:ind w:right="122" w:rightChars="58" w:firstLine="640" w:firstLineChars="200"/>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4907B580">
      <w:pPr>
        <w:spacing w:line="580" w:lineRule="exact"/>
        <w:ind w:right="122" w:rightChars="58" w:firstLine="640" w:firstLineChars="200"/>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50BB03B6">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357D9740">
      <w:pPr>
        <w:spacing w:line="580" w:lineRule="exact"/>
        <w:ind w:right="122" w:rightChars="58" w:firstLine="643" w:firstLineChars="200"/>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0163D7A1">
      <w:pPr>
        <w:spacing w:line="580" w:lineRule="exact"/>
        <w:ind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20B8CB1C">
      <w:pPr>
        <w:spacing w:line="580" w:lineRule="exact"/>
        <w:ind w:right="122" w:rightChars="58"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7091BA23">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487CADD3">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40600C98">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eastAsia" w:ascii="Times New Roman" w:hAnsi="Times New Roman" w:eastAsia="楷体_GB2312" w:cs="Times New Roman"/>
          <w:bCs/>
          <w:sz w:val="32"/>
          <w:szCs w:val="32"/>
          <w:lang w:val="en-US" w:eastAsia="zh-CN"/>
        </w:rPr>
        <w:t>乐山高新区乐高大道6号6幢智创SOHO（A座）五楼乐山市公共资源交易服务中心</w:t>
      </w:r>
      <w:r>
        <w:rPr>
          <w:rFonts w:hint="default" w:ascii="Times New Roman" w:hAnsi="Times New Roman" w:eastAsia="楷体_GB2312" w:cs="Times New Roman"/>
          <w:bCs/>
          <w:sz w:val="32"/>
          <w:szCs w:val="32"/>
        </w:rPr>
        <w:t>领取应价牌。</w:t>
      </w:r>
    </w:p>
    <w:p w14:paraId="057F2AF6">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5B0B4285">
      <w:pPr>
        <w:spacing w:line="580" w:lineRule="exact"/>
        <w:ind w:right="122" w:rightChars="58" w:firstLine="643" w:firstLineChars="200"/>
        <w:rPr>
          <w:rStyle w:val="39"/>
          <w:rFonts w:hint="default" w:ascii="Times New Roman" w:hAnsi="Times New Roman" w:eastAsia="楷体_GB2312" w:cs="Times New Roman"/>
          <w:b/>
          <w:sz w:val="32"/>
          <w:szCs w:val="32"/>
        </w:rPr>
      </w:pPr>
      <w:r>
        <w:rPr>
          <w:rStyle w:val="39"/>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9"/>
          <w:rFonts w:hint="default" w:ascii="Times New Roman" w:hAnsi="Times New Roman" w:eastAsia="楷体_GB2312" w:cs="Times New Roman"/>
          <w:b/>
          <w:sz w:val="32"/>
          <w:szCs w:val="32"/>
        </w:rPr>
        <w:t>承诺自觉履行下列责任及义务：</w:t>
      </w:r>
    </w:p>
    <w:p w14:paraId="193F5434">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4524DC45">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2．承诺在</w:t>
      </w:r>
      <w:r>
        <w:rPr>
          <w:rFonts w:hint="eastAsia" w:eastAsia="黑体" w:cs="Times New Roman"/>
          <w:b/>
          <w:sz w:val="32"/>
          <w:szCs w:val="32"/>
          <w:lang w:eastAsia="zh-CN"/>
        </w:rPr>
        <w:t>出让宗地</w:t>
      </w:r>
      <w:r>
        <w:rPr>
          <w:rFonts w:hint="eastAsia" w:ascii="Times New Roman" w:hAnsi="Times New Roman" w:eastAsia="黑体" w:cs="Times New Roman"/>
          <w:b/>
          <w:sz w:val="32"/>
          <w:szCs w:val="32"/>
        </w:rPr>
        <w:t>成交</w:t>
      </w:r>
      <w:r>
        <w:rPr>
          <w:rFonts w:hint="eastAsia" w:ascii="Times New Roman" w:hAnsi="Times New Roman" w:eastAsia="黑体" w:cs="Times New Roman"/>
          <w:b/>
          <w:sz w:val="32"/>
          <w:szCs w:val="32"/>
          <w:lang w:eastAsia="zh-CN"/>
        </w:rPr>
        <w:t>公示结束后</w:t>
      </w:r>
      <w:r>
        <w:rPr>
          <w:rFonts w:hint="default" w:ascii="Times New Roman" w:hAnsi="Times New Roman" w:eastAsia="黑体" w:cs="Times New Roman"/>
          <w:b/>
          <w:sz w:val="32"/>
          <w:szCs w:val="32"/>
        </w:rPr>
        <w:t>10个工作日内，与</w:t>
      </w:r>
      <w:r>
        <w:rPr>
          <w:rFonts w:hint="eastAsia" w:ascii="Times New Roman" w:hAnsi="Times New Roman" w:eastAsia="黑体" w:cs="Times New Roman"/>
          <w:b/>
          <w:sz w:val="32"/>
          <w:szCs w:val="32"/>
          <w:lang w:eastAsia="zh-CN"/>
        </w:rPr>
        <w:t>犍为县</w:t>
      </w:r>
      <w:r>
        <w:rPr>
          <w:rFonts w:hint="default" w:ascii="Times New Roman" w:hAnsi="Times New Roman" w:eastAsia="黑体" w:cs="Times New Roman"/>
          <w:b/>
          <w:sz w:val="32"/>
          <w:szCs w:val="32"/>
        </w:rPr>
        <w:t>自然资源局签订《国有建设用地使用权出让合同》。</w:t>
      </w:r>
    </w:p>
    <w:p w14:paraId="31526317">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3.</w:t>
      </w:r>
      <w:r>
        <w:rPr>
          <w:rFonts w:hint="default" w:ascii="Times New Roman" w:hAnsi="Times New Roman" w:eastAsia="黑体" w:cs="Times New Roman"/>
          <w:b/>
          <w:sz w:val="32"/>
          <w:szCs w:val="32"/>
          <w:lang w:val="en-US" w:eastAsia="zh-CN"/>
        </w:rPr>
        <w:t xml:space="preserve"> </w:t>
      </w:r>
      <w:r>
        <w:rPr>
          <w:rFonts w:hint="default" w:ascii="Times New Roman" w:hAnsi="Times New Roman" w:eastAsia="黑体" w:cs="Times New Roman"/>
          <w:b/>
          <w:sz w:val="32"/>
          <w:szCs w:val="32"/>
        </w:rPr>
        <w:t>承诺竞得后乙方</w:t>
      </w:r>
      <w:r>
        <w:rPr>
          <w:rFonts w:hint="eastAsia" w:ascii="Times New Roman" w:hAnsi="Times New Roman" w:eastAsia="黑体" w:cs="Times New Roman"/>
          <w:b/>
          <w:sz w:val="32"/>
          <w:szCs w:val="32"/>
          <w:lang w:val="en-US" w:eastAsia="zh-CN"/>
        </w:rPr>
        <w:t>缴纳的竞买保证金用于支付交易服务费后的剩余部分转作受让地块的定金</w:t>
      </w:r>
      <w:r>
        <w:rPr>
          <w:rFonts w:hint="eastAsia" w:ascii="Times New Roman" w:hAnsi="Times New Roman" w:eastAsia="黑体" w:cs="Times New Roman"/>
          <w:b/>
          <w:sz w:val="32"/>
          <w:szCs w:val="32"/>
        </w:rPr>
        <w:t>，</w:t>
      </w:r>
      <w:r>
        <w:rPr>
          <w:rFonts w:hint="eastAsia" w:ascii="Times New Roman" w:hAnsi="Times New Roman" w:eastAsia="黑体" w:cs="Times New Roman"/>
          <w:b/>
          <w:sz w:val="32"/>
          <w:szCs w:val="32"/>
          <w:lang w:eastAsia="zh-CN"/>
        </w:rPr>
        <w:t>竞得人须持《银行端查询缴税凭证》到乐山市公共资源交易服务中心办理该宗地块定金缴入国库的相关事宜。</w:t>
      </w:r>
    </w:p>
    <w:p w14:paraId="4886CBF0">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Times New Roman" w:hAnsi="Times New Roman" w:eastAsia="黑体" w:cs="Times New Roman"/>
          <w:b/>
          <w:sz w:val="32"/>
          <w:szCs w:val="32"/>
        </w:rPr>
      </w:pPr>
      <w:r>
        <w:rPr>
          <w:rFonts w:hint="default" w:ascii="Times New Roman" w:hAnsi="Times New Roman" w:eastAsia="黑体" w:cs="Times New Roman"/>
          <w:b/>
          <w:sz w:val="32"/>
          <w:szCs w:val="32"/>
        </w:rPr>
        <w:t xml:space="preserve">4. </w:t>
      </w:r>
      <w:r>
        <w:rPr>
          <w:rFonts w:hint="default" w:ascii="Times New Roman" w:hAnsi="Times New Roman" w:eastAsia="黑体" w:cs="Times New Roman"/>
          <w:b/>
          <w:bCs/>
          <w:sz w:val="32"/>
          <w:szCs w:val="32"/>
        </w:rPr>
        <w:t>承诺</w:t>
      </w:r>
      <w:r>
        <w:rPr>
          <w:rFonts w:hint="default" w:ascii="Times New Roman" w:hAnsi="Times New Roman" w:eastAsia="黑体" w:cs="Times New Roman"/>
          <w:b/>
          <w:sz w:val="32"/>
          <w:szCs w:val="32"/>
        </w:rPr>
        <w:t>在</w:t>
      </w:r>
      <w:r>
        <w:rPr>
          <w:rFonts w:hint="eastAsia" w:ascii="Times New Roman" w:hAnsi="Times New Roman" w:eastAsia="黑体" w:cs="Times New Roman"/>
          <w:b/>
          <w:sz w:val="32"/>
          <w:szCs w:val="32"/>
        </w:rPr>
        <w:t>签订《国有建设用地使用权出让合同》之日起1个月内</w:t>
      </w:r>
      <w:r>
        <w:rPr>
          <w:rFonts w:hint="eastAsia" w:eastAsia="黑体" w:cs="Times New Roman"/>
          <w:b/>
          <w:sz w:val="32"/>
          <w:szCs w:val="32"/>
          <w:lang w:eastAsia="zh-CN"/>
        </w:rPr>
        <w:t>首期支付土地成交价款的</w:t>
      </w:r>
      <w:r>
        <w:rPr>
          <w:rFonts w:hint="eastAsia" w:eastAsia="黑体" w:cs="Times New Roman"/>
          <w:b/>
          <w:sz w:val="32"/>
          <w:szCs w:val="32"/>
          <w:lang w:val="en-US" w:eastAsia="zh-CN"/>
        </w:rPr>
        <w:t>50%</w:t>
      </w:r>
      <w:r>
        <w:rPr>
          <w:rFonts w:hint="eastAsia" w:eastAsia="黑体" w:cs="Times New Roman"/>
          <w:b/>
          <w:sz w:val="32"/>
          <w:szCs w:val="32"/>
          <w:lang w:eastAsia="zh-CN"/>
        </w:rPr>
        <w:t>（</w:t>
      </w:r>
      <w:r>
        <w:rPr>
          <w:rFonts w:hint="eastAsia" w:eastAsia="黑体" w:cs="Times New Roman"/>
          <w:b/>
          <w:sz w:val="32"/>
          <w:szCs w:val="32"/>
          <w:lang w:val="en-US" w:eastAsia="zh-CN"/>
        </w:rPr>
        <w:t>180万竞买保证金扣除交易服务费后剩余资金转作受让地块定金</w:t>
      </w:r>
      <w:r>
        <w:rPr>
          <w:rFonts w:hint="eastAsia" w:eastAsia="黑体" w:cs="Times New Roman"/>
          <w:b/>
          <w:sz w:val="32"/>
          <w:szCs w:val="32"/>
          <w:lang w:eastAsia="zh-CN"/>
        </w:rPr>
        <w:t>），余款在首期付款之日起</w:t>
      </w:r>
      <w:r>
        <w:rPr>
          <w:rFonts w:hint="eastAsia" w:eastAsia="黑体" w:cs="Times New Roman"/>
          <w:b/>
          <w:sz w:val="32"/>
          <w:szCs w:val="32"/>
          <w:lang w:val="en-US" w:eastAsia="zh-CN"/>
        </w:rPr>
        <w:t>11个月以内付清，土地出让价款全额通过税务系统缴入国库</w:t>
      </w:r>
      <w:r>
        <w:rPr>
          <w:rFonts w:hint="eastAsia" w:ascii="Times New Roman" w:hAnsi="Times New Roman" w:eastAsia="黑体" w:cs="Times New Roman"/>
          <w:b/>
          <w:sz w:val="32"/>
          <w:szCs w:val="32"/>
        </w:rPr>
        <w:t>。</w:t>
      </w:r>
    </w:p>
    <w:p w14:paraId="7CD26B70">
      <w:pPr>
        <w:pStyle w:val="5"/>
        <w:keepNext w:val="0"/>
        <w:keepLines w:val="0"/>
        <w:pageBreakBefore w:val="0"/>
        <w:widowControl w:val="0"/>
        <w:kinsoku/>
        <w:wordWrap/>
        <w:overflowPunct/>
        <w:topLinePunct w:val="0"/>
        <w:autoSpaceDE/>
        <w:autoSpaceDN/>
        <w:bidi w:val="0"/>
        <w:adjustRightInd/>
        <w:spacing w:line="620" w:lineRule="exact"/>
        <w:ind w:firstLine="643" w:firstLineChars="200"/>
        <w:textAlignment w:val="auto"/>
        <w:rPr>
          <w:rFonts w:hint="default" w:ascii="Times New Roman" w:hAnsi="Times New Roman" w:eastAsia="黑体" w:cs="Times New Roman"/>
          <w:b/>
          <w:kern w:val="2"/>
          <w:sz w:val="32"/>
          <w:szCs w:val="32"/>
          <w:lang w:val="en-US" w:eastAsia="zh-CN" w:bidi="ar-SA"/>
        </w:rPr>
      </w:pPr>
      <w:r>
        <w:rPr>
          <w:rFonts w:hint="eastAsia" w:ascii="Times New Roman" w:hAnsi="Times New Roman" w:eastAsia="黑体" w:cs="Times New Roman"/>
          <w:b/>
          <w:kern w:val="2"/>
          <w:sz w:val="32"/>
          <w:szCs w:val="32"/>
          <w:lang w:val="en-US" w:eastAsia="zh-CN" w:bidi="ar-SA"/>
        </w:rPr>
        <w:t xml:space="preserve">竞得人未能按约定支付成交价款的，自滞纳之日起，每日按延迟支付款项的1‰向出让人缴纳违约金，延期付款超过60日的，出让人有权解除合同，不返还定金。 </w:t>
      </w:r>
    </w:p>
    <w:p w14:paraId="226B07E3">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5. 承诺严格按照出让地块规划条件及其他相关文件要求进行开发建设。</w:t>
      </w:r>
    </w:p>
    <w:p w14:paraId="09C54F2B">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6．承诺不以出让地块的现状、瑕疵或未拆迁清场为由，对成交结果、签订的相关文件提出抗辩，要求退地、置换土地，退还竞买保证金（定金）、交易服务费、已缴成交价款或延期支付成交价款等。</w:t>
      </w:r>
    </w:p>
    <w:p w14:paraId="42D6F90E">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4912B93F">
      <w:pPr>
        <w:spacing w:line="580" w:lineRule="exact"/>
        <w:ind w:right="122" w:rightChars="58"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0EDBCE1F">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乙方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0DA54490">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（二）乙方若竞得后，逾期或拒绝签订《最高报价确认书》、《成交确认书》的，须承担本次挂牌交易服务费，缴纳的竞买保证金不予退还。</w:t>
      </w:r>
    </w:p>
    <w:p w14:paraId="27C2445F">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（三）乙方若竞得后，逾期或拒绝签订《国有建设用地使用权出让合同》的，出让人终止供地，取消其竞得资格，缴纳的交易服务费不予退还，缴纳的竞买保证金（定金）不予退还。</w:t>
      </w:r>
    </w:p>
    <w:p w14:paraId="4433EC38">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（四）乙方未履行挂牌文件规定和本协议约定的，承诺自愿承担违约责任。</w:t>
      </w:r>
    </w:p>
    <w:p w14:paraId="4563A3C7">
      <w:pPr>
        <w:spacing w:line="58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64B8AB89">
      <w:pPr>
        <w:spacing w:line="58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30483430">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798097F8">
      <w:pPr>
        <w:spacing w:line="580" w:lineRule="exact"/>
        <w:ind w:left="178" w:leftChars="85" w:right="277" w:rightChars="132" w:firstLine="960" w:firstLineChars="300"/>
        <w:rPr>
          <w:rFonts w:hint="default" w:ascii="Times New Roman" w:hAnsi="Times New Roman" w:eastAsia="仿宋_GB2312" w:cs="Times New Roman"/>
          <w:sz w:val="32"/>
          <w:szCs w:val="32"/>
        </w:rPr>
      </w:pPr>
    </w:p>
    <w:p w14:paraId="678F565C">
      <w:pPr>
        <w:spacing w:line="580" w:lineRule="exact"/>
        <w:ind w:left="178" w:leftChars="85" w:right="277" w:rightChars="132"/>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75E1D031">
      <w:pPr>
        <w:spacing w:line="580" w:lineRule="exact"/>
        <w:ind w:right="277" w:rightChars="132" w:firstLine="160" w:firstLineChars="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66EE2837">
      <w:pPr>
        <w:spacing w:line="580" w:lineRule="exact"/>
        <w:ind w:left="178" w:leftChars="85" w:right="277" w:rightChars="13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1D3CAFC4">
      <w:pPr>
        <w:spacing w:line="580" w:lineRule="exact"/>
        <w:ind w:right="277" w:rightChars="132"/>
        <w:rPr>
          <w:rFonts w:hint="default" w:ascii="Times New Roman" w:hAnsi="Times New Roman" w:eastAsia="仿宋_GB2312" w:cs="Times New Roman"/>
          <w:sz w:val="32"/>
          <w:szCs w:val="32"/>
        </w:rPr>
      </w:pPr>
    </w:p>
    <w:p w14:paraId="6F85DE7D">
      <w:pPr>
        <w:spacing w:line="580" w:lineRule="exact"/>
        <w:ind w:left="178" w:leftChars="85" w:right="277" w:rightChars="132"/>
        <w:jc w:val="center"/>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szCs w:val="32"/>
        </w:rPr>
        <w:t>年   月   日</w:t>
      </w:r>
    </w:p>
    <w:p w14:paraId="76B63EA7">
      <w:pPr>
        <w:spacing w:line="560" w:lineRule="exact"/>
        <w:ind w:right="-42" w:rightChars="-20"/>
        <w:jc w:val="center"/>
        <w:rPr>
          <w:rFonts w:hint="default" w:ascii="Times New Roman" w:hAnsi="Times New Roman" w:eastAsia="方正小标宋简体" w:cs="Times New Roman"/>
          <w:b/>
          <w:sz w:val="44"/>
          <w:szCs w:val="44"/>
        </w:rPr>
      </w:pPr>
    </w:p>
    <w:p w14:paraId="4FB536EF">
      <w:pPr>
        <w:spacing w:line="560" w:lineRule="exact"/>
        <w:ind w:right="-42" w:rightChars="-20"/>
        <w:jc w:val="center"/>
        <w:rPr>
          <w:rFonts w:hint="default" w:ascii="Times New Roman" w:hAnsi="Times New Roman" w:eastAsia="方正小标宋简体" w:cs="Times New Roman"/>
          <w:b/>
          <w:sz w:val="44"/>
          <w:szCs w:val="44"/>
        </w:rPr>
      </w:pPr>
    </w:p>
    <w:p w14:paraId="51CDB2E4">
      <w:pPr>
        <w:spacing w:line="560" w:lineRule="exact"/>
        <w:ind w:right="-42" w:rightChars="-20"/>
        <w:jc w:val="center"/>
        <w:rPr>
          <w:rFonts w:hint="default" w:ascii="Times New Roman" w:hAnsi="Times New Roman" w:eastAsia="方正小标宋简体" w:cs="Times New Roman"/>
          <w:b/>
          <w:sz w:val="44"/>
          <w:szCs w:val="44"/>
        </w:rPr>
      </w:pPr>
    </w:p>
    <w:p w14:paraId="34682FC9">
      <w:pPr>
        <w:spacing w:line="560" w:lineRule="exact"/>
        <w:ind w:right="-42" w:rightChars="-20"/>
        <w:jc w:val="center"/>
        <w:rPr>
          <w:rFonts w:hint="default" w:ascii="Times New Roman" w:hAnsi="Times New Roman" w:eastAsia="方正小标宋简体" w:cs="Times New Roman"/>
          <w:b/>
          <w:sz w:val="44"/>
          <w:szCs w:val="44"/>
        </w:rPr>
      </w:pPr>
    </w:p>
    <w:p w14:paraId="0527DDC5">
      <w:pPr>
        <w:spacing w:line="560" w:lineRule="exact"/>
        <w:ind w:right="-42" w:rightChars="-20"/>
        <w:jc w:val="center"/>
        <w:rPr>
          <w:rFonts w:hint="default" w:ascii="Times New Roman" w:hAnsi="Times New Roman" w:eastAsia="方正小标宋简体" w:cs="Times New Roman"/>
          <w:b/>
          <w:sz w:val="44"/>
          <w:szCs w:val="44"/>
        </w:rPr>
      </w:pPr>
    </w:p>
    <w:p w14:paraId="74187143">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612DBBEA">
      <w:pPr>
        <w:spacing w:line="700" w:lineRule="exact"/>
        <w:rPr>
          <w:rFonts w:hint="default" w:ascii="Times New Roman" w:hAnsi="Times New Roman" w:eastAsia="仿宋_GB2312" w:cs="Times New Roman"/>
          <w:sz w:val="32"/>
          <w:szCs w:val="32"/>
          <w:u w:val="single"/>
        </w:rPr>
      </w:pPr>
    </w:p>
    <w:p w14:paraId="34A22D45">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B769A98">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犍</w:t>
      </w:r>
      <w:r>
        <w:rPr>
          <w:rFonts w:hint="eastAsia" w:ascii="Times New Roman" w:hAnsi="Times New Roman" w:eastAsia="仿宋_GB2312" w:cs="Times New Roman"/>
          <w:sz w:val="32"/>
          <w:szCs w:val="32"/>
          <w:highlight w:val="none"/>
          <w:lang w:eastAsia="zh-CN"/>
        </w:rPr>
        <w:t>为县</w:t>
      </w:r>
      <w:r>
        <w:rPr>
          <w:rFonts w:hint="eastAsia" w:eastAsia="仿宋_GB2312" w:cs="Times New Roman"/>
          <w:sz w:val="32"/>
          <w:szCs w:val="32"/>
          <w:highlight w:val="none"/>
          <w:lang w:val="en-US" w:eastAsia="zh-CN"/>
        </w:rPr>
        <w:t>GYJ-26-1</w:t>
      </w:r>
      <w:r>
        <w:rPr>
          <w:rFonts w:hint="eastAsia" w:ascii="Times New Roman" w:hAnsi="Times New Roman" w:eastAsia="仿宋_GB2312" w:cs="Times New Roman"/>
          <w:sz w:val="32"/>
          <w:szCs w:val="32"/>
          <w:highlight w:val="none"/>
          <w:lang w:val="en-US" w:eastAsia="zh-CN"/>
        </w:rPr>
        <w:t>号</w:t>
      </w:r>
      <w:r>
        <w:rPr>
          <w:rFonts w:hint="default" w:ascii="Times New Roman" w:hAnsi="Times New Roman" w:eastAsia="仿宋_GB2312" w:cs="Times New Roman"/>
          <w:sz w:val="32"/>
          <w:szCs w:val="32"/>
          <w:highlight w:val="none"/>
        </w:rPr>
        <w:t>地块国有建设用地使用权挂牌出让的竞买资格。请于202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29</w:t>
      </w:r>
      <w:r>
        <w:rPr>
          <w:rFonts w:hint="default" w:ascii="Times New Roman" w:hAnsi="Times New Roman" w:eastAsia="仿宋_GB2312" w:cs="Times New Roman"/>
          <w:sz w:val="32"/>
          <w:szCs w:val="32"/>
          <w:highlight w:val="none"/>
        </w:rPr>
        <w:t>日10:00前通过网上交易系</w:t>
      </w:r>
      <w:r>
        <w:rPr>
          <w:rFonts w:hint="default" w:ascii="Times New Roman" w:hAnsi="Times New Roman" w:eastAsia="仿宋_GB2312" w:cs="Times New Roman"/>
          <w:sz w:val="32"/>
          <w:szCs w:val="32"/>
        </w:rPr>
        <w:t>统进行报价。</w:t>
      </w:r>
    </w:p>
    <w:p w14:paraId="6DECF832">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请持此《竞买资格确认书》</w:t>
      </w:r>
      <w:r>
        <w:rPr>
          <w:rFonts w:hint="default" w:ascii="Times New Roman" w:hAnsi="Times New Roman" w:eastAsia="仿宋_GB2312" w:cs="Times New Roman"/>
          <w:sz w:val="32"/>
          <w:szCs w:val="32"/>
          <w:highlight w:val="none"/>
        </w:rPr>
        <w:t>于202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29</w:t>
      </w:r>
      <w:r>
        <w:rPr>
          <w:rFonts w:hint="default" w:ascii="Times New Roman" w:hAnsi="Times New Roman" w:eastAsia="仿宋_GB2312" w:cs="Times New Roman"/>
          <w:sz w:val="32"/>
          <w:szCs w:val="32"/>
          <w:highlight w:val="none"/>
        </w:rPr>
        <w:t>日09:</w:t>
      </w:r>
      <w:r>
        <w:rPr>
          <w:rFonts w:hint="default" w:ascii="Times New Roman" w:hAnsi="Times New Roman" w:eastAsia="仿宋_GB2312" w:cs="Times New Roman"/>
          <w:sz w:val="32"/>
          <w:szCs w:val="32"/>
        </w:rPr>
        <w:t>30前，到</w:t>
      </w:r>
      <w:r>
        <w:rPr>
          <w:rFonts w:hint="eastAsia" w:ascii="Times New Roman" w:hAnsi="Times New Roman" w:eastAsia="仿宋_GB2312" w:cs="Times New Roman"/>
          <w:sz w:val="32"/>
          <w:szCs w:val="32"/>
          <w:lang w:val="en-US" w:eastAsia="zh-CN"/>
        </w:rPr>
        <w:t>乐山高新区乐高大道6号6幢智创SOHO（A座）五楼乐山市公共资源交易服务中心</w:t>
      </w:r>
      <w:r>
        <w:rPr>
          <w:rFonts w:hint="default" w:ascii="Times New Roman" w:hAnsi="Times New Roman" w:eastAsia="仿宋_GB2312" w:cs="Times New Roman"/>
          <w:sz w:val="32"/>
          <w:szCs w:val="32"/>
        </w:rPr>
        <w:t>参加国有建设用地使用权挂牌截止活动。</w:t>
      </w:r>
    </w:p>
    <w:p w14:paraId="03B450D8">
      <w:pPr>
        <w:spacing w:line="560" w:lineRule="exact"/>
        <w:rPr>
          <w:rFonts w:hint="default" w:ascii="Times New Roman" w:hAnsi="Times New Roman" w:eastAsia="仿宋_GB2312" w:cs="Times New Roman"/>
          <w:sz w:val="32"/>
          <w:szCs w:val="32"/>
        </w:rPr>
      </w:pPr>
    </w:p>
    <w:p w14:paraId="624C0B22">
      <w:pPr>
        <w:spacing w:line="560" w:lineRule="exact"/>
        <w:rPr>
          <w:rFonts w:hint="default" w:ascii="Times New Roman" w:hAnsi="Times New Roman" w:eastAsia="仿宋_GB2312" w:cs="Times New Roman"/>
          <w:sz w:val="32"/>
          <w:szCs w:val="32"/>
        </w:rPr>
      </w:pPr>
    </w:p>
    <w:p w14:paraId="3971E288">
      <w:pPr>
        <w:spacing w:line="560" w:lineRule="exact"/>
        <w:rPr>
          <w:rFonts w:hint="default" w:ascii="Times New Roman" w:hAnsi="Times New Roman" w:eastAsia="仿宋_GB2312" w:cs="Times New Roman"/>
          <w:sz w:val="32"/>
          <w:szCs w:val="32"/>
        </w:rPr>
      </w:pPr>
    </w:p>
    <w:p w14:paraId="776041B6">
      <w:pPr>
        <w:spacing w:line="560" w:lineRule="exact"/>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10B42E79">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50272677">
      <w:pPr>
        <w:spacing w:line="560" w:lineRule="exact"/>
        <w:rPr>
          <w:rFonts w:hint="default" w:ascii="Times New Roman" w:hAnsi="Times New Roman" w:eastAsia="仿宋_GB2312" w:cs="Times New Roman"/>
          <w:sz w:val="32"/>
          <w:szCs w:val="32"/>
        </w:rPr>
      </w:pPr>
    </w:p>
    <w:p w14:paraId="55174CB5">
      <w:pPr>
        <w:spacing w:line="560" w:lineRule="exact"/>
        <w:jc w:val="both"/>
        <w:rPr>
          <w:rFonts w:hint="default" w:ascii="Times New Roman" w:hAnsi="Times New Roman" w:eastAsia="仿宋_GB2312" w:cs="Times New Roman"/>
          <w:sz w:val="32"/>
          <w:szCs w:val="32"/>
        </w:rPr>
      </w:pPr>
    </w:p>
    <w:p w14:paraId="2BE91A5D">
      <w:pPr>
        <w:pStyle w:val="16"/>
        <w:rPr>
          <w:rFonts w:hint="default"/>
        </w:rPr>
      </w:pPr>
    </w:p>
    <w:p w14:paraId="35B5CDF3">
      <w:pPr>
        <w:rPr>
          <w:rFonts w:hint="default"/>
        </w:rPr>
      </w:pPr>
    </w:p>
    <w:p w14:paraId="2EEF926D">
      <w:pPr>
        <w:rPr>
          <w:rFonts w:hint="default"/>
        </w:rPr>
      </w:pPr>
    </w:p>
    <w:p w14:paraId="49079E4A">
      <w:pPr>
        <w:rPr>
          <w:rFonts w:hint="default"/>
        </w:rPr>
      </w:pPr>
    </w:p>
    <w:p w14:paraId="66BB1B77">
      <w:pPr>
        <w:rPr>
          <w:rFonts w:hint="default"/>
        </w:rPr>
      </w:pPr>
    </w:p>
    <w:p w14:paraId="3C7BD542">
      <w:pPr>
        <w:rPr>
          <w:rFonts w:hint="default"/>
        </w:rPr>
      </w:pPr>
    </w:p>
    <w:p w14:paraId="16ADCD53">
      <w:pPr>
        <w:spacing w:line="560" w:lineRule="exact"/>
        <w:jc w:val="both"/>
        <w:rPr>
          <w:rFonts w:hint="default" w:ascii="Times New Roman" w:hAnsi="Times New Roman" w:eastAsia="仿宋_GB2312" w:cs="Times New Roman"/>
          <w:sz w:val="32"/>
          <w:szCs w:val="32"/>
        </w:rPr>
      </w:pPr>
    </w:p>
    <w:p w14:paraId="32DF7F5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7E313F95">
      <w:pPr>
        <w:spacing w:line="560" w:lineRule="exact"/>
        <w:ind w:right="124" w:rightChars="59"/>
        <w:jc w:val="center"/>
        <w:rPr>
          <w:rFonts w:hint="default" w:ascii="Times New Roman" w:hAnsi="Times New Roman" w:eastAsia="华文中宋" w:cs="Times New Roman"/>
          <w:b/>
          <w:sz w:val="34"/>
          <w:szCs w:val="34"/>
        </w:rPr>
      </w:pPr>
    </w:p>
    <w:tbl>
      <w:tblPr>
        <w:tblStyle w:val="1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C05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atLeast"/>
          <w:jc w:val="center"/>
        </w:trPr>
        <w:tc>
          <w:tcPr>
            <w:tcW w:w="2447" w:type="dxa"/>
            <w:vAlign w:val="center"/>
          </w:tcPr>
          <w:p w14:paraId="411A41DA">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65E7E562">
            <w:pPr>
              <w:spacing w:line="560" w:lineRule="exact"/>
              <w:jc w:val="center"/>
              <w:rPr>
                <w:rFonts w:hint="default" w:ascii="Times New Roman" w:hAnsi="Times New Roman" w:eastAsia="仿宋_GB2312" w:cs="Times New Roman"/>
                <w:sz w:val="32"/>
              </w:rPr>
            </w:pPr>
          </w:p>
        </w:tc>
      </w:tr>
      <w:tr w14:paraId="5554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3D978931">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55B94A38">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02F04921">
            <w:pPr>
              <w:spacing w:line="560" w:lineRule="exact"/>
              <w:jc w:val="center"/>
              <w:rPr>
                <w:rFonts w:hint="default" w:ascii="Times New Roman" w:hAnsi="Times New Roman" w:eastAsia="仿宋_GB2312" w:cs="Times New Roman"/>
                <w:sz w:val="32"/>
              </w:rPr>
            </w:pPr>
          </w:p>
        </w:tc>
      </w:tr>
      <w:tr w14:paraId="013E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6CF71B9D">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455854E2">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473A0DBA">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318A48A4">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07087B60">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5AD78F65">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0235B042">
      <w:pPr>
        <w:spacing w:line="560" w:lineRule="exact"/>
        <w:rPr>
          <w:rFonts w:hint="default" w:ascii="Times New Roman" w:hAnsi="Times New Roman" w:eastAsia="仿宋_GB2312" w:cs="Times New Roman"/>
          <w:sz w:val="32"/>
        </w:rPr>
      </w:pPr>
    </w:p>
    <w:p w14:paraId="425AE299">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255D0493">
      <w:pPr>
        <w:spacing w:line="560" w:lineRule="exact"/>
        <w:jc w:val="center"/>
        <w:rPr>
          <w:rFonts w:hint="default" w:ascii="Times New Roman" w:hAnsi="Times New Roman" w:eastAsia="仿宋_GB2312" w:cs="Times New Roman"/>
          <w:sz w:val="32"/>
        </w:rPr>
      </w:pPr>
    </w:p>
    <w:p w14:paraId="7A7246F3">
      <w:pPr>
        <w:spacing w:line="560" w:lineRule="exact"/>
        <w:jc w:val="center"/>
        <w:rPr>
          <w:rFonts w:hint="default" w:ascii="Times New Roman" w:hAnsi="Times New Roman" w:eastAsia="仿宋_GB2312" w:cs="Times New Roman"/>
          <w:sz w:val="32"/>
        </w:rPr>
      </w:pPr>
    </w:p>
    <w:p w14:paraId="6B420510">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4734A0E4">
      <w:pPr>
        <w:spacing w:line="560" w:lineRule="exact"/>
        <w:rPr>
          <w:rFonts w:hint="default" w:ascii="Times New Roman" w:hAnsi="Times New Roman" w:eastAsia="仿宋_GB2312" w:cs="Times New Roman"/>
          <w:sz w:val="32"/>
        </w:rPr>
      </w:pPr>
    </w:p>
    <w:p w14:paraId="2A17CB68">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1BADBCDE">
      <w:pPr>
        <w:spacing w:line="560" w:lineRule="exact"/>
        <w:ind w:right="-42" w:rightChars="-20"/>
        <w:jc w:val="center"/>
        <w:rPr>
          <w:rFonts w:hint="default" w:ascii="Times New Roman" w:hAnsi="Times New Roman" w:eastAsia="方正小标宋简体" w:cs="Times New Roman"/>
          <w:b/>
          <w:sz w:val="44"/>
          <w:szCs w:val="44"/>
        </w:rPr>
      </w:pPr>
    </w:p>
    <w:p w14:paraId="46FE4123">
      <w:pPr>
        <w:spacing w:line="560" w:lineRule="exact"/>
        <w:ind w:right="-42" w:rightChars="-20"/>
        <w:jc w:val="center"/>
        <w:rPr>
          <w:rFonts w:hint="default" w:ascii="Times New Roman" w:hAnsi="Times New Roman" w:eastAsia="方正小标宋简体" w:cs="Times New Roman"/>
          <w:b/>
          <w:sz w:val="44"/>
          <w:szCs w:val="44"/>
        </w:rPr>
      </w:pPr>
    </w:p>
    <w:p w14:paraId="64FA7346">
      <w:pPr>
        <w:spacing w:line="560" w:lineRule="exact"/>
        <w:ind w:right="-42" w:rightChars="-20"/>
        <w:jc w:val="center"/>
        <w:rPr>
          <w:rFonts w:hint="default" w:ascii="Times New Roman" w:hAnsi="Times New Roman" w:eastAsia="方正小标宋简体" w:cs="Times New Roman"/>
          <w:b/>
          <w:sz w:val="44"/>
          <w:szCs w:val="44"/>
        </w:rPr>
      </w:pPr>
    </w:p>
    <w:p w14:paraId="7A552A83">
      <w:pPr>
        <w:spacing w:line="560" w:lineRule="exact"/>
        <w:ind w:right="-42" w:rightChars="-20"/>
        <w:jc w:val="center"/>
        <w:rPr>
          <w:rFonts w:hint="default" w:ascii="Times New Roman" w:hAnsi="Times New Roman" w:eastAsia="方正小标宋简体" w:cs="Times New Roman"/>
          <w:b/>
          <w:sz w:val="44"/>
          <w:szCs w:val="44"/>
        </w:rPr>
      </w:pPr>
    </w:p>
    <w:p w14:paraId="418707B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29472E84">
      <w:pPr>
        <w:spacing w:line="120" w:lineRule="exact"/>
        <w:ind w:right="-42" w:rightChars="-20"/>
        <w:jc w:val="center"/>
        <w:rPr>
          <w:rFonts w:hint="default" w:ascii="Times New Roman" w:hAnsi="Times New Roman" w:eastAsia="方正小标宋简体" w:cs="Times New Roman"/>
          <w:b/>
          <w:sz w:val="44"/>
          <w:szCs w:val="44"/>
        </w:rPr>
      </w:pPr>
    </w:p>
    <w:p w14:paraId="6350BD48">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01F6F9CE">
      <w:pPr>
        <w:spacing w:line="120" w:lineRule="exact"/>
        <w:ind w:firstLine="640" w:firstLineChars="200"/>
        <w:rPr>
          <w:rFonts w:hint="default" w:ascii="Times New Roman" w:hAnsi="Times New Roman" w:eastAsia="黑体" w:cs="Times New Roman"/>
          <w:sz w:val="32"/>
          <w:szCs w:val="32"/>
        </w:rPr>
      </w:pPr>
    </w:p>
    <w:p w14:paraId="39F44B6C">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 xml:space="preserve">（竞得人名称）  </w:t>
      </w:r>
      <w:r>
        <w:rPr>
          <w:rFonts w:hint="default" w:ascii="Times New Roman" w:hAnsi="Times New Roman" w:eastAsia="仿宋_GB2312" w:cs="Times New Roman"/>
          <w:kern w:val="0"/>
          <w:sz w:val="32"/>
          <w:szCs w:val="32"/>
        </w:rPr>
        <w:t>于</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日09:00起至</w:t>
      </w:r>
    </w:p>
    <w:p w14:paraId="1FC393A6">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日10:00 止</w:t>
      </w:r>
      <w:r>
        <w:rPr>
          <w:rFonts w:hint="default" w:ascii="Times New Roman" w:hAnsi="Times New Roman" w:eastAsia="仿宋_GB2312" w:cs="Times New Roman"/>
          <w:sz w:val="32"/>
          <w:szCs w:val="32"/>
        </w:rPr>
        <w:t>在</w:t>
      </w:r>
      <w:r>
        <w:rPr>
          <w:rFonts w:hint="eastAsia" w:ascii="Times New Roman" w:hAnsi="Times New Roman" w:eastAsia="仿宋_GB2312" w:cs="Times New Roman"/>
          <w:kern w:val="0"/>
          <w:sz w:val="32"/>
          <w:szCs w:val="32"/>
          <w:lang w:val="en-US" w:eastAsia="zh-CN"/>
        </w:rPr>
        <w:t>乐山高新区乐高大道6号6幢智创SOHO（A座）五楼乐山市公共资源交易服务中心</w:t>
      </w:r>
      <w:r>
        <w:rPr>
          <w:rFonts w:hint="default" w:ascii="Times New Roman" w:hAnsi="Times New Roman" w:eastAsia="仿宋_GB2312" w:cs="Times New Roman"/>
          <w:kern w:val="0"/>
          <w:sz w:val="32"/>
          <w:szCs w:val="32"/>
        </w:rPr>
        <w:t>以挂牌方</w:t>
      </w:r>
      <w:r>
        <w:rPr>
          <w:rFonts w:hint="default" w:ascii="Times New Roman" w:hAnsi="Times New Roman" w:eastAsia="仿宋_GB2312" w:cs="Times New Roman"/>
          <w:sz w:val="32"/>
          <w:szCs w:val="32"/>
        </w:rPr>
        <w:t>式公开竞得下列国有建设用地使用权</w:t>
      </w:r>
      <w:r>
        <w:rPr>
          <w:rFonts w:hint="default" w:ascii="Times New Roman" w:hAnsi="Times New Roman" w:eastAsia="仿宋_GB2312" w:cs="Times New Roman"/>
          <w:kern w:val="0"/>
          <w:sz w:val="32"/>
          <w:szCs w:val="32"/>
        </w:rPr>
        <w:t>，现将有关事项确认如下：</w:t>
      </w:r>
    </w:p>
    <w:tbl>
      <w:tblPr>
        <w:tblStyle w:val="19"/>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4CF9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2A6273EA">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8A7D774">
            <w:pPr>
              <w:spacing w:line="360" w:lineRule="exact"/>
              <w:jc w:val="center"/>
              <w:rPr>
                <w:rFonts w:hint="default" w:ascii="Times New Roman" w:hAnsi="Times New Roman" w:cs="Times New Roman"/>
                <w:szCs w:val="21"/>
              </w:rPr>
            </w:pPr>
          </w:p>
        </w:tc>
        <w:tc>
          <w:tcPr>
            <w:tcW w:w="1846" w:type="dxa"/>
            <w:vAlign w:val="center"/>
          </w:tcPr>
          <w:p w14:paraId="0115B3FB">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69776C3C">
            <w:pPr>
              <w:widowControl/>
              <w:spacing w:line="300" w:lineRule="atLeast"/>
              <w:jc w:val="center"/>
              <w:rPr>
                <w:rFonts w:hint="default" w:ascii="Times New Roman" w:hAnsi="Times New Roman" w:cs="Times New Roman"/>
                <w:kern w:val="0"/>
                <w:sz w:val="18"/>
                <w:szCs w:val="18"/>
              </w:rPr>
            </w:pPr>
          </w:p>
        </w:tc>
      </w:tr>
      <w:tr w14:paraId="7DDD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2093" w:type="dxa"/>
            <w:vAlign w:val="center"/>
          </w:tcPr>
          <w:p w14:paraId="006FE95B">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45C0A74C">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4AA1C4EF">
            <w:pPr>
              <w:spacing w:line="360" w:lineRule="exact"/>
              <w:jc w:val="center"/>
              <w:rPr>
                <w:rFonts w:hint="default" w:ascii="Times New Roman" w:hAnsi="Times New Roman" w:cs="Times New Roman"/>
                <w:szCs w:val="21"/>
              </w:rPr>
            </w:pPr>
          </w:p>
        </w:tc>
        <w:tc>
          <w:tcPr>
            <w:tcW w:w="1846" w:type="dxa"/>
            <w:vAlign w:val="center"/>
          </w:tcPr>
          <w:p w14:paraId="5D349AD6">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2DD0BD8A">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6A26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093" w:type="dxa"/>
            <w:vAlign w:val="center"/>
          </w:tcPr>
          <w:p w14:paraId="21102702">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7A71676F">
            <w:pPr>
              <w:spacing w:line="360" w:lineRule="exact"/>
              <w:jc w:val="center"/>
              <w:rPr>
                <w:rFonts w:hint="default" w:ascii="Times New Roman" w:hAnsi="Times New Roman" w:cs="Times New Roman"/>
                <w:sz w:val="24"/>
              </w:rPr>
            </w:pPr>
          </w:p>
        </w:tc>
        <w:tc>
          <w:tcPr>
            <w:tcW w:w="1846" w:type="dxa"/>
            <w:vAlign w:val="center"/>
          </w:tcPr>
          <w:p w14:paraId="6F2F438F">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6AB99A7F">
            <w:pPr>
              <w:spacing w:line="360" w:lineRule="exact"/>
              <w:jc w:val="center"/>
              <w:rPr>
                <w:rFonts w:hint="default" w:ascii="Times New Roman" w:hAnsi="Times New Roman" w:cs="Times New Roman"/>
                <w:sz w:val="24"/>
              </w:rPr>
            </w:pPr>
          </w:p>
        </w:tc>
      </w:tr>
      <w:tr w14:paraId="4D00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2093" w:type="dxa"/>
            <w:vAlign w:val="center"/>
          </w:tcPr>
          <w:p w14:paraId="0D142D77">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6E3D4A95">
            <w:pPr>
              <w:spacing w:line="360" w:lineRule="exact"/>
              <w:jc w:val="center"/>
              <w:rPr>
                <w:rFonts w:hint="default" w:ascii="Times New Roman" w:hAnsi="Times New Roman" w:cs="Times New Roman"/>
                <w:sz w:val="24"/>
              </w:rPr>
            </w:pPr>
          </w:p>
        </w:tc>
        <w:tc>
          <w:tcPr>
            <w:tcW w:w="1846" w:type="dxa"/>
            <w:vAlign w:val="center"/>
          </w:tcPr>
          <w:p w14:paraId="3F25574B">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25228521">
            <w:pPr>
              <w:spacing w:line="360" w:lineRule="exact"/>
              <w:jc w:val="center"/>
              <w:rPr>
                <w:rFonts w:hint="default" w:ascii="Times New Roman" w:hAnsi="Times New Roman" w:cs="Times New Roman"/>
                <w:sz w:val="24"/>
              </w:rPr>
            </w:pPr>
          </w:p>
        </w:tc>
      </w:tr>
      <w:tr w14:paraId="2F5D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117" w:type="dxa"/>
            <w:gridSpan w:val="4"/>
            <w:vAlign w:val="center"/>
          </w:tcPr>
          <w:p w14:paraId="75D61D05">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2DF8C849">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竞得人所缴纳的竞买保证金用于支付交易服务费后的剩余部分转作受让地块的定金。</w:t>
      </w:r>
    </w:p>
    <w:p w14:paraId="2CC7E4B7">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34F8FD07">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20DA2FFC">
      <w:pPr>
        <w:spacing w:line="400" w:lineRule="exact"/>
        <w:ind w:firstLine="640" w:firstLineChars="200"/>
        <w:rPr>
          <w:rFonts w:hint="default" w:ascii="Times New Roman" w:hAnsi="Times New Roman" w:eastAsia="仿宋_GB2312" w:cs="Times New Roman"/>
          <w:sz w:val="32"/>
          <w:szCs w:val="32"/>
        </w:rPr>
      </w:pPr>
    </w:p>
    <w:p w14:paraId="12C4B682">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46728032">
      <w:pPr>
        <w:spacing w:line="400" w:lineRule="exact"/>
        <w:ind w:firstLine="320" w:firstLineChars="100"/>
        <w:rPr>
          <w:rFonts w:hint="default" w:ascii="Times New Roman" w:hAnsi="Times New Roman" w:eastAsia="仿宋_GB2312" w:cs="Times New Roman"/>
          <w:sz w:val="32"/>
          <w:szCs w:val="32"/>
        </w:rPr>
      </w:pPr>
    </w:p>
    <w:p w14:paraId="70780551">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771377C7">
      <w:pPr>
        <w:spacing w:line="400" w:lineRule="exact"/>
        <w:ind w:firstLine="320" w:firstLineChars="100"/>
        <w:rPr>
          <w:rFonts w:hint="default" w:ascii="Times New Roman" w:hAnsi="Times New Roman" w:eastAsia="仿宋_GB2312" w:cs="Times New Roman"/>
          <w:sz w:val="32"/>
          <w:szCs w:val="32"/>
        </w:rPr>
      </w:pPr>
    </w:p>
    <w:p w14:paraId="5F99ED91">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6A58CEA4">
      <w:pPr>
        <w:spacing w:line="4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3F3CB073">
      <w:pPr>
        <w:spacing w:line="400" w:lineRule="exact"/>
        <w:ind w:firstLine="6080" w:firstLineChars="19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68267363">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9"/>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3DBD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720A5FF1">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4ED7BEEA">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DE6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0ECB3E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0334F82F">
            <w:pPr>
              <w:spacing w:line="560" w:lineRule="exact"/>
              <w:jc w:val="center"/>
              <w:rPr>
                <w:rFonts w:hint="default" w:ascii="Times New Roman" w:hAnsi="Times New Roman" w:eastAsia="仿宋_GB2312" w:cs="Times New Roman"/>
                <w:b/>
                <w:sz w:val="44"/>
                <w:szCs w:val="44"/>
              </w:rPr>
            </w:pPr>
          </w:p>
        </w:tc>
        <w:tc>
          <w:tcPr>
            <w:tcW w:w="1440" w:type="dxa"/>
            <w:vAlign w:val="center"/>
          </w:tcPr>
          <w:p w14:paraId="599C190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15D9964A">
            <w:pPr>
              <w:spacing w:line="560" w:lineRule="exact"/>
              <w:jc w:val="center"/>
              <w:rPr>
                <w:rFonts w:hint="default" w:ascii="Times New Roman" w:hAnsi="Times New Roman" w:eastAsia="仿宋_GB2312" w:cs="Times New Roman"/>
                <w:b/>
                <w:sz w:val="44"/>
                <w:szCs w:val="44"/>
              </w:rPr>
            </w:pPr>
          </w:p>
        </w:tc>
      </w:tr>
      <w:tr w14:paraId="3B28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9223E0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7D8ECA17">
            <w:pPr>
              <w:spacing w:line="560" w:lineRule="exact"/>
              <w:jc w:val="center"/>
              <w:rPr>
                <w:rFonts w:hint="default" w:ascii="Times New Roman" w:hAnsi="Times New Roman" w:eastAsia="仿宋_GB2312" w:cs="Times New Roman"/>
                <w:b/>
                <w:sz w:val="44"/>
                <w:szCs w:val="44"/>
              </w:rPr>
            </w:pPr>
          </w:p>
        </w:tc>
        <w:tc>
          <w:tcPr>
            <w:tcW w:w="1440" w:type="dxa"/>
            <w:vAlign w:val="center"/>
          </w:tcPr>
          <w:p w14:paraId="38A77EFC">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0152E9EB">
            <w:pPr>
              <w:spacing w:line="560" w:lineRule="exact"/>
              <w:jc w:val="center"/>
              <w:rPr>
                <w:rFonts w:hint="default" w:ascii="Times New Roman" w:hAnsi="Times New Roman" w:eastAsia="仿宋_GB2312" w:cs="Times New Roman"/>
                <w:b/>
                <w:sz w:val="44"/>
                <w:szCs w:val="44"/>
              </w:rPr>
            </w:pPr>
          </w:p>
        </w:tc>
      </w:tr>
      <w:tr w14:paraId="6E80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0A220378">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2B9D3225">
            <w:pPr>
              <w:spacing w:line="560" w:lineRule="exact"/>
              <w:jc w:val="center"/>
              <w:rPr>
                <w:rFonts w:hint="default" w:ascii="Times New Roman" w:hAnsi="Times New Roman" w:eastAsia="仿宋_GB2312" w:cs="Times New Roman"/>
                <w:b/>
                <w:sz w:val="44"/>
                <w:szCs w:val="44"/>
              </w:rPr>
            </w:pPr>
          </w:p>
        </w:tc>
        <w:tc>
          <w:tcPr>
            <w:tcW w:w="1440" w:type="dxa"/>
            <w:vAlign w:val="center"/>
          </w:tcPr>
          <w:p w14:paraId="02A4204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194E8195">
            <w:pPr>
              <w:spacing w:line="560" w:lineRule="exact"/>
              <w:jc w:val="center"/>
              <w:rPr>
                <w:rFonts w:hint="default" w:ascii="Times New Roman" w:hAnsi="Times New Roman" w:eastAsia="仿宋_GB2312" w:cs="Times New Roman"/>
                <w:b/>
                <w:sz w:val="44"/>
                <w:szCs w:val="44"/>
              </w:rPr>
            </w:pPr>
          </w:p>
        </w:tc>
      </w:tr>
      <w:tr w14:paraId="2641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5CF50911">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06B27E6C">
            <w:pPr>
              <w:spacing w:line="560" w:lineRule="exact"/>
              <w:jc w:val="center"/>
              <w:rPr>
                <w:rFonts w:hint="default" w:ascii="Times New Roman" w:hAnsi="Times New Roman" w:eastAsia="仿宋_GB2312" w:cs="Times New Roman"/>
                <w:b/>
                <w:sz w:val="44"/>
                <w:szCs w:val="44"/>
              </w:rPr>
            </w:pPr>
          </w:p>
        </w:tc>
        <w:tc>
          <w:tcPr>
            <w:tcW w:w="1440" w:type="dxa"/>
            <w:vAlign w:val="center"/>
          </w:tcPr>
          <w:p w14:paraId="54A82C7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0D8C471">
            <w:pPr>
              <w:spacing w:line="560" w:lineRule="exact"/>
              <w:jc w:val="center"/>
              <w:rPr>
                <w:rFonts w:hint="default" w:ascii="Times New Roman" w:hAnsi="Times New Roman" w:eastAsia="仿宋_GB2312" w:cs="Times New Roman"/>
                <w:b/>
                <w:sz w:val="44"/>
                <w:szCs w:val="44"/>
              </w:rPr>
            </w:pPr>
          </w:p>
        </w:tc>
      </w:tr>
      <w:tr w14:paraId="2A1C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0D22320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5CE17147">
            <w:pPr>
              <w:spacing w:line="560" w:lineRule="exact"/>
              <w:jc w:val="center"/>
              <w:rPr>
                <w:rFonts w:hint="default" w:ascii="Times New Roman" w:hAnsi="Times New Roman" w:eastAsia="仿宋_GB2312" w:cs="Times New Roman"/>
                <w:b/>
                <w:sz w:val="44"/>
                <w:szCs w:val="44"/>
              </w:rPr>
            </w:pPr>
          </w:p>
        </w:tc>
        <w:tc>
          <w:tcPr>
            <w:tcW w:w="1440" w:type="dxa"/>
            <w:vAlign w:val="center"/>
          </w:tcPr>
          <w:p w14:paraId="3EF6A848">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03696D0E">
            <w:pPr>
              <w:spacing w:line="560" w:lineRule="exact"/>
              <w:jc w:val="center"/>
              <w:rPr>
                <w:rFonts w:hint="default" w:ascii="Times New Roman" w:hAnsi="Times New Roman" w:eastAsia="仿宋_GB2312" w:cs="Times New Roman"/>
                <w:b/>
                <w:sz w:val="44"/>
                <w:szCs w:val="44"/>
              </w:rPr>
            </w:pPr>
          </w:p>
        </w:tc>
      </w:tr>
      <w:tr w14:paraId="3C57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87BE18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03AA43A0">
            <w:pPr>
              <w:spacing w:line="560" w:lineRule="exact"/>
              <w:jc w:val="center"/>
              <w:rPr>
                <w:rFonts w:hint="default" w:ascii="Times New Roman" w:hAnsi="Times New Roman" w:eastAsia="仿宋_GB2312" w:cs="Times New Roman"/>
                <w:b/>
                <w:sz w:val="44"/>
                <w:szCs w:val="44"/>
              </w:rPr>
            </w:pPr>
          </w:p>
        </w:tc>
        <w:tc>
          <w:tcPr>
            <w:tcW w:w="1440" w:type="dxa"/>
            <w:vAlign w:val="center"/>
          </w:tcPr>
          <w:p w14:paraId="12B12FC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7F8AC4ED">
            <w:pPr>
              <w:spacing w:line="560" w:lineRule="exact"/>
              <w:jc w:val="center"/>
              <w:rPr>
                <w:rFonts w:hint="default" w:ascii="Times New Roman" w:hAnsi="Times New Roman" w:eastAsia="仿宋_GB2312" w:cs="Times New Roman"/>
                <w:b/>
                <w:sz w:val="44"/>
                <w:szCs w:val="44"/>
              </w:rPr>
            </w:pPr>
          </w:p>
        </w:tc>
      </w:tr>
      <w:tr w14:paraId="6FAB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7722C1AB">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06A4D22B">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62A8E4F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4307A6C8">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02DD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68C33D76">
            <w:pPr>
              <w:spacing w:line="560" w:lineRule="exact"/>
              <w:jc w:val="center"/>
              <w:rPr>
                <w:rFonts w:hint="default" w:ascii="Times New Roman" w:hAnsi="Times New Roman" w:eastAsia="仿宋_GB2312" w:cs="Times New Roman"/>
                <w:b/>
                <w:sz w:val="44"/>
                <w:szCs w:val="44"/>
              </w:rPr>
            </w:pPr>
          </w:p>
        </w:tc>
        <w:tc>
          <w:tcPr>
            <w:tcW w:w="2700" w:type="dxa"/>
            <w:vAlign w:val="center"/>
          </w:tcPr>
          <w:p w14:paraId="775D597D">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463F8AC3">
            <w:pPr>
              <w:spacing w:line="560" w:lineRule="exact"/>
              <w:jc w:val="center"/>
              <w:rPr>
                <w:rFonts w:hint="default" w:ascii="Times New Roman" w:hAnsi="Times New Roman" w:eastAsia="仿宋_GB2312" w:cs="Times New Roman"/>
                <w:b/>
                <w:sz w:val="44"/>
                <w:szCs w:val="44"/>
              </w:rPr>
            </w:pPr>
          </w:p>
        </w:tc>
        <w:tc>
          <w:tcPr>
            <w:tcW w:w="2880" w:type="dxa"/>
            <w:vAlign w:val="center"/>
          </w:tcPr>
          <w:p w14:paraId="7A3571C5">
            <w:pPr>
              <w:spacing w:line="560" w:lineRule="exact"/>
              <w:jc w:val="center"/>
              <w:rPr>
                <w:rFonts w:hint="default" w:ascii="Times New Roman" w:hAnsi="Times New Roman" w:eastAsia="仿宋_GB2312" w:cs="Times New Roman"/>
                <w:b/>
                <w:sz w:val="44"/>
                <w:szCs w:val="44"/>
              </w:rPr>
            </w:pPr>
          </w:p>
        </w:tc>
      </w:tr>
      <w:tr w14:paraId="4C6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3747BD1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eastAsia" w:ascii="Times New Roman" w:hAnsi="Times New Roman" w:eastAsia="仿宋_GB2312" w:cs="Times New Roman"/>
                <w:sz w:val="24"/>
                <w:lang w:val="en-US" w:eastAsia="zh-CN"/>
              </w:rPr>
              <w:t>乐山高新区乐高大道6号6幢智创SOHO（A座）五楼乐山市公共资源交易服务中心</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44C2465C">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0B005A10">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p>
          <w:p w14:paraId="0A80A11C">
            <w:pPr>
              <w:keepNext w:val="0"/>
              <w:keepLines w:val="0"/>
              <w:pageBreakBefore w:val="0"/>
              <w:widowControl w:val="0"/>
              <w:kinsoku/>
              <w:wordWrap/>
              <w:overflowPunct/>
              <w:topLinePunct w:val="0"/>
              <w:autoSpaceDE/>
              <w:autoSpaceDN/>
              <w:bidi w:val="0"/>
              <w:adjustRightInd/>
              <w:snapToGrid/>
              <w:spacing w:line="44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61866319">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3CB3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393E4CE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5D3913B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3DA5454B">
            <w:pPr>
              <w:spacing w:line="560" w:lineRule="exact"/>
              <w:rPr>
                <w:rFonts w:hint="default" w:ascii="Times New Roman" w:hAnsi="Times New Roman" w:eastAsia="仿宋_GB2312" w:cs="Times New Roman"/>
                <w:sz w:val="24"/>
              </w:rPr>
            </w:pPr>
          </w:p>
          <w:p w14:paraId="56F063C9">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494F57D">
            <w:pPr>
              <w:keepNext w:val="0"/>
              <w:keepLines w:val="0"/>
              <w:pageBreakBefore w:val="0"/>
              <w:widowControl w:val="0"/>
              <w:kinsoku/>
              <w:wordWrap/>
              <w:overflowPunct/>
              <w:topLinePunct w:val="0"/>
              <w:autoSpaceDE/>
              <w:autoSpaceDN/>
              <w:bidi w:val="0"/>
              <w:adjustRightInd/>
              <w:snapToGrid/>
              <w:spacing w:line="440" w:lineRule="exact"/>
              <w:ind w:firstLine="264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66A9FBE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1E1B8BF0">
      <w:pPr>
        <w:pStyle w:val="7"/>
        <w:spacing w:line="560" w:lineRule="exact"/>
        <w:ind w:left="5250"/>
        <w:jc w:val="right"/>
        <w:rPr>
          <w:rFonts w:hint="default" w:ascii="Times New Roman" w:hAns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11430" b="5080"/>
            <wp:wrapNone/>
            <wp:docPr id="1"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9525" b="3810"/>
            <wp:wrapNone/>
            <wp:docPr id="3"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p w14:paraId="39AAFE4E">
      <w:pPr>
        <w:pStyle w:val="7"/>
        <w:spacing w:line="560" w:lineRule="exact"/>
        <w:rPr>
          <w:rFonts w:ascii="Times New Roman" w:cs="Times New Roman"/>
        </w:rPr>
      </w:pPr>
    </w:p>
    <w:p w14:paraId="3D10F9F3">
      <w:pPr>
        <w:pStyle w:val="7"/>
        <w:spacing w:line="560" w:lineRule="exact"/>
        <w:jc w:val="center"/>
        <w:rPr>
          <w:rFonts w:hint="default" w:ascii="Times New Roman" w:hAnsi="Times New Roman" w:eastAsia="黑体" w:cs="Times New Roman"/>
          <w:b/>
          <w:sz w:val="44"/>
          <w:szCs w:val="44"/>
        </w:rPr>
      </w:pPr>
    </w:p>
    <w:p w14:paraId="7FCA799F">
      <w:pPr>
        <w:pStyle w:val="7"/>
        <w:spacing w:line="560" w:lineRule="exact"/>
        <w:rPr>
          <w:rFonts w:hint="default" w:ascii="Times New Roman" w:hAnsi="Times New Roman" w:eastAsia="黑体" w:cs="Times New Roman"/>
          <w:sz w:val="36"/>
          <w:szCs w:val="36"/>
        </w:rPr>
      </w:pPr>
    </w:p>
    <w:p w14:paraId="6806D841">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B01A894">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77D1384">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6D94E">
    <w:pPr>
      <w:pStyle w:val="11"/>
      <w:ind w:right="360"/>
    </w:pPr>
    <w:bookmarkStart w:id="2" w:name="_GoBack"/>
    <w:bookmarkEnd w:id="2"/>
    <w:r>
      <w:rPr>
        <w:sz w:val="18"/>
      </w:rPr>
      <w:pict>
        <v:shape id="_x0000_s2052" o:spid="_x0000_s205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32A673CE">
                <w:pPr>
                  <w:pStyle w:val="11"/>
                  <w:rPr>
                    <w:rStyle w:val="22"/>
                    <w:sz w:val="24"/>
                    <w:szCs w:val="24"/>
                  </w:rPr>
                </w:pPr>
                <w:r>
                  <w:rPr>
                    <w:rStyle w:val="22"/>
                    <w:sz w:val="24"/>
                    <w:szCs w:val="24"/>
                  </w:rPr>
                  <w:fldChar w:fldCharType="begin"/>
                </w:r>
                <w:r>
                  <w:rPr>
                    <w:rStyle w:val="22"/>
                    <w:sz w:val="24"/>
                    <w:szCs w:val="24"/>
                  </w:rPr>
                  <w:instrText xml:space="preserve">PAGE  </w:instrText>
                </w:r>
                <w:r>
                  <w:rPr>
                    <w:rStyle w:val="22"/>
                    <w:sz w:val="24"/>
                    <w:szCs w:val="24"/>
                  </w:rPr>
                  <w:fldChar w:fldCharType="separate"/>
                </w:r>
                <w:r>
                  <w:rPr>
                    <w:rStyle w:val="22"/>
                    <w:sz w:val="24"/>
                    <w:szCs w:val="24"/>
                  </w:rPr>
                  <w:t>29</w:t>
                </w:r>
                <w:r>
                  <w:rPr>
                    <w:rStyle w:val="22"/>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F752A">
    <w:pPr>
      <w:pStyle w:val="11"/>
      <w:framePr w:wrap="around" w:vAnchor="text" w:hAnchor="margin" w:xAlign="center" w:y="1"/>
      <w:rPr>
        <w:rStyle w:val="22"/>
        <w:sz w:val="24"/>
        <w:szCs w:val="24"/>
      </w:rPr>
    </w:pPr>
    <w:r>
      <w:rPr>
        <w:rStyle w:val="22"/>
        <w:sz w:val="24"/>
        <w:szCs w:val="24"/>
      </w:rPr>
      <w:fldChar w:fldCharType="begin"/>
    </w:r>
    <w:r>
      <w:rPr>
        <w:rStyle w:val="22"/>
        <w:sz w:val="24"/>
        <w:szCs w:val="24"/>
      </w:rPr>
      <w:instrText xml:space="preserve">PAGE  </w:instrText>
    </w:r>
    <w:r>
      <w:rPr>
        <w:rStyle w:val="22"/>
        <w:sz w:val="24"/>
        <w:szCs w:val="24"/>
      </w:rPr>
      <w:fldChar w:fldCharType="separate"/>
    </w:r>
    <w:r>
      <w:rPr>
        <w:rStyle w:val="22"/>
        <w:sz w:val="24"/>
        <w:szCs w:val="24"/>
      </w:rPr>
      <w:t>30</w:t>
    </w:r>
    <w:r>
      <w:rPr>
        <w:rStyle w:val="22"/>
        <w:sz w:val="24"/>
        <w:szCs w:val="24"/>
      </w:rPr>
      <w:fldChar w:fldCharType="end"/>
    </w:r>
  </w:p>
  <w:p w14:paraId="107C5B7C">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455CF889">
                <w:pPr>
                  <w:pStyle w:val="11"/>
                  <w:rPr>
                    <w:rStyle w:val="22"/>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979E5">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EEF01">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6838634D"/>
    <w:multiLevelType w:val="singleLevel"/>
    <w:tmpl w:val="6838634D"/>
    <w:lvl w:ilvl="0" w:tentative="0">
      <w:start w:val="1"/>
      <w:numFmt w:val="decimal"/>
      <w:pStyle w:val="8"/>
      <w:lvlText w:val="%1."/>
      <w:lvlJc w:val="left"/>
      <w:pPr>
        <w:tabs>
          <w:tab w:val="left" w:pos="2040"/>
        </w:tabs>
        <w:ind w:left="2040" w:hanging="360"/>
      </w:pPr>
    </w:lvl>
  </w:abstractNum>
  <w:abstractNum w:abstractNumId="3">
    <w:nsid w:val="69B8D925"/>
    <w:multiLevelType w:val="singleLevel"/>
    <w:tmpl w:val="69B8D925"/>
    <w:lvl w:ilvl="0" w:tentative="0">
      <w:start w:val="15"/>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rawingGridHorizontalSpacing w:val="1"/>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VlZjVjOWVkY2UwZWYyNTZhNTlmZGI4MDNmNWZhZTYifQ=="/>
  </w:docVars>
  <w:rsids>
    <w:rsidRoot w:val="00172A27"/>
    <w:rsid w:val="000030D3"/>
    <w:rsid w:val="00006F4A"/>
    <w:rsid w:val="0001041D"/>
    <w:rsid w:val="00020FBF"/>
    <w:rsid w:val="00030B81"/>
    <w:rsid w:val="000321D6"/>
    <w:rsid w:val="00033083"/>
    <w:rsid w:val="00035849"/>
    <w:rsid w:val="00041E25"/>
    <w:rsid w:val="000428E6"/>
    <w:rsid w:val="000441EA"/>
    <w:rsid w:val="00046540"/>
    <w:rsid w:val="00052610"/>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C429B"/>
    <w:rsid w:val="001C48A7"/>
    <w:rsid w:val="001D0322"/>
    <w:rsid w:val="001D0B5E"/>
    <w:rsid w:val="001E10E9"/>
    <w:rsid w:val="001E7810"/>
    <w:rsid w:val="001F200D"/>
    <w:rsid w:val="001F4FF2"/>
    <w:rsid w:val="001F5044"/>
    <w:rsid w:val="00200691"/>
    <w:rsid w:val="002023C6"/>
    <w:rsid w:val="0020356E"/>
    <w:rsid w:val="00215225"/>
    <w:rsid w:val="00220C09"/>
    <w:rsid w:val="00224993"/>
    <w:rsid w:val="00224BE1"/>
    <w:rsid w:val="00230FC9"/>
    <w:rsid w:val="00232F71"/>
    <w:rsid w:val="00241A81"/>
    <w:rsid w:val="00245BE4"/>
    <w:rsid w:val="00246149"/>
    <w:rsid w:val="002531D0"/>
    <w:rsid w:val="00253890"/>
    <w:rsid w:val="00262AFB"/>
    <w:rsid w:val="0027272E"/>
    <w:rsid w:val="00272E9C"/>
    <w:rsid w:val="00284276"/>
    <w:rsid w:val="00287A0B"/>
    <w:rsid w:val="00291333"/>
    <w:rsid w:val="002A20CF"/>
    <w:rsid w:val="002B5C7D"/>
    <w:rsid w:val="002C234D"/>
    <w:rsid w:val="002C323E"/>
    <w:rsid w:val="002C6AC6"/>
    <w:rsid w:val="002D0D01"/>
    <w:rsid w:val="002D19C4"/>
    <w:rsid w:val="002D2276"/>
    <w:rsid w:val="002D253D"/>
    <w:rsid w:val="002E5FFB"/>
    <w:rsid w:val="002E704B"/>
    <w:rsid w:val="002F100A"/>
    <w:rsid w:val="002F2A95"/>
    <w:rsid w:val="002F3658"/>
    <w:rsid w:val="002F7C52"/>
    <w:rsid w:val="003127EF"/>
    <w:rsid w:val="0031421E"/>
    <w:rsid w:val="00321AAD"/>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506F"/>
    <w:rsid w:val="003B7B35"/>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97DB3"/>
    <w:rsid w:val="006A3C53"/>
    <w:rsid w:val="006B20D5"/>
    <w:rsid w:val="006B2768"/>
    <w:rsid w:val="006B376C"/>
    <w:rsid w:val="006B5420"/>
    <w:rsid w:val="006C0D84"/>
    <w:rsid w:val="006C1FC1"/>
    <w:rsid w:val="006C488C"/>
    <w:rsid w:val="006D290F"/>
    <w:rsid w:val="006E1C91"/>
    <w:rsid w:val="006E1EC7"/>
    <w:rsid w:val="006E36F2"/>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647A"/>
    <w:rsid w:val="007E660B"/>
    <w:rsid w:val="007F0DA1"/>
    <w:rsid w:val="007F384F"/>
    <w:rsid w:val="007F6106"/>
    <w:rsid w:val="007F6269"/>
    <w:rsid w:val="00800566"/>
    <w:rsid w:val="008010DE"/>
    <w:rsid w:val="008039D7"/>
    <w:rsid w:val="008127CB"/>
    <w:rsid w:val="00815A75"/>
    <w:rsid w:val="00817263"/>
    <w:rsid w:val="00817B7B"/>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67D0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76CC"/>
    <w:rsid w:val="00A71DD5"/>
    <w:rsid w:val="00A73556"/>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ADC"/>
    <w:rsid w:val="00B513BB"/>
    <w:rsid w:val="00B52457"/>
    <w:rsid w:val="00B52F45"/>
    <w:rsid w:val="00B55D8E"/>
    <w:rsid w:val="00B63680"/>
    <w:rsid w:val="00B66458"/>
    <w:rsid w:val="00B66F0D"/>
    <w:rsid w:val="00B66F4C"/>
    <w:rsid w:val="00B72F71"/>
    <w:rsid w:val="00B83B63"/>
    <w:rsid w:val="00B849EB"/>
    <w:rsid w:val="00B85348"/>
    <w:rsid w:val="00B902C5"/>
    <w:rsid w:val="00B90AED"/>
    <w:rsid w:val="00B91885"/>
    <w:rsid w:val="00B92EBC"/>
    <w:rsid w:val="00B97E5A"/>
    <w:rsid w:val="00BA138D"/>
    <w:rsid w:val="00BA6054"/>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19EE"/>
    <w:rsid w:val="00C1240A"/>
    <w:rsid w:val="00C12EA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0FE"/>
    <w:rsid w:val="00C701AA"/>
    <w:rsid w:val="00C7376E"/>
    <w:rsid w:val="00C9227A"/>
    <w:rsid w:val="00C96BF4"/>
    <w:rsid w:val="00CA2D7C"/>
    <w:rsid w:val="00CA41C6"/>
    <w:rsid w:val="00CA59C2"/>
    <w:rsid w:val="00CC0137"/>
    <w:rsid w:val="00CC2BDD"/>
    <w:rsid w:val="00CC6C66"/>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419C"/>
    <w:rsid w:val="00D85BA5"/>
    <w:rsid w:val="00D91119"/>
    <w:rsid w:val="00D93667"/>
    <w:rsid w:val="00D93CE7"/>
    <w:rsid w:val="00D953A8"/>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63302"/>
    <w:rsid w:val="00E7139E"/>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36742"/>
    <w:rsid w:val="00F50151"/>
    <w:rsid w:val="00F52C7E"/>
    <w:rsid w:val="00F55833"/>
    <w:rsid w:val="00F55F3E"/>
    <w:rsid w:val="00F577D2"/>
    <w:rsid w:val="00F60370"/>
    <w:rsid w:val="00F6038B"/>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416D2"/>
    <w:rsid w:val="012673F4"/>
    <w:rsid w:val="01333CAB"/>
    <w:rsid w:val="013B28A8"/>
    <w:rsid w:val="01400E8C"/>
    <w:rsid w:val="014B2A7C"/>
    <w:rsid w:val="01657C98"/>
    <w:rsid w:val="016E3521"/>
    <w:rsid w:val="016E6A00"/>
    <w:rsid w:val="01731660"/>
    <w:rsid w:val="019559F1"/>
    <w:rsid w:val="019C0078"/>
    <w:rsid w:val="01A069AD"/>
    <w:rsid w:val="01A22E6C"/>
    <w:rsid w:val="01AA022E"/>
    <w:rsid w:val="01B36458"/>
    <w:rsid w:val="01D50D1B"/>
    <w:rsid w:val="01DD3341"/>
    <w:rsid w:val="01DE1773"/>
    <w:rsid w:val="01E67833"/>
    <w:rsid w:val="01ED657E"/>
    <w:rsid w:val="01EE0ED0"/>
    <w:rsid w:val="01F65568"/>
    <w:rsid w:val="01F95240"/>
    <w:rsid w:val="020039F1"/>
    <w:rsid w:val="021633F7"/>
    <w:rsid w:val="02163E11"/>
    <w:rsid w:val="0220215A"/>
    <w:rsid w:val="02203B33"/>
    <w:rsid w:val="02210E90"/>
    <w:rsid w:val="02262B08"/>
    <w:rsid w:val="0236134C"/>
    <w:rsid w:val="02397A9C"/>
    <w:rsid w:val="023F35CB"/>
    <w:rsid w:val="024F2758"/>
    <w:rsid w:val="025C54A2"/>
    <w:rsid w:val="025C7EC1"/>
    <w:rsid w:val="025D439E"/>
    <w:rsid w:val="026411DD"/>
    <w:rsid w:val="026A24F5"/>
    <w:rsid w:val="026E4C25"/>
    <w:rsid w:val="027C5909"/>
    <w:rsid w:val="02882C57"/>
    <w:rsid w:val="02976EDC"/>
    <w:rsid w:val="02A173DF"/>
    <w:rsid w:val="02AC1904"/>
    <w:rsid w:val="02BA6BF0"/>
    <w:rsid w:val="02CB7425"/>
    <w:rsid w:val="02D9091E"/>
    <w:rsid w:val="02DF7B77"/>
    <w:rsid w:val="02E2432B"/>
    <w:rsid w:val="02EA0BEA"/>
    <w:rsid w:val="02EA67FB"/>
    <w:rsid w:val="02F94595"/>
    <w:rsid w:val="02FC5C06"/>
    <w:rsid w:val="030211C6"/>
    <w:rsid w:val="030265B5"/>
    <w:rsid w:val="030531E4"/>
    <w:rsid w:val="03074280"/>
    <w:rsid w:val="031300F4"/>
    <w:rsid w:val="0321174D"/>
    <w:rsid w:val="03240D51"/>
    <w:rsid w:val="0325546E"/>
    <w:rsid w:val="03256688"/>
    <w:rsid w:val="03267392"/>
    <w:rsid w:val="032E086F"/>
    <w:rsid w:val="032F403B"/>
    <w:rsid w:val="033720BB"/>
    <w:rsid w:val="03421083"/>
    <w:rsid w:val="034372BF"/>
    <w:rsid w:val="034C0ADE"/>
    <w:rsid w:val="03513B8F"/>
    <w:rsid w:val="03625FE4"/>
    <w:rsid w:val="03692C8D"/>
    <w:rsid w:val="036B76EF"/>
    <w:rsid w:val="03765D92"/>
    <w:rsid w:val="037D6455"/>
    <w:rsid w:val="037F51F1"/>
    <w:rsid w:val="039A7797"/>
    <w:rsid w:val="03B65097"/>
    <w:rsid w:val="03B762DC"/>
    <w:rsid w:val="03C748ED"/>
    <w:rsid w:val="03D5056A"/>
    <w:rsid w:val="03F74BA5"/>
    <w:rsid w:val="0401537D"/>
    <w:rsid w:val="040E2349"/>
    <w:rsid w:val="04186593"/>
    <w:rsid w:val="041E72CB"/>
    <w:rsid w:val="042119A9"/>
    <w:rsid w:val="04232932"/>
    <w:rsid w:val="04284961"/>
    <w:rsid w:val="043F1286"/>
    <w:rsid w:val="0453333C"/>
    <w:rsid w:val="0458485F"/>
    <w:rsid w:val="04613BD4"/>
    <w:rsid w:val="0463420A"/>
    <w:rsid w:val="046B552B"/>
    <w:rsid w:val="04727BC5"/>
    <w:rsid w:val="047A7DC7"/>
    <w:rsid w:val="04880407"/>
    <w:rsid w:val="048C3733"/>
    <w:rsid w:val="04A479F0"/>
    <w:rsid w:val="04A51E61"/>
    <w:rsid w:val="04B07848"/>
    <w:rsid w:val="04B9488F"/>
    <w:rsid w:val="04C14C63"/>
    <w:rsid w:val="04CC091E"/>
    <w:rsid w:val="04CF5E22"/>
    <w:rsid w:val="04D32BAB"/>
    <w:rsid w:val="04D830E3"/>
    <w:rsid w:val="04D843CF"/>
    <w:rsid w:val="04E73F17"/>
    <w:rsid w:val="04EB2E49"/>
    <w:rsid w:val="04F30938"/>
    <w:rsid w:val="04F54F53"/>
    <w:rsid w:val="050A7BDB"/>
    <w:rsid w:val="050E0304"/>
    <w:rsid w:val="050E41F2"/>
    <w:rsid w:val="0514576F"/>
    <w:rsid w:val="05150AE0"/>
    <w:rsid w:val="051B50C2"/>
    <w:rsid w:val="05201C5E"/>
    <w:rsid w:val="052607B8"/>
    <w:rsid w:val="05266E76"/>
    <w:rsid w:val="052C0688"/>
    <w:rsid w:val="052C3082"/>
    <w:rsid w:val="05447DB5"/>
    <w:rsid w:val="05467581"/>
    <w:rsid w:val="054F0820"/>
    <w:rsid w:val="055F1329"/>
    <w:rsid w:val="05650DE9"/>
    <w:rsid w:val="056F5942"/>
    <w:rsid w:val="05825B64"/>
    <w:rsid w:val="058B6020"/>
    <w:rsid w:val="058C035B"/>
    <w:rsid w:val="059B6134"/>
    <w:rsid w:val="05A24626"/>
    <w:rsid w:val="05AD33AF"/>
    <w:rsid w:val="05AE09F7"/>
    <w:rsid w:val="05BD507E"/>
    <w:rsid w:val="05C43EE6"/>
    <w:rsid w:val="05C97B31"/>
    <w:rsid w:val="05D54948"/>
    <w:rsid w:val="05DB14E8"/>
    <w:rsid w:val="05E85C40"/>
    <w:rsid w:val="05EF5E2D"/>
    <w:rsid w:val="05F45EAF"/>
    <w:rsid w:val="05F7529A"/>
    <w:rsid w:val="05FA052E"/>
    <w:rsid w:val="05FA67D3"/>
    <w:rsid w:val="06077A02"/>
    <w:rsid w:val="060F43B1"/>
    <w:rsid w:val="06175B2A"/>
    <w:rsid w:val="06261DC3"/>
    <w:rsid w:val="06272137"/>
    <w:rsid w:val="062F302C"/>
    <w:rsid w:val="06441D15"/>
    <w:rsid w:val="06442903"/>
    <w:rsid w:val="06686B47"/>
    <w:rsid w:val="066B523F"/>
    <w:rsid w:val="06724C2B"/>
    <w:rsid w:val="06754019"/>
    <w:rsid w:val="06854B52"/>
    <w:rsid w:val="068F3C72"/>
    <w:rsid w:val="0696497E"/>
    <w:rsid w:val="069B1A81"/>
    <w:rsid w:val="06A15F29"/>
    <w:rsid w:val="06AA39E6"/>
    <w:rsid w:val="06B47315"/>
    <w:rsid w:val="06B771D6"/>
    <w:rsid w:val="06BA5A91"/>
    <w:rsid w:val="06BB10F4"/>
    <w:rsid w:val="06BD11CC"/>
    <w:rsid w:val="06C25CE4"/>
    <w:rsid w:val="06C50472"/>
    <w:rsid w:val="06C81335"/>
    <w:rsid w:val="06ED671B"/>
    <w:rsid w:val="06F9217E"/>
    <w:rsid w:val="06FA71E3"/>
    <w:rsid w:val="070165A7"/>
    <w:rsid w:val="07107133"/>
    <w:rsid w:val="0727722D"/>
    <w:rsid w:val="072E2394"/>
    <w:rsid w:val="073342EE"/>
    <w:rsid w:val="07351609"/>
    <w:rsid w:val="07353271"/>
    <w:rsid w:val="0741773A"/>
    <w:rsid w:val="07483995"/>
    <w:rsid w:val="075040C5"/>
    <w:rsid w:val="07575EFC"/>
    <w:rsid w:val="075B613F"/>
    <w:rsid w:val="075F2E53"/>
    <w:rsid w:val="076F6DC9"/>
    <w:rsid w:val="0770257E"/>
    <w:rsid w:val="077A6F85"/>
    <w:rsid w:val="07B8797E"/>
    <w:rsid w:val="07D92F0A"/>
    <w:rsid w:val="07ED7B95"/>
    <w:rsid w:val="080B4D05"/>
    <w:rsid w:val="081E726F"/>
    <w:rsid w:val="082B6EC2"/>
    <w:rsid w:val="082D6084"/>
    <w:rsid w:val="08332F2D"/>
    <w:rsid w:val="08393AAD"/>
    <w:rsid w:val="084C17EA"/>
    <w:rsid w:val="084C7351"/>
    <w:rsid w:val="084E63F3"/>
    <w:rsid w:val="085821BA"/>
    <w:rsid w:val="085C52DF"/>
    <w:rsid w:val="085C53F4"/>
    <w:rsid w:val="08622779"/>
    <w:rsid w:val="08636665"/>
    <w:rsid w:val="0877000F"/>
    <w:rsid w:val="08773966"/>
    <w:rsid w:val="087744AF"/>
    <w:rsid w:val="088E75D9"/>
    <w:rsid w:val="089A5F9E"/>
    <w:rsid w:val="08A30837"/>
    <w:rsid w:val="08BC65C9"/>
    <w:rsid w:val="08BD091C"/>
    <w:rsid w:val="08C241FD"/>
    <w:rsid w:val="08C52A01"/>
    <w:rsid w:val="08CE4B72"/>
    <w:rsid w:val="08D3058A"/>
    <w:rsid w:val="08DB7154"/>
    <w:rsid w:val="08EC3CF4"/>
    <w:rsid w:val="08F404BF"/>
    <w:rsid w:val="08F4305E"/>
    <w:rsid w:val="08F659D0"/>
    <w:rsid w:val="08F82D5D"/>
    <w:rsid w:val="09140592"/>
    <w:rsid w:val="09153747"/>
    <w:rsid w:val="091D73E7"/>
    <w:rsid w:val="09376F91"/>
    <w:rsid w:val="0947739A"/>
    <w:rsid w:val="094A240D"/>
    <w:rsid w:val="094C2522"/>
    <w:rsid w:val="09550F1D"/>
    <w:rsid w:val="096814AB"/>
    <w:rsid w:val="097A6E34"/>
    <w:rsid w:val="099379A6"/>
    <w:rsid w:val="09A1544A"/>
    <w:rsid w:val="09A75F4D"/>
    <w:rsid w:val="09AC3996"/>
    <w:rsid w:val="09B048D8"/>
    <w:rsid w:val="09CE74C6"/>
    <w:rsid w:val="09D11422"/>
    <w:rsid w:val="09E6742C"/>
    <w:rsid w:val="09E70E0A"/>
    <w:rsid w:val="09E76CBC"/>
    <w:rsid w:val="09EA2A4F"/>
    <w:rsid w:val="09ED0B45"/>
    <w:rsid w:val="09F95E83"/>
    <w:rsid w:val="0A061D9C"/>
    <w:rsid w:val="0A0974FF"/>
    <w:rsid w:val="0A0B579F"/>
    <w:rsid w:val="0A0C25B6"/>
    <w:rsid w:val="0A115CB3"/>
    <w:rsid w:val="0A181872"/>
    <w:rsid w:val="0A235B3F"/>
    <w:rsid w:val="0A360F68"/>
    <w:rsid w:val="0A3D3F95"/>
    <w:rsid w:val="0A544D5D"/>
    <w:rsid w:val="0A58617E"/>
    <w:rsid w:val="0A643EDB"/>
    <w:rsid w:val="0A7546FC"/>
    <w:rsid w:val="0A787B32"/>
    <w:rsid w:val="0A830E82"/>
    <w:rsid w:val="0A854EDA"/>
    <w:rsid w:val="0AAE6B69"/>
    <w:rsid w:val="0AB02CE4"/>
    <w:rsid w:val="0AB57A93"/>
    <w:rsid w:val="0AC074C8"/>
    <w:rsid w:val="0ACE0C1B"/>
    <w:rsid w:val="0AD4361D"/>
    <w:rsid w:val="0AE16809"/>
    <w:rsid w:val="0AE21796"/>
    <w:rsid w:val="0AED1145"/>
    <w:rsid w:val="0AF54864"/>
    <w:rsid w:val="0AF827E9"/>
    <w:rsid w:val="0B0B71FD"/>
    <w:rsid w:val="0B0C5C3A"/>
    <w:rsid w:val="0B0E29A9"/>
    <w:rsid w:val="0B3D0DDF"/>
    <w:rsid w:val="0B436987"/>
    <w:rsid w:val="0B497BDC"/>
    <w:rsid w:val="0B4D1F06"/>
    <w:rsid w:val="0B4E3265"/>
    <w:rsid w:val="0B516CAB"/>
    <w:rsid w:val="0B536C22"/>
    <w:rsid w:val="0B5C4932"/>
    <w:rsid w:val="0B67521A"/>
    <w:rsid w:val="0B6F2B8B"/>
    <w:rsid w:val="0B7257D4"/>
    <w:rsid w:val="0B7777F0"/>
    <w:rsid w:val="0B825980"/>
    <w:rsid w:val="0B850B24"/>
    <w:rsid w:val="0B936328"/>
    <w:rsid w:val="0B992E4E"/>
    <w:rsid w:val="0B9A4BA8"/>
    <w:rsid w:val="0BAB102C"/>
    <w:rsid w:val="0BB57B4A"/>
    <w:rsid w:val="0BB80B32"/>
    <w:rsid w:val="0BB90648"/>
    <w:rsid w:val="0BB93B77"/>
    <w:rsid w:val="0BC93C38"/>
    <w:rsid w:val="0BCA77C4"/>
    <w:rsid w:val="0BCB4438"/>
    <w:rsid w:val="0BD5354E"/>
    <w:rsid w:val="0BEC7186"/>
    <w:rsid w:val="0BF21D28"/>
    <w:rsid w:val="0BF51E27"/>
    <w:rsid w:val="0C092DD2"/>
    <w:rsid w:val="0C0B4D75"/>
    <w:rsid w:val="0C103097"/>
    <w:rsid w:val="0C135898"/>
    <w:rsid w:val="0C155C2C"/>
    <w:rsid w:val="0C164F50"/>
    <w:rsid w:val="0C253866"/>
    <w:rsid w:val="0C2B309A"/>
    <w:rsid w:val="0C2D30EF"/>
    <w:rsid w:val="0C32193F"/>
    <w:rsid w:val="0C5F6077"/>
    <w:rsid w:val="0C6832A1"/>
    <w:rsid w:val="0C7446CD"/>
    <w:rsid w:val="0C746238"/>
    <w:rsid w:val="0C835681"/>
    <w:rsid w:val="0C847F79"/>
    <w:rsid w:val="0C8D582C"/>
    <w:rsid w:val="0C9932AB"/>
    <w:rsid w:val="0CB202BF"/>
    <w:rsid w:val="0CC62D91"/>
    <w:rsid w:val="0CCD0FBA"/>
    <w:rsid w:val="0CD54D72"/>
    <w:rsid w:val="0CD66383"/>
    <w:rsid w:val="0CD81E27"/>
    <w:rsid w:val="0CDD0C11"/>
    <w:rsid w:val="0CDE395F"/>
    <w:rsid w:val="0CDF23C5"/>
    <w:rsid w:val="0CEE4575"/>
    <w:rsid w:val="0CFC1380"/>
    <w:rsid w:val="0D0017BF"/>
    <w:rsid w:val="0D010974"/>
    <w:rsid w:val="0D037F1C"/>
    <w:rsid w:val="0D065BBB"/>
    <w:rsid w:val="0D1434D8"/>
    <w:rsid w:val="0D1722A5"/>
    <w:rsid w:val="0D2371E7"/>
    <w:rsid w:val="0D303DFD"/>
    <w:rsid w:val="0D343FEE"/>
    <w:rsid w:val="0D506730"/>
    <w:rsid w:val="0D5366B5"/>
    <w:rsid w:val="0D5844D2"/>
    <w:rsid w:val="0D605E19"/>
    <w:rsid w:val="0D910BE8"/>
    <w:rsid w:val="0D9228AF"/>
    <w:rsid w:val="0D9604F3"/>
    <w:rsid w:val="0D9A3D04"/>
    <w:rsid w:val="0DA03980"/>
    <w:rsid w:val="0DA06006"/>
    <w:rsid w:val="0DA36ECD"/>
    <w:rsid w:val="0DA45F67"/>
    <w:rsid w:val="0DB023CC"/>
    <w:rsid w:val="0DB71B98"/>
    <w:rsid w:val="0DB83D2D"/>
    <w:rsid w:val="0DC10F2A"/>
    <w:rsid w:val="0DC33551"/>
    <w:rsid w:val="0DC72001"/>
    <w:rsid w:val="0DC74879"/>
    <w:rsid w:val="0DCA11EA"/>
    <w:rsid w:val="0DE069E7"/>
    <w:rsid w:val="0DE77A64"/>
    <w:rsid w:val="0DEC54D9"/>
    <w:rsid w:val="0DED55B8"/>
    <w:rsid w:val="0E0E1A26"/>
    <w:rsid w:val="0E211D0F"/>
    <w:rsid w:val="0E3877B9"/>
    <w:rsid w:val="0E3E5CF5"/>
    <w:rsid w:val="0E463722"/>
    <w:rsid w:val="0E4B7FF2"/>
    <w:rsid w:val="0E4C0CB8"/>
    <w:rsid w:val="0E537792"/>
    <w:rsid w:val="0E5517A7"/>
    <w:rsid w:val="0E603D53"/>
    <w:rsid w:val="0E7B2A23"/>
    <w:rsid w:val="0E7E32D7"/>
    <w:rsid w:val="0E902E62"/>
    <w:rsid w:val="0E9C0802"/>
    <w:rsid w:val="0EA73264"/>
    <w:rsid w:val="0EB05184"/>
    <w:rsid w:val="0EB06612"/>
    <w:rsid w:val="0EB1205E"/>
    <w:rsid w:val="0EBD42FF"/>
    <w:rsid w:val="0EBD6B64"/>
    <w:rsid w:val="0EC17656"/>
    <w:rsid w:val="0ECA1F5F"/>
    <w:rsid w:val="0ECE0C8A"/>
    <w:rsid w:val="0ED42D99"/>
    <w:rsid w:val="0ED509ED"/>
    <w:rsid w:val="0EE333C0"/>
    <w:rsid w:val="0EEE4779"/>
    <w:rsid w:val="0F0107FD"/>
    <w:rsid w:val="0F0A1EA4"/>
    <w:rsid w:val="0F0C4C39"/>
    <w:rsid w:val="0F1508FD"/>
    <w:rsid w:val="0F157EC4"/>
    <w:rsid w:val="0F205AE7"/>
    <w:rsid w:val="0F2462E0"/>
    <w:rsid w:val="0F3C3333"/>
    <w:rsid w:val="0F4107FF"/>
    <w:rsid w:val="0F4528F2"/>
    <w:rsid w:val="0F4718F4"/>
    <w:rsid w:val="0F637D63"/>
    <w:rsid w:val="0F97429C"/>
    <w:rsid w:val="0F9831D5"/>
    <w:rsid w:val="0FAA477F"/>
    <w:rsid w:val="0FAB7F94"/>
    <w:rsid w:val="0FAD0C1F"/>
    <w:rsid w:val="0FB30DBD"/>
    <w:rsid w:val="0FC0381C"/>
    <w:rsid w:val="0FCB4C38"/>
    <w:rsid w:val="0FE578B3"/>
    <w:rsid w:val="0FF17BB5"/>
    <w:rsid w:val="0FFC2B97"/>
    <w:rsid w:val="0FFF7B65"/>
    <w:rsid w:val="101A6DA1"/>
    <w:rsid w:val="101C4086"/>
    <w:rsid w:val="1022025C"/>
    <w:rsid w:val="10445386"/>
    <w:rsid w:val="104A31AD"/>
    <w:rsid w:val="10551856"/>
    <w:rsid w:val="1055224B"/>
    <w:rsid w:val="106F7663"/>
    <w:rsid w:val="108111C7"/>
    <w:rsid w:val="108631D2"/>
    <w:rsid w:val="10871141"/>
    <w:rsid w:val="108869D8"/>
    <w:rsid w:val="108E4384"/>
    <w:rsid w:val="108E4D34"/>
    <w:rsid w:val="109D1860"/>
    <w:rsid w:val="10A265A8"/>
    <w:rsid w:val="10AA2FEB"/>
    <w:rsid w:val="10B66878"/>
    <w:rsid w:val="10C13B0B"/>
    <w:rsid w:val="10C362EB"/>
    <w:rsid w:val="10C46992"/>
    <w:rsid w:val="10C47602"/>
    <w:rsid w:val="10DF3EDE"/>
    <w:rsid w:val="10E064FB"/>
    <w:rsid w:val="10E07244"/>
    <w:rsid w:val="10E87ADD"/>
    <w:rsid w:val="10E87F18"/>
    <w:rsid w:val="10EF5D3F"/>
    <w:rsid w:val="10F019E2"/>
    <w:rsid w:val="10F077A2"/>
    <w:rsid w:val="10FB6544"/>
    <w:rsid w:val="10FD4C25"/>
    <w:rsid w:val="10FE4EA0"/>
    <w:rsid w:val="11067FA9"/>
    <w:rsid w:val="11073407"/>
    <w:rsid w:val="110D4DC1"/>
    <w:rsid w:val="110F3577"/>
    <w:rsid w:val="112013FC"/>
    <w:rsid w:val="11214BFE"/>
    <w:rsid w:val="112262C1"/>
    <w:rsid w:val="112F7F3E"/>
    <w:rsid w:val="11315E59"/>
    <w:rsid w:val="113F4276"/>
    <w:rsid w:val="11456DB9"/>
    <w:rsid w:val="115067F1"/>
    <w:rsid w:val="115D6BE6"/>
    <w:rsid w:val="116809B9"/>
    <w:rsid w:val="11767728"/>
    <w:rsid w:val="118A0E11"/>
    <w:rsid w:val="11953C2D"/>
    <w:rsid w:val="119A25BF"/>
    <w:rsid w:val="119C714F"/>
    <w:rsid w:val="11BA12A5"/>
    <w:rsid w:val="11BB21D9"/>
    <w:rsid w:val="11BC302F"/>
    <w:rsid w:val="11CA10A6"/>
    <w:rsid w:val="11CA5FD7"/>
    <w:rsid w:val="11D46D67"/>
    <w:rsid w:val="11D61145"/>
    <w:rsid w:val="11DD31A2"/>
    <w:rsid w:val="11DD6580"/>
    <w:rsid w:val="11EB31EE"/>
    <w:rsid w:val="11F668D1"/>
    <w:rsid w:val="120922C7"/>
    <w:rsid w:val="120B46E7"/>
    <w:rsid w:val="120F3BD4"/>
    <w:rsid w:val="1211430A"/>
    <w:rsid w:val="12263B7F"/>
    <w:rsid w:val="122E5510"/>
    <w:rsid w:val="122E6C0E"/>
    <w:rsid w:val="123E56D2"/>
    <w:rsid w:val="124E1984"/>
    <w:rsid w:val="12581FCF"/>
    <w:rsid w:val="126057B8"/>
    <w:rsid w:val="12775471"/>
    <w:rsid w:val="12790940"/>
    <w:rsid w:val="127B1AFD"/>
    <w:rsid w:val="128A4C92"/>
    <w:rsid w:val="1297713D"/>
    <w:rsid w:val="129A7161"/>
    <w:rsid w:val="129E1409"/>
    <w:rsid w:val="129F5841"/>
    <w:rsid w:val="12A11B1A"/>
    <w:rsid w:val="12A5258F"/>
    <w:rsid w:val="12AC78EE"/>
    <w:rsid w:val="12AF78C9"/>
    <w:rsid w:val="12B55614"/>
    <w:rsid w:val="12CE1BA8"/>
    <w:rsid w:val="12DD68E1"/>
    <w:rsid w:val="12E664CD"/>
    <w:rsid w:val="12F06D36"/>
    <w:rsid w:val="12F458BD"/>
    <w:rsid w:val="12F46E70"/>
    <w:rsid w:val="12F8424C"/>
    <w:rsid w:val="130537EE"/>
    <w:rsid w:val="13097B6F"/>
    <w:rsid w:val="131C5EFD"/>
    <w:rsid w:val="132513D7"/>
    <w:rsid w:val="13251C2F"/>
    <w:rsid w:val="13307D55"/>
    <w:rsid w:val="13367DD3"/>
    <w:rsid w:val="13374B94"/>
    <w:rsid w:val="133F0534"/>
    <w:rsid w:val="1349333B"/>
    <w:rsid w:val="134E5E89"/>
    <w:rsid w:val="13521BF8"/>
    <w:rsid w:val="13637FF9"/>
    <w:rsid w:val="136F0FBC"/>
    <w:rsid w:val="13706EA3"/>
    <w:rsid w:val="13744CB9"/>
    <w:rsid w:val="13833A16"/>
    <w:rsid w:val="13A00349"/>
    <w:rsid w:val="13A01BFB"/>
    <w:rsid w:val="13B17796"/>
    <w:rsid w:val="13BE4B57"/>
    <w:rsid w:val="13C05C15"/>
    <w:rsid w:val="13C5293A"/>
    <w:rsid w:val="13C552C3"/>
    <w:rsid w:val="13C80B0E"/>
    <w:rsid w:val="13DD7010"/>
    <w:rsid w:val="13E02AB9"/>
    <w:rsid w:val="13E03B10"/>
    <w:rsid w:val="13E23872"/>
    <w:rsid w:val="13EA5FF4"/>
    <w:rsid w:val="13EC0036"/>
    <w:rsid w:val="13F15FDD"/>
    <w:rsid w:val="13FC4B48"/>
    <w:rsid w:val="140A5C54"/>
    <w:rsid w:val="140E2FB1"/>
    <w:rsid w:val="14102FC9"/>
    <w:rsid w:val="14132D30"/>
    <w:rsid w:val="14185D01"/>
    <w:rsid w:val="142C0564"/>
    <w:rsid w:val="144671BB"/>
    <w:rsid w:val="145703A2"/>
    <w:rsid w:val="145B125A"/>
    <w:rsid w:val="14641CDF"/>
    <w:rsid w:val="14664B36"/>
    <w:rsid w:val="14686805"/>
    <w:rsid w:val="147441E8"/>
    <w:rsid w:val="147E54F6"/>
    <w:rsid w:val="148F06C2"/>
    <w:rsid w:val="149112A3"/>
    <w:rsid w:val="149D315E"/>
    <w:rsid w:val="14C762E3"/>
    <w:rsid w:val="14CD0B24"/>
    <w:rsid w:val="14D145BA"/>
    <w:rsid w:val="14D34DAB"/>
    <w:rsid w:val="14D66A5F"/>
    <w:rsid w:val="14DD77B0"/>
    <w:rsid w:val="14EC23AC"/>
    <w:rsid w:val="14F17409"/>
    <w:rsid w:val="150044DC"/>
    <w:rsid w:val="151377EF"/>
    <w:rsid w:val="151F0F26"/>
    <w:rsid w:val="15264EC5"/>
    <w:rsid w:val="153426F8"/>
    <w:rsid w:val="15342FFF"/>
    <w:rsid w:val="15415AD8"/>
    <w:rsid w:val="15457E07"/>
    <w:rsid w:val="155D2202"/>
    <w:rsid w:val="156046CE"/>
    <w:rsid w:val="156531C3"/>
    <w:rsid w:val="15870611"/>
    <w:rsid w:val="158C7FFF"/>
    <w:rsid w:val="159E7F03"/>
    <w:rsid w:val="15A56051"/>
    <w:rsid w:val="15A7738B"/>
    <w:rsid w:val="15B4688C"/>
    <w:rsid w:val="15B900D5"/>
    <w:rsid w:val="15BE396D"/>
    <w:rsid w:val="15C5291D"/>
    <w:rsid w:val="15C5425A"/>
    <w:rsid w:val="15D420D2"/>
    <w:rsid w:val="15D7473A"/>
    <w:rsid w:val="15DF476C"/>
    <w:rsid w:val="15E85F7E"/>
    <w:rsid w:val="16030F02"/>
    <w:rsid w:val="160A69F7"/>
    <w:rsid w:val="160F5EB7"/>
    <w:rsid w:val="16122421"/>
    <w:rsid w:val="16175231"/>
    <w:rsid w:val="161824C0"/>
    <w:rsid w:val="161A0993"/>
    <w:rsid w:val="161A7EAC"/>
    <w:rsid w:val="161E65D8"/>
    <w:rsid w:val="162E4C6A"/>
    <w:rsid w:val="162F1231"/>
    <w:rsid w:val="16334733"/>
    <w:rsid w:val="1634447B"/>
    <w:rsid w:val="163642B8"/>
    <w:rsid w:val="16381AB4"/>
    <w:rsid w:val="1647191B"/>
    <w:rsid w:val="16477179"/>
    <w:rsid w:val="165A713B"/>
    <w:rsid w:val="16610033"/>
    <w:rsid w:val="16630728"/>
    <w:rsid w:val="16653A50"/>
    <w:rsid w:val="167517D3"/>
    <w:rsid w:val="16854F56"/>
    <w:rsid w:val="168A3D91"/>
    <w:rsid w:val="168D32DE"/>
    <w:rsid w:val="16946DF1"/>
    <w:rsid w:val="16B36741"/>
    <w:rsid w:val="16B73F5D"/>
    <w:rsid w:val="16C579B9"/>
    <w:rsid w:val="16C912F3"/>
    <w:rsid w:val="17397221"/>
    <w:rsid w:val="174A5959"/>
    <w:rsid w:val="17644743"/>
    <w:rsid w:val="17715329"/>
    <w:rsid w:val="17717D8D"/>
    <w:rsid w:val="177A23C2"/>
    <w:rsid w:val="17911454"/>
    <w:rsid w:val="17957785"/>
    <w:rsid w:val="179D42C3"/>
    <w:rsid w:val="17A47145"/>
    <w:rsid w:val="17AC3994"/>
    <w:rsid w:val="17C82B9C"/>
    <w:rsid w:val="17CD3A59"/>
    <w:rsid w:val="17D0340B"/>
    <w:rsid w:val="17D866D1"/>
    <w:rsid w:val="17DB28C4"/>
    <w:rsid w:val="17DD3785"/>
    <w:rsid w:val="17F657C8"/>
    <w:rsid w:val="180D74CB"/>
    <w:rsid w:val="18146898"/>
    <w:rsid w:val="1831175E"/>
    <w:rsid w:val="183448E3"/>
    <w:rsid w:val="183953F5"/>
    <w:rsid w:val="184305BE"/>
    <w:rsid w:val="184531D4"/>
    <w:rsid w:val="18465DD2"/>
    <w:rsid w:val="184F0D27"/>
    <w:rsid w:val="18523DF4"/>
    <w:rsid w:val="185303C8"/>
    <w:rsid w:val="185F31D0"/>
    <w:rsid w:val="186C27BA"/>
    <w:rsid w:val="187F47C4"/>
    <w:rsid w:val="1889424E"/>
    <w:rsid w:val="188C02F4"/>
    <w:rsid w:val="189C22CA"/>
    <w:rsid w:val="18A55584"/>
    <w:rsid w:val="18A97B9B"/>
    <w:rsid w:val="18AC7FE3"/>
    <w:rsid w:val="18AE4ED9"/>
    <w:rsid w:val="18B03EE1"/>
    <w:rsid w:val="18B61822"/>
    <w:rsid w:val="18B62762"/>
    <w:rsid w:val="18BD4DC4"/>
    <w:rsid w:val="18BD59AA"/>
    <w:rsid w:val="18C94AEE"/>
    <w:rsid w:val="18CD6713"/>
    <w:rsid w:val="18CF36EB"/>
    <w:rsid w:val="18D538EE"/>
    <w:rsid w:val="18D7790C"/>
    <w:rsid w:val="18DD50C0"/>
    <w:rsid w:val="18DD53FE"/>
    <w:rsid w:val="18E9484B"/>
    <w:rsid w:val="18EB194C"/>
    <w:rsid w:val="18EC0F4D"/>
    <w:rsid w:val="18F266B5"/>
    <w:rsid w:val="18F81CD0"/>
    <w:rsid w:val="190B3585"/>
    <w:rsid w:val="190E44F4"/>
    <w:rsid w:val="19124317"/>
    <w:rsid w:val="191B2137"/>
    <w:rsid w:val="19330825"/>
    <w:rsid w:val="19384AAE"/>
    <w:rsid w:val="194C2D42"/>
    <w:rsid w:val="194C7D6D"/>
    <w:rsid w:val="195171AC"/>
    <w:rsid w:val="195B2130"/>
    <w:rsid w:val="195E2843"/>
    <w:rsid w:val="195E7933"/>
    <w:rsid w:val="19600EFD"/>
    <w:rsid w:val="19722C22"/>
    <w:rsid w:val="19740B79"/>
    <w:rsid w:val="19792666"/>
    <w:rsid w:val="197E0FE9"/>
    <w:rsid w:val="19845906"/>
    <w:rsid w:val="198D7EB3"/>
    <w:rsid w:val="19904B7C"/>
    <w:rsid w:val="19926185"/>
    <w:rsid w:val="199A2B34"/>
    <w:rsid w:val="19A07930"/>
    <w:rsid w:val="19B169B5"/>
    <w:rsid w:val="19B63B4F"/>
    <w:rsid w:val="19B64857"/>
    <w:rsid w:val="19C00BE2"/>
    <w:rsid w:val="19C17102"/>
    <w:rsid w:val="19CE13F6"/>
    <w:rsid w:val="19D265E7"/>
    <w:rsid w:val="19F53E60"/>
    <w:rsid w:val="19FD4A53"/>
    <w:rsid w:val="1A0310CC"/>
    <w:rsid w:val="1A040D6F"/>
    <w:rsid w:val="1A052947"/>
    <w:rsid w:val="1A0F149F"/>
    <w:rsid w:val="1A266D2A"/>
    <w:rsid w:val="1A2C05DE"/>
    <w:rsid w:val="1A3557C6"/>
    <w:rsid w:val="1A3A2D7A"/>
    <w:rsid w:val="1A3E048B"/>
    <w:rsid w:val="1A404B3C"/>
    <w:rsid w:val="1A4210E7"/>
    <w:rsid w:val="1A5118EB"/>
    <w:rsid w:val="1A5D54D3"/>
    <w:rsid w:val="1A5D6727"/>
    <w:rsid w:val="1A624908"/>
    <w:rsid w:val="1A6B6C87"/>
    <w:rsid w:val="1A7648C6"/>
    <w:rsid w:val="1A780EE6"/>
    <w:rsid w:val="1A816BDF"/>
    <w:rsid w:val="1A884493"/>
    <w:rsid w:val="1A894C7F"/>
    <w:rsid w:val="1A924B57"/>
    <w:rsid w:val="1A97591F"/>
    <w:rsid w:val="1A9B5417"/>
    <w:rsid w:val="1AA40595"/>
    <w:rsid w:val="1AB316F9"/>
    <w:rsid w:val="1AB64EEF"/>
    <w:rsid w:val="1AE02B02"/>
    <w:rsid w:val="1AE436A0"/>
    <w:rsid w:val="1AE5168E"/>
    <w:rsid w:val="1AF7290C"/>
    <w:rsid w:val="1B020610"/>
    <w:rsid w:val="1B027C29"/>
    <w:rsid w:val="1B05153D"/>
    <w:rsid w:val="1B056C27"/>
    <w:rsid w:val="1B0875FF"/>
    <w:rsid w:val="1B156AAE"/>
    <w:rsid w:val="1B1E3B8B"/>
    <w:rsid w:val="1B232BBC"/>
    <w:rsid w:val="1B2D12E5"/>
    <w:rsid w:val="1B367209"/>
    <w:rsid w:val="1B3913E9"/>
    <w:rsid w:val="1B3D2297"/>
    <w:rsid w:val="1B3E1A26"/>
    <w:rsid w:val="1B431F74"/>
    <w:rsid w:val="1B451B49"/>
    <w:rsid w:val="1B4E4EEF"/>
    <w:rsid w:val="1B4E7AE0"/>
    <w:rsid w:val="1B50404F"/>
    <w:rsid w:val="1B6019B5"/>
    <w:rsid w:val="1B6311EF"/>
    <w:rsid w:val="1B674F7E"/>
    <w:rsid w:val="1B684E01"/>
    <w:rsid w:val="1B82392F"/>
    <w:rsid w:val="1B875410"/>
    <w:rsid w:val="1B8B4F9F"/>
    <w:rsid w:val="1B95341D"/>
    <w:rsid w:val="1B996E0C"/>
    <w:rsid w:val="1B9A62B3"/>
    <w:rsid w:val="1BB3261A"/>
    <w:rsid w:val="1BD03B50"/>
    <w:rsid w:val="1BF060A4"/>
    <w:rsid w:val="1BFA77D4"/>
    <w:rsid w:val="1C113F74"/>
    <w:rsid w:val="1C29691B"/>
    <w:rsid w:val="1C3D29A4"/>
    <w:rsid w:val="1C4E4953"/>
    <w:rsid w:val="1C707AFE"/>
    <w:rsid w:val="1CAE44E6"/>
    <w:rsid w:val="1CB17B01"/>
    <w:rsid w:val="1CB54091"/>
    <w:rsid w:val="1CC4323E"/>
    <w:rsid w:val="1CD15C85"/>
    <w:rsid w:val="1CD75780"/>
    <w:rsid w:val="1CDB0730"/>
    <w:rsid w:val="1CE132EF"/>
    <w:rsid w:val="1CE7735C"/>
    <w:rsid w:val="1CE93783"/>
    <w:rsid w:val="1CEE44D2"/>
    <w:rsid w:val="1CF31493"/>
    <w:rsid w:val="1CF70444"/>
    <w:rsid w:val="1CFA2307"/>
    <w:rsid w:val="1D012BE6"/>
    <w:rsid w:val="1D0222E4"/>
    <w:rsid w:val="1D064BA0"/>
    <w:rsid w:val="1D084734"/>
    <w:rsid w:val="1D114065"/>
    <w:rsid w:val="1D1F314B"/>
    <w:rsid w:val="1D247087"/>
    <w:rsid w:val="1D383FD6"/>
    <w:rsid w:val="1D3B393B"/>
    <w:rsid w:val="1D553B95"/>
    <w:rsid w:val="1D6542BA"/>
    <w:rsid w:val="1D7F18F3"/>
    <w:rsid w:val="1D842832"/>
    <w:rsid w:val="1D9A206F"/>
    <w:rsid w:val="1DB82EC9"/>
    <w:rsid w:val="1DC06CC9"/>
    <w:rsid w:val="1DCB45A6"/>
    <w:rsid w:val="1DCC3EEC"/>
    <w:rsid w:val="1DCE62B3"/>
    <w:rsid w:val="1DDB6592"/>
    <w:rsid w:val="1DE11EB0"/>
    <w:rsid w:val="1DEA4B9C"/>
    <w:rsid w:val="1DF266DA"/>
    <w:rsid w:val="1DFF5001"/>
    <w:rsid w:val="1E1474CE"/>
    <w:rsid w:val="1E152A8A"/>
    <w:rsid w:val="1E1A5D7A"/>
    <w:rsid w:val="1E1C5706"/>
    <w:rsid w:val="1E1E43E0"/>
    <w:rsid w:val="1E325FA8"/>
    <w:rsid w:val="1E334D9C"/>
    <w:rsid w:val="1E3F5065"/>
    <w:rsid w:val="1E435F0C"/>
    <w:rsid w:val="1E44398A"/>
    <w:rsid w:val="1E443D1B"/>
    <w:rsid w:val="1E50456F"/>
    <w:rsid w:val="1E521D9A"/>
    <w:rsid w:val="1E5B0D6D"/>
    <w:rsid w:val="1E765574"/>
    <w:rsid w:val="1E8539A5"/>
    <w:rsid w:val="1E876F82"/>
    <w:rsid w:val="1E8E03CF"/>
    <w:rsid w:val="1E965AE2"/>
    <w:rsid w:val="1EA24AF3"/>
    <w:rsid w:val="1EB531C4"/>
    <w:rsid w:val="1EC35AE0"/>
    <w:rsid w:val="1ECE39E7"/>
    <w:rsid w:val="1ED113DD"/>
    <w:rsid w:val="1ED14FF6"/>
    <w:rsid w:val="1ED16A01"/>
    <w:rsid w:val="1ED50FE1"/>
    <w:rsid w:val="1ED934EE"/>
    <w:rsid w:val="1EDA5916"/>
    <w:rsid w:val="1EDF5D67"/>
    <w:rsid w:val="1EE27F31"/>
    <w:rsid w:val="1EEC543D"/>
    <w:rsid w:val="1EF67F08"/>
    <w:rsid w:val="1F033CF1"/>
    <w:rsid w:val="1F155602"/>
    <w:rsid w:val="1F185DBA"/>
    <w:rsid w:val="1F1C58D0"/>
    <w:rsid w:val="1F1F5050"/>
    <w:rsid w:val="1F3E2FE0"/>
    <w:rsid w:val="1F4D72CF"/>
    <w:rsid w:val="1F563B4D"/>
    <w:rsid w:val="1F5824AE"/>
    <w:rsid w:val="1F5A60DF"/>
    <w:rsid w:val="1F5C4456"/>
    <w:rsid w:val="1F6135B1"/>
    <w:rsid w:val="1F652D6A"/>
    <w:rsid w:val="1F663630"/>
    <w:rsid w:val="1F6A2931"/>
    <w:rsid w:val="1F6A3A61"/>
    <w:rsid w:val="1F6B36EC"/>
    <w:rsid w:val="1F7F0986"/>
    <w:rsid w:val="1F9A7272"/>
    <w:rsid w:val="1F9D730D"/>
    <w:rsid w:val="1FAB2946"/>
    <w:rsid w:val="1FB22B3A"/>
    <w:rsid w:val="1FB2588E"/>
    <w:rsid w:val="1FB7351E"/>
    <w:rsid w:val="1FBC022D"/>
    <w:rsid w:val="1FC70BFC"/>
    <w:rsid w:val="1FD14D54"/>
    <w:rsid w:val="1FD17EA6"/>
    <w:rsid w:val="1FD81C4C"/>
    <w:rsid w:val="1FFA3103"/>
    <w:rsid w:val="20082784"/>
    <w:rsid w:val="200F2185"/>
    <w:rsid w:val="20292DA2"/>
    <w:rsid w:val="203574BD"/>
    <w:rsid w:val="204077A5"/>
    <w:rsid w:val="204A3259"/>
    <w:rsid w:val="205A229B"/>
    <w:rsid w:val="206D5DB9"/>
    <w:rsid w:val="20775126"/>
    <w:rsid w:val="207F2647"/>
    <w:rsid w:val="208600AD"/>
    <w:rsid w:val="208E16D2"/>
    <w:rsid w:val="20937452"/>
    <w:rsid w:val="209A759E"/>
    <w:rsid w:val="20AA5DD7"/>
    <w:rsid w:val="20AF761B"/>
    <w:rsid w:val="20BC1866"/>
    <w:rsid w:val="20CB2C7A"/>
    <w:rsid w:val="20CE7154"/>
    <w:rsid w:val="20D36466"/>
    <w:rsid w:val="20D478AF"/>
    <w:rsid w:val="20DB3F48"/>
    <w:rsid w:val="20DC1995"/>
    <w:rsid w:val="20EC4B37"/>
    <w:rsid w:val="20EF7DC6"/>
    <w:rsid w:val="20F161F6"/>
    <w:rsid w:val="20F567B2"/>
    <w:rsid w:val="21007048"/>
    <w:rsid w:val="2111412D"/>
    <w:rsid w:val="21122A71"/>
    <w:rsid w:val="21131B16"/>
    <w:rsid w:val="211B0C48"/>
    <w:rsid w:val="211D1619"/>
    <w:rsid w:val="212C5A20"/>
    <w:rsid w:val="212D61E2"/>
    <w:rsid w:val="213C6B5C"/>
    <w:rsid w:val="213D144E"/>
    <w:rsid w:val="21431EFA"/>
    <w:rsid w:val="214462CA"/>
    <w:rsid w:val="214C4AED"/>
    <w:rsid w:val="21585791"/>
    <w:rsid w:val="215B575D"/>
    <w:rsid w:val="215B60CA"/>
    <w:rsid w:val="216028B3"/>
    <w:rsid w:val="216D376E"/>
    <w:rsid w:val="216F3A7D"/>
    <w:rsid w:val="21773243"/>
    <w:rsid w:val="218A22CD"/>
    <w:rsid w:val="218F191A"/>
    <w:rsid w:val="2192456D"/>
    <w:rsid w:val="21B378AD"/>
    <w:rsid w:val="21B37BF1"/>
    <w:rsid w:val="21BB6B46"/>
    <w:rsid w:val="21C42FDB"/>
    <w:rsid w:val="21CD5229"/>
    <w:rsid w:val="21E95E1D"/>
    <w:rsid w:val="21EA0990"/>
    <w:rsid w:val="21F06C53"/>
    <w:rsid w:val="21F16F1F"/>
    <w:rsid w:val="21FC4260"/>
    <w:rsid w:val="22027675"/>
    <w:rsid w:val="220444C3"/>
    <w:rsid w:val="22045C19"/>
    <w:rsid w:val="220A219D"/>
    <w:rsid w:val="220D0922"/>
    <w:rsid w:val="22124794"/>
    <w:rsid w:val="22146A5F"/>
    <w:rsid w:val="22163985"/>
    <w:rsid w:val="22222F9A"/>
    <w:rsid w:val="2227351D"/>
    <w:rsid w:val="222769FB"/>
    <w:rsid w:val="222F5B0A"/>
    <w:rsid w:val="224C3344"/>
    <w:rsid w:val="226025D7"/>
    <w:rsid w:val="226815D5"/>
    <w:rsid w:val="227659DF"/>
    <w:rsid w:val="22815A58"/>
    <w:rsid w:val="22860AB0"/>
    <w:rsid w:val="22AC3727"/>
    <w:rsid w:val="22AE68F5"/>
    <w:rsid w:val="22C41BBB"/>
    <w:rsid w:val="22D976DA"/>
    <w:rsid w:val="22E302AC"/>
    <w:rsid w:val="22E87D61"/>
    <w:rsid w:val="22F26846"/>
    <w:rsid w:val="22F34E8A"/>
    <w:rsid w:val="23107701"/>
    <w:rsid w:val="23126DFD"/>
    <w:rsid w:val="23183A6D"/>
    <w:rsid w:val="23342CA9"/>
    <w:rsid w:val="23404E83"/>
    <w:rsid w:val="23467999"/>
    <w:rsid w:val="2353440E"/>
    <w:rsid w:val="235441B9"/>
    <w:rsid w:val="2355143D"/>
    <w:rsid w:val="23667905"/>
    <w:rsid w:val="236E7157"/>
    <w:rsid w:val="23701AE4"/>
    <w:rsid w:val="237A3CFF"/>
    <w:rsid w:val="2387192D"/>
    <w:rsid w:val="23930A10"/>
    <w:rsid w:val="23B737C6"/>
    <w:rsid w:val="23BE42DE"/>
    <w:rsid w:val="23C52C76"/>
    <w:rsid w:val="23CE27D5"/>
    <w:rsid w:val="23DE7B0F"/>
    <w:rsid w:val="23E91C8E"/>
    <w:rsid w:val="23ED4C38"/>
    <w:rsid w:val="23F20C7B"/>
    <w:rsid w:val="23FE6911"/>
    <w:rsid w:val="24004531"/>
    <w:rsid w:val="24013EDF"/>
    <w:rsid w:val="2404591A"/>
    <w:rsid w:val="240A3FCC"/>
    <w:rsid w:val="240B0D62"/>
    <w:rsid w:val="240C7926"/>
    <w:rsid w:val="2416078B"/>
    <w:rsid w:val="24206983"/>
    <w:rsid w:val="242B417E"/>
    <w:rsid w:val="242B78DA"/>
    <w:rsid w:val="243514E0"/>
    <w:rsid w:val="24405EDD"/>
    <w:rsid w:val="246758DC"/>
    <w:rsid w:val="246871F8"/>
    <w:rsid w:val="24766EFB"/>
    <w:rsid w:val="247D4E2F"/>
    <w:rsid w:val="249705A2"/>
    <w:rsid w:val="24A033F9"/>
    <w:rsid w:val="24A8576B"/>
    <w:rsid w:val="24AC1D20"/>
    <w:rsid w:val="24AF1192"/>
    <w:rsid w:val="24B06019"/>
    <w:rsid w:val="24BB396E"/>
    <w:rsid w:val="24BF4C96"/>
    <w:rsid w:val="24C00778"/>
    <w:rsid w:val="24C16C9A"/>
    <w:rsid w:val="24C70C49"/>
    <w:rsid w:val="24D75502"/>
    <w:rsid w:val="24E169C5"/>
    <w:rsid w:val="24EE4BA1"/>
    <w:rsid w:val="24F81339"/>
    <w:rsid w:val="250B501D"/>
    <w:rsid w:val="250D4E51"/>
    <w:rsid w:val="250F6A4C"/>
    <w:rsid w:val="2515539D"/>
    <w:rsid w:val="251D4164"/>
    <w:rsid w:val="252858CE"/>
    <w:rsid w:val="252D6404"/>
    <w:rsid w:val="252F4553"/>
    <w:rsid w:val="253567EF"/>
    <w:rsid w:val="25380350"/>
    <w:rsid w:val="253807A8"/>
    <w:rsid w:val="253B0B0D"/>
    <w:rsid w:val="253B4A86"/>
    <w:rsid w:val="25421FC5"/>
    <w:rsid w:val="254B0EFA"/>
    <w:rsid w:val="25575BBD"/>
    <w:rsid w:val="255C0607"/>
    <w:rsid w:val="25735F48"/>
    <w:rsid w:val="257F5712"/>
    <w:rsid w:val="25803E85"/>
    <w:rsid w:val="25825DA1"/>
    <w:rsid w:val="258344AA"/>
    <w:rsid w:val="2584574E"/>
    <w:rsid w:val="258510F0"/>
    <w:rsid w:val="25913D23"/>
    <w:rsid w:val="25936DE7"/>
    <w:rsid w:val="25937FA1"/>
    <w:rsid w:val="25962211"/>
    <w:rsid w:val="259F26F6"/>
    <w:rsid w:val="25C41CD1"/>
    <w:rsid w:val="25CE79F8"/>
    <w:rsid w:val="25D750A8"/>
    <w:rsid w:val="25DE2034"/>
    <w:rsid w:val="25EE67CB"/>
    <w:rsid w:val="25F10749"/>
    <w:rsid w:val="25F579A9"/>
    <w:rsid w:val="25F7512B"/>
    <w:rsid w:val="25FE6D48"/>
    <w:rsid w:val="2602194E"/>
    <w:rsid w:val="26044705"/>
    <w:rsid w:val="260568F6"/>
    <w:rsid w:val="2625171F"/>
    <w:rsid w:val="262B11DA"/>
    <w:rsid w:val="263D635C"/>
    <w:rsid w:val="263F5ED6"/>
    <w:rsid w:val="26470566"/>
    <w:rsid w:val="264D19CD"/>
    <w:rsid w:val="264E4BB1"/>
    <w:rsid w:val="26526C8C"/>
    <w:rsid w:val="265B1B35"/>
    <w:rsid w:val="265B2B78"/>
    <w:rsid w:val="266A2118"/>
    <w:rsid w:val="267C5C32"/>
    <w:rsid w:val="268A77AC"/>
    <w:rsid w:val="268B6589"/>
    <w:rsid w:val="268B6A4F"/>
    <w:rsid w:val="269002EA"/>
    <w:rsid w:val="269509AA"/>
    <w:rsid w:val="269854ED"/>
    <w:rsid w:val="26A32026"/>
    <w:rsid w:val="26AA1990"/>
    <w:rsid w:val="26B95007"/>
    <w:rsid w:val="26BF5D10"/>
    <w:rsid w:val="26C3588C"/>
    <w:rsid w:val="26C577ED"/>
    <w:rsid w:val="26C86DAB"/>
    <w:rsid w:val="26D37F06"/>
    <w:rsid w:val="26D553A7"/>
    <w:rsid w:val="26D61AB9"/>
    <w:rsid w:val="26DA0670"/>
    <w:rsid w:val="26E74544"/>
    <w:rsid w:val="26E774B3"/>
    <w:rsid w:val="26E820A9"/>
    <w:rsid w:val="26EE5853"/>
    <w:rsid w:val="27004CDD"/>
    <w:rsid w:val="27054177"/>
    <w:rsid w:val="27071B36"/>
    <w:rsid w:val="270B2042"/>
    <w:rsid w:val="270F1BDE"/>
    <w:rsid w:val="270F6047"/>
    <w:rsid w:val="27136E96"/>
    <w:rsid w:val="27373D8E"/>
    <w:rsid w:val="27386971"/>
    <w:rsid w:val="273B44D1"/>
    <w:rsid w:val="27405473"/>
    <w:rsid w:val="27442AEE"/>
    <w:rsid w:val="274C2F4A"/>
    <w:rsid w:val="27622132"/>
    <w:rsid w:val="27655637"/>
    <w:rsid w:val="27666599"/>
    <w:rsid w:val="276B7B1D"/>
    <w:rsid w:val="276F0543"/>
    <w:rsid w:val="277330D4"/>
    <w:rsid w:val="27830EC6"/>
    <w:rsid w:val="27885C15"/>
    <w:rsid w:val="278A6A9E"/>
    <w:rsid w:val="278C5732"/>
    <w:rsid w:val="278F01A9"/>
    <w:rsid w:val="278F68B9"/>
    <w:rsid w:val="2799081E"/>
    <w:rsid w:val="27A1521F"/>
    <w:rsid w:val="27A325B3"/>
    <w:rsid w:val="27AA686B"/>
    <w:rsid w:val="27AF0B01"/>
    <w:rsid w:val="27B65089"/>
    <w:rsid w:val="27B81361"/>
    <w:rsid w:val="27C44591"/>
    <w:rsid w:val="27C92D6B"/>
    <w:rsid w:val="27DD2C8F"/>
    <w:rsid w:val="27F104AB"/>
    <w:rsid w:val="27F155AF"/>
    <w:rsid w:val="27F93DFA"/>
    <w:rsid w:val="27FA1D6C"/>
    <w:rsid w:val="280943FC"/>
    <w:rsid w:val="28181747"/>
    <w:rsid w:val="2821780E"/>
    <w:rsid w:val="28350C33"/>
    <w:rsid w:val="283A79FE"/>
    <w:rsid w:val="28425C2D"/>
    <w:rsid w:val="28444DC2"/>
    <w:rsid w:val="285771D4"/>
    <w:rsid w:val="285F0F8C"/>
    <w:rsid w:val="28664EDF"/>
    <w:rsid w:val="286E2451"/>
    <w:rsid w:val="28711446"/>
    <w:rsid w:val="288659FB"/>
    <w:rsid w:val="288B794B"/>
    <w:rsid w:val="28B7308F"/>
    <w:rsid w:val="28C72831"/>
    <w:rsid w:val="28CA31B6"/>
    <w:rsid w:val="28DC2033"/>
    <w:rsid w:val="28DF00E3"/>
    <w:rsid w:val="28E74E0A"/>
    <w:rsid w:val="28E9245E"/>
    <w:rsid w:val="28EA1A7F"/>
    <w:rsid w:val="28EC04B6"/>
    <w:rsid w:val="28EF013C"/>
    <w:rsid w:val="28F4390E"/>
    <w:rsid w:val="28F65BC8"/>
    <w:rsid w:val="28F86998"/>
    <w:rsid w:val="28FE011F"/>
    <w:rsid w:val="29023411"/>
    <w:rsid w:val="29042968"/>
    <w:rsid w:val="29052C2B"/>
    <w:rsid w:val="290A4A78"/>
    <w:rsid w:val="291E10CA"/>
    <w:rsid w:val="292E7778"/>
    <w:rsid w:val="29364142"/>
    <w:rsid w:val="293948DD"/>
    <w:rsid w:val="2946233D"/>
    <w:rsid w:val="294D5326"/>
    <w:rsid w:val="294D637C"/>
    <w:rsid w:val="294E094C"/>
    <w:rsid w:val="294E58A7"/>
    <w:rsid w:val="294F4AB7"/>
    <w:rsid w:val="29766902"/>
    <w:rsid w:val="2981443C"/>
    <w:rsid w:val="29874D52"/>
    <w:rsid w:val="29910034"/>
    <w:rsid w:val="29926E79"/>
    <w:rsid w:val="299B4D3C"/>
    <w:rsid w:val="29AB2E03"/>
    <w:rsid w:val="29B62FA5"/>
    <w:rsid w:val="29BF5819"/>
    <w:rsid w:val="29C20B9E"/>
    <w:rsid w:val="29C66E03"/>
    <w:rsid w:val="29CD7719"/>
    <w:rsid w:val="29CE5D98"/>
    <w:rsid w:val="29D13ADE"/>
    <w:rsid w:val="29D316DF"/>
    <w:rsid w:val="29D34A6C"/>
    <w:rsid w:val="29D74A81"/>
    <w:rsid w:val="29DB1469"/>
    <w:rsid w:val="29E03922"/>
    <w:rsid w:val="29E46F67"/>
    <w:rsid w:val="29E87FFF"/>
    <w:rsid w:val="29FB5045"/>
    <w:rsid w:val="2A051F9E"/>
    <w:rsid w:val="2A3605CD"/>
    <w:rsid w:val="2A4101AE"/>
    <w:rsid w:val="2A49662F"/>
    <w:rsid w:val="2A4A4444"/>
    <w:rsid w:val="2A4E46DA"/>
    <w:rsid w:val="2A61248C"/>
    <w:rsid w:val="2A6963A4"/>
    <w:rsid w:val="2A770993"/>
    <w:rsid w:val="2A792CAE"/>
    <w:rsid w:val="2A8142A4"/>
    <w:rsid w:val="2A875708"/>
    <w:rsid w:val="2A8F2796"/>
    <w:rsid w:val="2A9204E0"/>
    <w:rsid w:val="2A980361"/>
    <w:rsid w:val="2A9B0FF0"/>
    <w:rsid w:val="2A9D2078"/>
    <w:rsid w:val="2AA14AE7"/>
    <w:rsid w:val="2AA85FAB"/>
    <w:rsid w:val="2AB15149"/>
    <w:rsid w:val="2AB776C2"/>
    <w:rsid w:val="2AB80F57"/>
    <w:rsid w:val="2ABC0D3A"/>
    <w:rsid w:val="2AC90A7A"/>
    <w:rsid w:val="2ACF05FC"/>
    <w:rsid w:val="2ACF36F2"/>
    <w:rsid w:val="2AD60985"/>
    <w:rsid w:val="2AD860E3"/>
    <w:rsid w:val="2AE8166E"/>
    <w:rsid w:val="2AF27B65"/>
    <w:rsid w:val="2AF470CE"/>
    <w:rsid w:val="2AFF213A"/>
    <w:rsid w:val="2B142DF0"/>
    <w:rsid w:val="2B1544CF"/>
    <w:rsid w:val="2B161D27"/>
    <w:rsid w:val="2B1E604C"/>
    <w:rsid w:val="2B2B214F"/>
    <w:rsid w:val="2B2C42E7"/>
    <w:rsid w:val="2B2D0001"/>
    <w:rsid w:val="2B3768CF"/>
    <w:rsid w:val="2B4946E2"/>
    <w:rsid w:val="2B4F1C72"/>
    <w:rsid w:val="2B5B5498"/>
    <w:rsid w:val="2B62312E"/>
    <w:rsid w:val="2B73397A"/>
    <w:rsid w:val="2B767901"/>
    <w:rsid w:val="2B903D73"/>
    <w:rsid w:val="2B90695E"/>
    <w:rsid w:val="2B9D332B"/>
    <w:rsid w:val="2BA63C44"/>
    <w:rsid w:val="2BA931C0"/>
    <w:rsid w:val="2BB57251"/>
    <w:rsid w:val="2BB81321"/>
    <w:rsid w:val="2BC1058A"/>
    <w:rsid w:val="2BD1116F"/>
    <w:rsid w:val="2BDE24E2"/>
    <w:rsid w:val="2BF36537"/>
    <w:rsid w:val="2C066A05"/>
    <w:rsid w:val="2C0A3E01"/>
    <w:rsid w:val="2C106BC7"/>
    <w:rsid w:val="2C151589"/>
    <w:rsid w:val="2C17187D"/>
    <w:rsid w:val="2C1B3ABF"/>
    <w:rsid w:val="2C2A22B9"/>
    <w:rsid w:val="2C354380"/>
    <w:rsid w:val="2C3653D9"/>
    <w:rsid w:val="2C39350A"/>
    <w:rsid w:val="2C3E6F4F"/>
    <w:rsid w:val="2C3F1549"/>
    <w:rsid w:val="2C442C78"/>
    <w:rsid w:val="2C450517"/>
    <w:rsid w:val="2C4E0C27"/>
    <w:rsid w:val="2C4F7506"/>
    <w:rsid w:val="2C5943C0"/>
    <w:rsid w:val="2C5C128B"/>
    <w:rsid w:val="2C663126"/>
    <w:rsid w:val="2C6F10A4"/>
    <w:rsid w:val="2C717EEE"/>
    <w:rsid w:val="2C917D3C"/>
    <w:rsid w:val="2CAE0487"/>
    <w:rsid w:val="2CAE38E1"/>
    <w:rsid w:val="2CAF3C83"/>
    <w:rsid w:val="2CB05B98"/>
    <w:rsid w:val="2CB47A48"/>
    <w:rsid w:val="2CB92667"/>
    <w:rsid w:val="2CBA04D5"/>
    <w:rsid w:val="2CBB4CE5"/>
    <w:rsid w:val="2CBC348C"/>
    <w:rsid w:val="2CC21AEF"/>
    <w:rsid w:val="2CC315EB"/>
    <w:rsid w:val="2CD048E5"/>
    <w:rsid w:val="2CD10167"/>
    <w:rsid w:val="2CD744AB"/>
    <w:rsid w:val="2CE34E2E"/>
    <w:rsid w:val="2CE91091"/>
    <w:rsid w:val="2CFE627E"/>
    <w:rsid w:val="2D480EEF"/>
    <w:rsid w:val="2D4D76CF"/>
    <w:rsid w:val="2D532215"/>
    <w:rsid w:val="2D554698"/>
    <w:rsid w:val="2D695027"/>
    <w:rsid w:val="2D6B747C"/>
    <w:rsid w:val="2D702429"/>
    <w:rsid w:val="2D753B2E"/>
    <w:rsid w:val="2D7601CB"/>
    <w:rsid w:val="2D776A7D"/>
    <w:rsid w:val="2D8306AE"/>
    <w:rsid w:val="2D931A7E"/>
    <w:rsid w:val="2D94286A"/>
    <w:rsid w:val="2DC05A6B"/>
    <w:rsid w:val="2DD03D68"/>
    <w:rsid w:val="2DD26A7B"/>
    <w:rsid w:val="2DD512C2"/>
    <w:rsid w:val="2DDB63F4"/>
    <w:rsid w:val="2DDC05B2"/>
    <w:rsid w:val="2DF00924"/>
    <w:rsid w:val="2DF252AF"/>
    <w:rsid w:val="2DF739C8"/>
    <w:rsid w:val="2DFD4C06"/>
    <w:rsid w:val="2E07299D"/>
    <w:rsid w:val="2E0957F8"/>
    <w:rsid w:val="2E11629E"/>
    <w:rsid w:val="2E232369"/>
    <w:rsid w:val="2E2641F5"/>
    <w:rsid w:val="2E290C0F"/>
    <w:rsid w:val="2E2E65FD"/>
    <w:rsid w:val="2E412FC6"/>
    <w:rsid w:val="2E4E1B79"/>
    <w:rsid w:val="2E893955"/>
    <w:rsid w:val="2E8F1EEB"/>
    <w:rsid w:val="2E926158"/>
    <w:rsid w:val="2E937C06"/>
    <w:rsid w:val="2E973EBF"/>
    <w:rsid w:val="2E981290"/>
    <w:rsid w:val="2EA35428"/>
    <w:rsid w:val="2EA70AC1"/>
    <w:rsid w:val="2EB51EAA"/>
    <w:rsid w:val="2EBF49AB"/>
    <w:rsid w:val="2EBF76F6"/>
    <w:rsid w:val="2EC41BD6"/>
    <w:rsid w:val="2EC83881"/>
    <w:rsid w:val="2ED71424"/>
    <w:rsid w:val="2EDC51BB"/>
    <w:rsid w:val="2EDE31B4"/>
    <w:rsid w:val="2EDE7B52"/>
    <w:rsid w:val="2EEB0B5A"/>
    <w:rsid w:val="2EFE2B00"/>
    <w:rsid w:val="2F1665A3"/>
    <w:rsid w:val="2F1E2863"/>
    <w:rsid w:val="2F1F7A9F"/>
    <w:rsid w:val="2F21352C"/>
    <w:rsid w:val="2F2D2532"/>
    <w:rsid w:val="2F337A93"/>
    <w:rsid w:val="2F3673E5"/>
    <w:rsid w:val="2F475866"/>
    <w:rsid w:val="2F504776"/>
    <w:rsid w:val="2F5B4738"/>
    <w:rsid w:val="2F5D6572"/>
    <w:rsid w:val="2F6E1352"/>
    <w:rsid w:val="2F724A35"/>
    <w:rsid w:val="2F755AF2"/>
    <w:rsid w:val="2F7A5A9C"/>
    <w:rsid w:val="2F8D47B4"/>
    <w:rsid w:val="2F964337"/>
    <w:rsid w:val="2F98186E"/>
    <w:rsid w:val="2F9F5EB4"/>
    <w:rsid w:val="2FA04FE8"/>
    <w:rsid w:val="2FAC30DF"/>
    <w:rsid w:val="2FB260F0"/>
    <w:rsid w:val="2FCF0E60"/>
    <w:rsid w:val="2FCF68C1"/>
    <w:rsid w:val="2FD55800"/>
    <w:rsid w:val="2FDE3611"/>
    <w:rsid w:val="2FE716EE"/>
    <w:rsid w:val="2FE73E58"/>
    <w:rsid w:val="2FF13E89"/>
    <w:rsid w:val="2FFE2678"/>
    <w:rsid w:val="30003590"/>
    <w:rsid w:val="300236E6"/>
    <w:rsid w:val="300E3716"/>
    <w:rsid w:val="30120E9E"/>
    <w:rsid w:val="301A4959"/>
    <w:rsid w:val="302239CE"/>
    <w:rsid w:val="302267DF"/>
    <w:rsid w:val="30367117"/>
    <w:rsid w:val="30390163"/>
    <w:rsid w:val="303D0188"/>
    <w:rsid w:val="30413425"/>
    <w:rsid w:val="305A17AD"/>
    <w:rsid w:val="305B05CD"/>
    <w:rsid w:val="3065239B"/>
    <w:rsid w:val="3065601A"/>
    <w:rsid w:val="3073794F"/>
    <w:rsid w:val="30821E50"/>
    <w:rsid w:val="30866529"/>
    <w:rsid w:val="3088244F"/>
    <w:rsid w:val="30934FFC"/>
    <w:rsid w:val="30962DE9"/>
    <w:rsid w:val="30976EDA"/>
    <w:rsid w:val="309A52CE"/>
    <w:rsid w:val="30A133C4"/>
    <w:rsid w:val="30B43957"/>
    <w:rsid w:val="30B511B3"/>
    <w:rsid w:val="30C26528"/>
    <w:rsid w:val="30D15F2F"/>
    <w:rsid w:val="30E23993"/>
    <w:rsid w:val="30EA1619"/>
    <w:rsid w:val="30F21EC2"/>
    <w:rsid w:val="3100363B"/>
    <w:rsid w:val="31057614"/>
    <w:rsid w:val="310A378C"/>
    <w:rsid w:val="310E47E1"/>
    <w:rsid w:val="31155069"/>
    <w:rsid w:val="31167327"/>
    <w:rsid w:val="311A1CC2"/>
    <w:rsid w:val="311F102D"/>
    <w:rsid w:val="312A227A"/>
    <w:rsid w:val="313D1FAA"/>
    <w:rsid w:val="31445907"/>
    <w:rsid w:val="3156021F"/>
    <w:rsid w:val="31570C94"/>
    <w:rsid w:val="315F62B8"/>
    <w:rsid w:val="31670A16"/>
    <w:rsid w:val="316773C4"/>
    <w:rsid w:val="317625A1"/>
    <w:rsid w:val="31777ECA"/>
    <w:rsid w:val="31783209"/>
    <w:rsid w:val="3179587E"/>
    <w:rsid w:val="318962B7"/>
    <w:rsid w:val="318E6541"/>
    <w:rsid w:val="319F1F3C"/>
    <w:rsid w:val="31A946B2"/>
    <w:rsid w:val="31AA23E2"/>
    <w:rsid w:val="31AD37BD"/>
    <w:rsid w:val="31B02258"/>
    <w:rsid w:val="31B20D08"/>
    <w:rsid w:val="31B423A9"/>
    <w:rsid w:val="31B853CD"/>
    <w:rsid w:val="31B96599"/>
    <w:rsid w:val="31D50A7B"/>
    <w:rsid w:val="31D7186E"/>
    <w:rsid w:val="31ED0A4F"/>
    <w:rsid w:val="31EF4D0B"/>
    <w:rsid w:val="31F0401C"/>
    <w:rsid w:val="31F763F1"/>
    <w:rsid w:val="3206099F"/>
    <w:rsid w:val="320A3CD6"/>
    <w:rsid w:val="32120706"/>
    <w:rsid w:val="32151BD2"/>
    <w:rsid w:val="32213AC5"/>
    <w:rsid w:val="322C289F"/>
    <w:rsid w:val="32355E08"/>
    <w:rsid w:val="323A13F3"/>
    <w:rsid w:val="32602868"/>
    <w:rsid w:val="3262039C"/>
    <w:rsid w:val="326F6EE1"/>
    <w:rsid w:val="32725723"/>
    <w:rsid w:val="3274565E"/>
    <w:rsid w:val="32762847"/>
    <w:rsid w:val="32787238"/>
    <w:rsid w:val="328E2903"/>
    <w:rsid w:val="32925C57"/>
    <w:rsid w:val="32994FF6"/>
    <w:rsid w:val="32A449EE"/>
    <w:rsid w:val="32AB1A5E"/>
    <w:rsid w:val="32B57931"/>
    <w:rsid w:val="32C7795F"/>
    <w:rsid w:val="32CA65EA"/>
    <w:rsid w:val="32ED0F91"/>
    <w:rsid w:val="32FD781B"/>
    <w:rsid w:val="32FF3BCC"/>
    <w:rsid w:val="33150925"/>
    <w:rsid w:val="33292540"/>
    <w:rsid w:val="332D1E8B"/>
    <w:rsid w:val="332F4C50"/>
    <w:rsid w:val="33504ECF"/>
    <w:rsid w:val="33552202"/>
    <w:rsid w:val="33557152"/>
    <w:rsid w:val="335F4393"/>
    <w:rsid w:val="336C43BC"/>
    <w:rsid w:val="336E2B0F"/>
    <w:rsid w:val="33861FD3"/>
    <w:rsid w:val="338969C2"/>
    <w:rsid w:val="338A603E"/>
    <w:rsid w:val="339B66AE"/>
    <w:rsid w:val="339B7AA0"/>
    <w:rsid w:val="339C74D6"/>
    <w:rsid w:val="339D06FD"/>
    <w:rsid w:val="33B67A02"/>
    <w:rsid w:val="33B95627"/>
    <w:rsid w:val="33C15920"/>
    <w:rsid w:val="33C308A0"/>
    <w:rsid w:val="33D710AE"/>
    <w:rsid w:val="33DA52AA"/>
    <w:rsid w:val="33E67D64"/>
    <w:rsid w:val="33F21158"/>
    <w:rsid w:val="33FB5CCF"/>
    <w:rsid w:val="34040F09"/>
    <w:rsid w:val="340A6274"/>
    <w:rsid w:val="340D3D63"/>
    <w:rsid w:val="34114C15"/>
    <w:rsid w:val="3413454E"/>
    <w:rsid w:val="341A0C6F"/>
    <w:rsid w:val="341C0A49"/>
    <w:rsid w:val="341D01B3"/>
    <w:rsid w:val="34267912"/>
    <w:rsid w:val="343934E1"/>
    <w:rsid w:val="344B0194"/>
    <w:rsid w:val="34534723"/>
    <w:rsid w:val="346C68A5"/>
    <w:rsid w:val="346D1E7F"/>
    <w:rsid w:val="3470682B"/>
    <w:rsid w:val="34790CCA"/>
    <w:rsid w:val="348952BF"/>
    <w:rsid w:val="34917936"/>
    <w:rsid w:val="349F10D8"/>
    <w:rsid w:val="34AB5458"/>
    <w:rsid w:val="34B04F4C"/>
    <w:rsid w:val="34BD5439"/>
    <w:rsid w:val="34C16D40"/>
    <w:rsid w:val="34D4771C"/>
    <w:rsid w:val="34E3579E"/>
    <w:rsid w:val="34E92AFD"/>
    <w:rsid w:val="34EB7065"/>
    <w:rsid w:val="34ED7927"/>
    <w:rsid w:val="34F17CA1"/>
    <w:rsid w:val="34F52F29"/>
    <w:rsid w:val="34F645BD"/>
    <w:rsid w:val="34F86207"/>
    <w:rsid w:val="34F95D37"/>
    <w:rsid w:val="3513425F"/>
    <w:rsid w:val="3519040B"/>
    <w:rsid w:val="351D1C3E"/>
    <w:rsid w:val="351E178A"/>
    <w:rsid w:val="352676D2"/>
    <w:rsid w:val="35291A85"/>
    <w:rsid w:val="352F5071"/>
    <w:rsid w:val="35313DA5"/>
    <w:rsid w:val="354B3330"/>
    <w:rsid w:val="3561769A"/>
    <w:rsid w:val="3575427D"/>
    <w:rsid w:val="357D620E"/>
    <w:rsid w:val="3586341F"/>
    <w:rsid w:val="35973D64"/>
    <w:rsid w:val="35A30E70"/>
    <w:rsid w:val="35AC4961"/>
    <w:rsid w:val="35BB594F"/>
    <w:rsid w:val="35BC19D8"/>
    <w:rsid w:val="35C64333"/>
    <w:rsid w:val="35C73122"/>
    <w:rsid w:val="35EE39DE"/>
    <w:rsid w:val="35FD2BE6"/>
    <w:rsid w:val="3603026A"/>
    <w:rsid w:val="360341FA"/>
    <w:rsid w:val="360A2311"/>
    <w:rsid w:val="360E7ACB"/>
    <w:rsid w:val="3612139A"/>
    <w:rsid w:val="361A246F"/>
    <w:rsid w:val="36201794"/>
    <w:rsid w:val="36262AB3"/>
    <w:rsid w:val="3631734E"/>
    <w:rsid w:val="3634733B"/>
    <w:rsid w:val="363532B2"/>
    <w:rsid w:val="364047E8"/>
    <w:rsid w:val="36491563"/>
    <w:rsid w:val="364C3ED2"/>
    <w:rsid w:val="36647138"/>
    <w:rsid w:val="367123C1"/>
    <w:rsid w:val="36721A5E"/>
    <w:rsid w:val="36772585"/>
    <w:rsid w:val="367754DA"/>
    <w:rsid w:val="367911FA"/>
    <w:rsid w:val="36841856"/>
    <w:rsid w:val="368557E2"/>
    <w:rsid w:val="368C73D6"/>
    <w:rsid w:val="369119F4"/>
    <w:rsid w:val="369E4DB2"/>
    <w:rsid w:val="36A50EA6"/>
    <w:rsid w:val="36AA26BD"/>
    <w:rsid w:val="36B11D7C"/>
    <w:rsid w:val="36B17934"/>
    <w:rsid w:val="36B313C5"/>
    <w:rsid w:val="36B51C91"/>
    <w:rsid w:val="36B5683E"/>
    <w:rsid w:val="36C256A4"/>
    <w:rsid w:val="36C309EE"/>
    <w:rsid w:val="36C54815"/>
    <w:rsid w:val="36D36994"/>
    <w:rsid w:val="36D575BC"/>
    <w:rsid w:val="36D70C5A"/>
    <w:rsid w:val="36D735FE"/>
    <w:rsid w:val="36DB2050"/>
    <w:rsid w:val="36F54DF0"/>
    <w:rsid w:val="36F72D06"/>
    <w:rsid w:val="36F87D45"/>
    <w:rsid w:val="36FD7257"/>
    <w:rsid w:val="370C2BF4"/>
    <w:rsid w:val="3718542D"/>
    <w:rsid w:val="37235772"/>
    <w:rsid w:val="372A0DB7"/>
    <w:rsid w:val="3738534C"/>
    <w:rsid w:val="37460091"/>
    <w:rsid w:val="37541F08"/>
    <w:rsid w:val="37557EBA"/>
    <w:rsid w:val="376250ED"/>
    <w:rsid w:val="37625F78"/>
    <w:rsid w:val="37647A50"/>
    <w:rsid w:val="37652ABC"/>
    <w:rsid w:val="376B3D41"/>
    <w:rsid w:val="376B49D0"/>
    <w:rsid w:val="376E0241"/>
    <w:rsid w:val="3784556B"/>
    <w:rsid w:val="37963C2C"/>
    <w:rsid w:val="37964A08"/>
    <w:rsid w:val="37AF5926"/>
    <w:rsid w:val="37B31453"/>
    <w:rsid w:val="37BC6F41"/>
    <w:rsid w:val="37C32ECE"/>
    <w:rsid w:val="37CC1FBA"/>
    <w:rsid w:val="37CE5D1A"/>
    <w:rsid w:val="37CF76CA"/>
    <w:rsid w:val="37EB1C95"/>
    <w:rsid w:val="37EB7779"/>
    <w:rsid w:val="37ED4532"/>
    <w:rsid w:val="37EE0ECD"/>
    <w:rsid w:val="37F355C2"/>
    <w:rsid w:val="37FA3275"/>
    <w:rsid w:val="37FB3BA1"/>
    <w:rsid w:val="38015E0E"/>
    <w:rsid w:val="38074FCA"/>
    <w:rsid w:val="38077318"/>
    <w:rsid w:val="38091306"/>
    <w:rsid w:val="381057A2"/>
    <w:rsid w:val="38212AAD"/>
    <w:rsid w:val="38261009"/>
    <w:rsid w:val="382828DC"/>
    <w:rsid w:val="382905B7"/>
    <w:rsid w:val="382A5989"/>
    <w:rsid w:val="382D0783"/>
    <w:rsid w:val="382D1065"/>
    <w:rsid w:val="38306758"/>
    <w:rsid w:val="383275D1"/>
    <w:rsid w:val="3833070A"/>
    <w:rsid w:val="3834566E"/>
    <w:rsid w:val="383524E5"/>
    <w:rsid w:val="385D71BD"/>
    <w:rsid w:val="3864617C"/>
    <w:rsid w:val="386707D4"/>
    <w:rsid w:val="386F0532"/>
    <w:rsid w:val="38870DB3"/>
    <w:rsid w:val="388961AC"/>
    <w:rsid w:val="38906894"/>
    <w:rsid w:val="38994923"/>
    <w:rsid w:val="38994CDD"/>
    <w:rsid w:val="389B2CDD"/>
    <w:rsid w:val="38A41B14"/>
    <w:rsid w:val="38B12869"/>
    <w:rsid w:val="38C01F7A"/>
    <w:rsid w:val="38C61EF6"/>
    <w:rsid w:val="38DB555B"/>
    <w:rsid w:val="38EF58F1"/>
    <w:rsid w:val="38FC4875"/>
    <w:rsid w:val="390052B1"/>
    <w:rsid w:val="390E221F"/>
    <w:rsid w:val="390F6BA4"/>
    <w:rsid w:val="39146938"/>
    <w:rsid w:val="39164B8E"/>
    <w:rsid w:val="392E2030"/>
    <w:rsid w:val="392E7BC8"/>
    <w:rsid w:val="394413AD"/>
    <w:rsid w:val="39462CB6"/>
    <w:rsid w:val="394B3865"/>
    <w:rsid w:val="39530015"/>
    <w:rsid w:val="396248CD"/>
    <w:rsid w:val="39652529"/>
    <w:rsid w:val="396654D3"/>
    <w:rsid w:val="39747AED"/>
    <w:rsid w:val="397B37C5"/>
    <w:rsid w:val="397C17C0"/>
    <w:rsid w:val="3986039E"/>
    <w:rsid w:val="39867094"/>
    <w:rsid w:val="398F10CC"/>
    <w:rsid w:val="39A101A6"/>
    <w:rsid w:val="39B341D9"/>
    <w:rsid w:val="39BA14DE"/>
    <w:rsid w:val="39C47BCF"/>
    <w:rsid w:val="39C641E1"/>
    <w:rsid w:val="39CB5675"/>
    <w:rsid w:val="39DF3080"/>
    <w:rsid w:val="39E22CAB"/>
    <w:rsid w:val="39F80E8C"/>
    <w:rsid w:val="3A017C2B"/>
    <w:rsid w:val="3A0356C5"/>
    <w:rsid w:val="3A0D2A14"/>
    <w:rsid w:val="3A175CFF"/>
    <w:rsid w:val="3A3443A8"/>
    <w:rsid w:val="3A383149"/>
    <w:rsid w:val="3A3E6852"/>
    <w:rsid w:val="3A524661"/>
    <w:rsid w:val="3A552CB7"/>
    <w:rsid w:val="3A63525C"/>
    <w:rsid w:val="3A6C4069"/>
    <w:rsid w:val="3A756407"/>
    <w:rsid w:val="3A7770CE"/>
    <w:rsid w:val="3A7A273F"/>
    <w:rsid w:val="3A8E6BBC"/>
    <w:rsid w:val="3A9170C0"/>
    <w:rsid w:val="3A935400"/>
    <w:rsid w:val="3A944238"/>
    <w:rsid w:val="3A9C53BB"/>
    <w:rsid w:val="3A9E1503"/>
    <w:rsid w:val="3AA75D03"/>
    <w:rsid w:val="3AA76C3A"/>
    <w:rsid w:val="3AA84824"/>
    <w:rsid w:val="3AA9101D"/>
    <w:rsid w:val="3AB25E15"/>
    <w:rsid w:val="3ABB4DF4"/>
    <w:rsid w:val="3AC621D9"/>
    <w:rsid w:val="3ADD5677"/>
    <w:rsid w:val="3ADF30A9"/>
    <w:rsid w:val="3AF76F2D"/>
    <w:rsid w:val="3B0A15D6"/>
    <w:rsid w:val="3B0B3BE4"/>
    <w:rsid w:val="3B0B6668"/>
    <w:rsid w:val="3B1B1DCD"/>
    <w:rsid w:val="3B1B29F3"/>
    <w:rsid w:val="3B1D434E"/>
    <w:rsid w:val="3B2235CD"/>
    <w:rsid w:val="3B251888"/>
    <w:rsid w:val="3B2C04A1"/>
    <w:rsid w:val="3B32416C"/>
    <w:rsid w:val="3B3D4D3B"/>
    <w:rsid w:val="3B4E3ED9"/>
    <w:rsid w:val="3B600F1F"/>
    <w:rsid w:val="3B613B29"/>
    <w:rsid w:val="3B713B36"/>
    <w:rsid w:val="3B777C7E"/>
    <w:rsid w:val="3B865A8D"/>
    <w:rsid w:val="3B871468"/>
    <w:rsid w:val="3B900B20"/>
    <w:rsid w:val="3B971E5E"/>
    <w:rsid w:val="3B9C12B3"/>
    <w:rsid w:val="3BAD1643"/>
    <w:rsid w:val="3BAE0D1B"/>
    <w:rsid w:val="3BCF77AB"/>
    <w:rsid w:val="3BD80C22"/>
    <w:rsid w:val="3BD91B25"/>
    <w:rsid w:val="3BE25DA1"/>
    <w:rsid w:val="3BE63410"/>
    <w:rsid w:val="3BE8253D"/>
    <w:rsid w:val="3BE9464B"/>
    <w:rsid w:val="3BED4B09"/>
    <w:rsid w:val="3BF1338D"/>
    <w:rsid w:val="3C035B31"/>
    <w:rsid w:val="3C0759D2"/>
    <w:rsid w:val="3C0C7186"/>
    <w:rsid w:val="3C194C34"/>
    <w:rsid w:val="3C1F30E8"/>
    <w:rsid w:val="3C236125"/>
    <w:rsid w:val="3C2C73D3"/>
    <w:rsid w:val="3C3000DA"/>
    <w:rsid w:val="3C4019D5"/>
    <w:rsid w:val="3C40208C"/>
    <w:rsid w:val="3C415DA9"/>
    <w:rsid w:val="3C462185"/>
    <w:rsid w:val="3C4C4B33"/>
    <w:rsid w:val="3C573C6A"/>
    <w:rsid w:val="3C5B40C8"/>
    <w:rsid w:val="3C5B5A8E"/>
    <w:rsid w:val="3C5D08D0"/>
    <w:rsid w:val="3C6A517F"/>
    <w:rsid w:val="3C752B94"/>
    <w:rsid w:val="3C836AF7"/>
    <w:rsid w:val="3C841C37"/>
    <w:rsid w:val="3C89698F"/>
    <w:rsid w:val="3C917E00"/>
    <w:rsid w:val="3C936919"/>
    <w:rsid w:val="3C9A7EAC"/>
    <w:rsid w:val="3C9C71D8"/>
    <w:rsid w:val="3C9E1DAC"/>
    <w:rsid w:val="3CA35327"/>
    <w:rsid w:val="3CAC54ED"/>
    <w:rsid w:val="3CB1157B"/>
    <w:rsid w:val="3CBC1963"/>
    <w:rsid w:val="3CCD445B"/>
    <w:rsid w:val="3CDF7858"/>
    <w:rsid w:val="3CEF53CA"/>
    <w:rsid w:val="3D0238DF"/>
    <w:rsid w:val="3D06125B"/>
    <w:rsid w:val="3D0F6B0F"/>
    <w:rsid w:val="3D110018"/>
    <w:rsid w:val="3D113EFB"/>
    <w:rsid w:val="3D1D07CC"/>
    <w:rsid w:val="3D2C6B87"/>
    <w:rsid w:val="3D2E0714"/>
    <w:rsid w:val="3D314191"/>
    <w:rsid w:val="3D383F37"/>
    <w:rsid w:val="3D4366BB"/>
    <w:rsid w:val="3D581568"/>
    <w:rsid w:val="3D5D6575"/>
    <w:rsid w:val="3D695D2F"/>
    <w:rsid w:val="3D934A00"/>
    <w:rsid w:val="3D943256"/>
    <w:rsid w:val="3D9A409D"/>
    <w:rsid w:val="3DA5005D"/>
    <w:rsid w:val="3DA73EA2"/>
    <w:rsid w:val="3DB470AF"/>
    <w:rsid w:val="3DC35A4B"/>
    <w:rsid w:val="3DC84BC0"/>
    <w:rsid w:val="3DDB15AD"/>
    <w:rsid w:val="3DEF625B"/>
    <w:rsid w:val="3DF75A36"/>
    <w:rsid w:val="3DF76428"/>
    <w:rsid w:val="3DFB491B"/>
    <w:rsid w:val="3E0E0BD2"/>
    <w:rsid w:val="3E1C6372"/>
    <w:rsid w:val="3E1D0AAA"/>
    <w:rsid w:val="3E2174B8"/>
    <w:rsid w:val="3E246823"/>
    <w:rsid w:val="3E2D4DBF"/>
    <w:rsid w:val="3E4020A3"/>
    <w:rsid w:val="3E457480"/>
    <w:rsid w:val="3E547B0F"/>
    <w:rsid w:val="3E67505B"/>
    <w:rsid w:val="3E7A2A07"/>
    <w:rsid w:val="3E834BDF"/>
    <w:rsid w:val="3E856AEC"/>
    <w:rsid w:val="3E86302A"/>
    <w:rsid w:val="3EA96690"/>
    <w:rsid w:val="3EC46549"/>
    <w:rsid w:val="3ECE56A9"/>
    <w:rsid w:val="3ED37478"/>
    <w:rsid w:val="3ED43064"/>
    <w:rsid w:val="3ED6653D"/>
    <w:rsid w:val="3EE85695"/>
    <w:rsid w:val="3EEF6ED9"/>
    <w:rsid w:val="3EF211B4"/>
    <w:rsid w:val="3EF7783A"/>
    <w:rsid w:val="3EFF6DA8"/>
    <w:rsid w:val="3F006496"/>
    <w:rsid w:val="3F117B64"/>
    <w:rsid w:val="3F140B8C"/>
    <w:rsid w:val="3F154458"/>
    <w:rsid w:val="3F2059B7"/>
    <w:rsid w:val="3F206DE6"/>
    <w:rsid w:val="3F260211"/>
    <w:rsid w:val="3F294FA8"/>
    <w:rsid w:val="3F3E3F8D"/>
    <w:rsid w:val="3F4E5CE9"/>
    <w:rsid w:val="3F5B0EAC"/>
    <w:rsid w:val="3F5C2F41"/>
    <w:rsid w:val="3F6504D8"/>
    <w:rsid w:val="3F72730F"/>
    <w:rsid w:val="3F7D4B00"/>
    <w:rsid w:val="3F84338B"/>
    <w:rsid w:val="3F8552F8"/>
    <w:rsid w:val="3F9169CA"/>
    <w:rsid w:val="3F983416"/>
    <w:rsid w:val="3F98343F"/>
    <w:rsid w:val="3F9B10E0"/>
    <w:rsid w:val="3F9F78C1"/>
    <w:rsid w:val="3FA2658C"/>
    <w:rsid w:val="3FAE407A"/>
    <w:rsid w:val="3FB10C0A"/>
    <w:rsid w:val="3FB64B1E"/>
    <w:rsid w:val="3FC23320"/>
    <w:rsid w:val="3FC902C4"/>
    <w:rsid w:val="3FDF0E58"/>
    <w:rsid w:val="3FE454C2"/>
    <w:rsid w:val="3FEE2DFB"/>
    <w:rsid w:val="40041ED7"/>
    <w:rsid w:val="400F0F4E"/>
    <w:rsid w:val="40242B5A"/>
    <w:rsid w:val="40262672"/>
    <w:rsid w:val="403130E9"/>
    <w:rsid w:val="40360126"/>
    <w:rsid w:val="403D74C5"/>
    <w:rsid w:val="4046495E"/>
    <w:rsid w:val="40546BE3"/>
    <w:rsid w:val="405F4953"/>
    <w:rsid w:val="4062615C"/>
    <w:rsid w:val="406463FF"/>
    <w:rsid w:val="406A18AE"/>
    <w:rsid w:val="406D4BB3"/>
    <w:rsid w:val="407E2C1F"/>
    <w:rsid w:val="408F4E3C"/>
    <w:rsid w:val="40AC1BBA"/>
    <w:rsid w:val="40C8028E"/>
    <w:rsid w:val="40CA3D2C"/>
    <w:rsid w:val="40CA4B93"/>
    <w:rsid w:val="40E17888"/>
    <w:rsid w:val="40E21221"/>
    <w:rsid w:val="40E46EBD"/>
    <w:rsid w:val="40EC2863"/>
    <w:rsid w:val="40EC6A20"/>
    <w:rsid w:val="40FD6D7C"/>
    <w:rsid w:val="41016A0E"/>
    <w:rsid w:val="410473FB"/>
    <w:rsid w:val="41140494"/>
    <w:rsid w:val="412D4175"/>
    <w:rsid w:val="412F0AC5"/>
    <w:rsid w:val="41360870"/>
    <w:rsid w:val="4137566D"/>
    <w:rsid w:val="413A78B0"/>
    <w:rsid w:val="413F7965"/>
    <w:rsid w:val="41487D3C"/>
    <w:rsid w:val="41497AAE"/>
    <w:rsid w:val="414D1D75"/>
    <w:rsid w:val="415039AB"/>
    <w:rsid w:val="41634688"/>
    <w:rsid w:val="41662933"/>
    <w:rsid w:val="417161CC"/>
    <w:rsid w:val="417163CB"/>
    <w:rsid w:val="417D7CE3"/>
    <w:rsid w:val="41866187"/>
    <w:rsid w:val="41877FA0"/>
    <w:rsid w:val="418D2525"/>
    <w:rsid w:val="418E250C"/>
    <w:rsid w:val="4195281B"/>
    <w:rsid w:val="419A6335"/>
    <w:rsid w:val="41A17904"/>
    <w:rsid w:val="41C224F2"/>
    <w:rsid w:val="41D139B9"/>
    <w:rsid w:val="41D31B4F"/>
    <w:rsid w:val="41D536C0"/>
    <w:rsid w:val="41DD6C93"/>
    <w:rsid w:val="41E974C9"/>
    <w:rsid w:val="41F863CF"/>
    <w:rsid w:val="42176746"/>
    <w:rsid w:val="421E64EA"/>
    <w:rsid w:val="42227DA4"/>
    <w:rsid w:val="42240D9B"/>
    <w:rsid w:val="42276053"/>
    <w:rsid w:val="42331B08"/>
    <w:rsid w:val="42342739"/>
    <w:rsid w:val="42462C8C"/>
    <w:rsid w:val="4246313B"/>
    <w:rsid w:val="42564D8A"/>
    <w:rsid w:val="425A5F38"/>
    <w:rsid w:val="425B7885"/>
    <w:rsid w:val="42603482"/>
    <w:rsid w:val="426C70DC"/>
    <w:rsid w:val="42714EDE"/>
    <w:rsid w:val="428133AA"/>
    <w:rsid w:val="42855BDA"/>
    <w:rsid w:val="4290246C"/>
    <w:rsid w:val="42A3493C"/>
    <w:rsid w:val="42B17A2C"/>
    <w:rsid w:val="42BA3727"/>
    <w:rsid w:val="42BB6669"/>
    <w:rsid w:val="42BE6D4A"/>
    <w:rsid w:val="42C36ED1"/>
    <w:rsid w:val="42C87AF1"/>
    <w:rsid w:val="42CE7613"/>
    <w:rsid w:val="42F37EDE"/>
    <w:rsid w:val="43024E1B"/>
    <w:rsid w:val="430E5F80"/>
    <w:rsid w:val="431A259F"/>
    <w:rsid w:val="431C58EF"/>
    <w:rsid w:val="43307C91"/>
    <w:rsid w:val="434D753C"/>
    <w:rsid w:val="434F43D8"/>
    <w:rsid w:val="436454EC"/>
    <w:rsid w:val="436B4948"/>
    <w:rsid w:val="436D3696"/>
    <w:rsid w:val="43710EC9"/>
    <w:rsid w:val="43726976"/>
    <w:rsid w:val="43740465"/>
    <w:rsid w:val="43772EF1"/>
    <w:rsid w:val="4383134E"/>
    <w:rsid w:val="438411B1"/>
    <w:rsid w:val="438838C2"/>
    <w:rsid w:val="43A50F40"/>
    <w:rsid w:val="43AB4A00"/>
    <w:rsid w:val="43C67052"/>
    <w:rsid w:val="43D23F8D"/>
    <w:rsid w:val="43D36B70"/>
    <w:rsid w:val="43D43B1D"/>
    <w:rsid w:val="43D643CA"/>
    <w:rsid w:val="43E45223"/>
    <w:rsid w:val="43EA224C"/>
    <w:rsid w:val="43F42D9F"/>
    <w:rsid w:val="44017F93"/>
    <w:rsid w:val="44026E45"/>
    <w:rsid w:val="4406078F"/>
    <w:rsid w:val="44100F74"/>
    <w:rsid w:val="4411761E"/>
    <w:rsid w:val="44190E83"/>
    <w:rsid w:val="441E43F3"/>
    <w:rsid w:val="4426421D"/>
    <w:rsid w:val="4428448A"/>
    <w:rsid w:val="443F5556"/>
    <w:rsid w:val="443F57C9"/>
    <w:rsid w:val="444930FE"/>
    <w:rsid w:val="44606AB1"/>
    <w:rsid w:val="446406EF"/>
    <w:rsid w:val="446D2DEB"/>
    <w:rsid w:val="44796540"/>
    <w:rsid w:val="448D51FD"/>
    <w:rsid w:val="448F686C"/>
    <w:rsid w:val="4490343C"/>
    <w:rsid w:val="44997870"/>
    <w:rsid w:val="449B09BB"/>
    <w:rsid w:val="44A70A7C"/>
    <w:rsid w:val="44AF630B"/>
    <w:rsid w:val="44B152DD"/>
    <w:rsid w:val="44B749DE"/>
    <w:rsid w:val="44C67B96"/>
    <w:rsid w:val="44DA4AF9"/>
    <w:rsid w:val="44E52A4A"/>
    <w:rsid w:val="4502514F"/>
    <w:rsid w:val="450A228B"/>
    <w:rsid w:val="450E1EA2"/>
    <w:rsid w:val="45142AAB"/>
    <w:rsid w:val="45157BAE"/>
    <w:rsid w:val="452A2D80"/>
    <w:rsid w:val="453A43F2"/>
    <w:rsid w:val="453D198E"/>
    <w:rsid w:val="453F52F7"/>
    <w:rsid w:val="454C69F0"/>
    <w:rsid w:val="454E3E50"/>
    <w:rsid w:val="45542F0E"/>
    <w:rsid w:val="45544BDA"/>
    <w:rsid w:val="455E3DB0"/>
    <w:rsid w:val="45894A0B"/>
    <w:rsid w:val="458A1F6B"/>
    <w:rsid w:val="459016DA"/>
    <w:rsid w:val="459E117D"/>
    <w:rsid w:val="459F6F23"/>
    <w:rsid w:val="45A43103"/>
    <w:rsid w:val="45AD4ADD"/>
    <w:rsid w:val="45BB3CEF"/>
    <w:rsid w:val="45C01AE9"/>
    <w:rsid w:val="45C43971"/>
    <w:rsid w:val="45E860D9"/>
    <w:rsid w:val="45EA2047"/>
    <w:rsid w:val="45F41523"/>
    <w:rsid w:val="460301E9"/>
    <w:rsid w:val="460304D5"/>
    <w:rsid w:val="460848B5"/>
    <w:rsid w:val="461765F6"/>
    <w:rsid w:val="461F4EE9"/>
    <w:rsid w:val="46354546"/>
    <w:rsid w:val="46360C01"/>
    <w:rsid w:val="463A5BE7"/>
    <w:rsid w:val="464011D8"/>
    <w:rsid w:val="4644025F"/>
    <w:rsid w:val="464874CF"/>
    <w:rsid w:val="464F0C8D"/>
    <w:rsid w:val="465E2583"/>
    <w:rsid w:val="46602B7C"/>
    <w:rsid w:val="46675BF3"/>
    <w:rsid w:val="466C3930"/>
    <w:rsid w:val="466E5DB4"/>
    <w:rsid w:val="466F479A"/>
    <w:rsid w:val="46792E96"/>
    <w:rsid w:val="467C298C"/>
    <w:rsid w:val="46827A60"/>
    <w:rsid w:val="46964C92"/>
    <w:rsid w:val="469B21FB"/>
    <w:rsid w:val="46A927CB"/>
    <w:rsid w:val="46B454EB"/>
    <w:rsid w:val="46B46F8C"/>
    <w:rsid w:val="46C11088"/>
    <w:rsid w:val="46C55C0B"/>
    <w:rsid w:val="46D438FA"/>
    <w:rsid w:val="46D6386B"/>
    <w:rsid w:val="46D86779"/>
    <w:rsid w:val="46DD1016"/>
    <w:rsid w:val="46EE5924"/>
    <w:rsid w:val="46F06E68"/>
    <w:rsid w:val="47012818"/>
    <w:rsid w:val="470413D6"/>
    <w:rsid w:val="470A6F54"/>
    <w:rsid w:val="471024F7"/>
    <w:rsid w:val="471846DE"/>
    <w:rsid w:val="47283924"/>
    <w:rsid w:val="472F05FE"/>
    <w:rsid w:val="47323D52"/>
    <w:rsid w:val="47403C56"/>
    <w:rsid w:val="47435D58"/>
    <w:rsid w:val="47460B02"/>
    <w:rsid w:val="47530644"/>
    <w:rsid w:val="47542B71"/>
    <w:rsid w:val="475E6263"/>
    <w:rsid w:val="476E47D7"/>
    <w:rsid w:val="47760759"/>
    <w:rsid w:val="477E3459"/>
    <w:rsid w:val="478213C3"/>
    <w:rsid w:val="478775A1"/>
    <w:rsid w:val="478D2DC2"/>
    <w:rsid w:val="47917B0E"/>
    <w:rsid w:val="4792442F"/>
    <w:rsid w:val="47935883"/>
    <w:rsid w:val="47A37D7F"/>
    <w:rsid w:val="47A5782C"/>
    <w:rsid w:val="47C6205A"/>
    <w:rsid w:val="47CF075C"/>
    <w:rsid w:val="47E14A6E"/>
    <w:rsid w:val="47E203A6"/>
    <w:rsid w:val="47FD5938"/>
    <w:rsid w:val="48006010"/>
    <w:rsid w:val="480068C5"/>
    <w:rsid w:val="4807375A"/>
    <w:rsid w:val="480A7DD2"/>
    <w:rsid w:val="48123BEB"/>
    <w:rsid w:val="48262253"/>
    <w:rsid w:val="48320308"/>
    <w:rsid w:val="483C00A6"/>
    <w:rsid w:val="483C0555"/>
    <w:rsid w:val="484175A6"/>
    <w:rsid w:val="48570C24"/>
    <w:rsid w:val="485A2424"/>
    <w:rsid w:val="485A6747"/>
    <w:rsid w:val="48655D08"/>
    <w:rsid w:val="48662EFE"/>
    <w:rsid w:val="486D4673"/>
    <w:rsid w:val="48827883"/>
    <w:rsid w:val="48830900"/>
    <w:rsid w:val="48881D3D"/>
    <w:rsid w:val="48896A11"/>
    <w:rsid w:val="48AB2EB2"/>
    <w:rsid w:val="48BA700A"/>
    <w:rsid w:val="48ED0C77"/>
    <w:rsid w:val="48F14900"/>
    <w:rsid w:val="49005D20"/>
    <w:rsid w:val="490A4DD4"/>
    <w:rsid w:val="490E7A14"/>
    <w:rsid w:val="49212131"/>
    <w:rsid w:val="49363FC6"/>
    <w:rsid w:val="49382DEF"/>
    <w:rsid w:val="493E3A8C"/>
    <w:rsid w:val="49405EE1"/>
    <w:rsid w:val="49540DD4"/>
    <w:rsid w:val="4962186E"/>
    <w:rsid w:val="49676ACD"/>
    <w:rsid w:val="496B720D"/>
    <w:rsid w:val="496F7D63"/>
    <w:rsid w:val="4983176D"/>
    <w:rsid w:val="49904A43"/>
    <w:rsid w:val="49A00115"/>
    <w:rsid w:val="49BF72F6"/>
    <w:rsid w:val="49C10DA1"/>
    <w:rsid w:val="49CB0BA0"/>
    <w:rsid w:val="49D91C26"/>
    <w:rsid w:val="49E03C92"/>
    <w:rsid w:val="49E458A4"/>
    <w:rsid w:val="49E84067"/>
    <w:rsid w:val="49F803E2"/>
    <w:rsid w:val="49FB7D0F"/>
    <w:rsid w:val="49FC547D"/>
    <w:rsid w:val="4A020EA1"/>
    <w:rsid w:val="4A030E25"/>
    <w:rsid w:val="4A054933"/>
    <w:rsid w:val="4A111BF4"/>
    <w:rsid w:val="4A2A3C55"/>
    <w:rsid w:val="4A2C257B"/>
    <w:rsid w:val="4A2D66A2"/>
    <w:rsid w:val="4A300933"/>
    <w:rsid w:val="4A372089"/>
    <w:rsid w:val="4A4A6152"/>
    <w:rsid w:val="4A4A6EFF"/>
    <w:rsid w:val="4A506E19"/>
    <w:rsid w:val="4A5F5ABC"/>
    <w:rsid w:val="4A7964E4"/>
    <w:rsid w:val="4A7C6124"/>
    <w:rsid w:val="4A817115"/>
    <w:rsid w:val="4A820EF8"/>
    <w:rsid w:val="4A8423CD"/>
    <w:rsid w:val="4A8502A5"/>
    <w:rsid w:val="4A8F50B1"/>
    <w:rsid w:val="4A9C7B57"/>
    <w:rsid w:val="4AB1732F"/>
    <w:rsid w:val="4AB36C91"/>
    <w:rsid w:val="4AB43F84"/>
    <w:rsid w:val="4ABE68FD"/>
    <w:rsid w:val="4AC92251"/>
    <w:rsid w:val="4AC94EFC"/>
    <w:rsid w:val="4ACA19E0"/>
    <w:rsid w:val="4ACB4CAD"/>
    <w:rsid w:val="4ACD5448"/>
    <w:rsid w:val="4AD15B6E"/>
    <w:rsid w:val="4AD2613C"/>
    <w:rsid w:val="4AD579C8"/>
    <w:rsid w:val="4AE23808"/>
    <w:rsid w:val="4AE643CF"/>
    <w:rsid w:val="4AE9719B"/>
    <w:rsid w:val="4AF120AA"/>
    <w:rsid w:val="4AF7189E"/>
    <w:rsid w:val="4B014234"/>
    <w:rsid w:val="4B0575BD"/>
    <w:rsid w:val="4B186A38"/>
    <w:rsid w:val="4B203499"/>
    <w:rsid w:val="4B213E5B"/>
    <w:rsid w:val="4B281E12"/>
    <w:rsid w:val="4B386E2C"/>
    <w:rsid w:val="4B3D17D2"/>
    <w:rsid w:val="4B3E43C0"/>
    <w:rsid w:val="4B3E55C3"/>
    <w:rsid w:val="4B575E2D"/>
    <w:rsid w:val="4B632C4A"/>
    <w:rsid w:val="4B645DD4"/>
    <w:rsid w:val="4B674A01"/>
    <w:rsid w:val="4B6C13D2"/>
    <w:rsid w:val="4B7549A5"/>
    <w:rsid w:val="4B8D4583"/>
    <w:rsid w:val="4B9F019E"/>
    <w:rsid w:val="4BAE5BEF"/>
    <w:rsid w:val="4BB013A5"/>
    <w:rsid w:val="4BBF23CC"/>
    <w:rsid w:val="4BC63A01"/>
    <w:rsid w:val="4BCE2BF7"/>
    <w:rsid w:val="4BD64A86"/>
    <w:rsid w:val="4BD67B81"/>
    <w:rsid w:val="4BDC0668"/>
    <w:rsid w:val="4BDD60B4"/>
    <w:rsid w:val="4BF3148B"/>
    <w:rsid w:val="4C153F27"/>
    <w:rsid w:val="4C1E25F9"/>
    <w:rsid w:val="4C1F0037"/>
    <w:rsid w:val="4C2651DB"/>
    <w:rsid w:val="4C3138CD"/>
    <w:rsid w:val="4C367919"/>
    <w:rsid w:val="4C3776E3"/>
    <w:rsid w:val="4C387A78"/>
    <w:rsid w:val="4C4222CE"/>
    <w:rsid w:val="4C4E5A0F"/>
    <w:rsid w:val="4C521CBD"/>
    <w:rsid w:val="4C690B4B"/>
    <w:rsid w:val="4C6A77C2"/>
    <w:rsid w:val="4C6F086F"/>
    <w:rsid w:val="4C704153"/>
    <w:rsid w:val="4C737798"/>
    <w:rsid w:val="4C7866AB"/>
    <w:rsid w:val="4C7B02DB"/>
    <w:rsid w:val="4C8469F2"/>
    <w:rsid w:val="4C860BF5"/>
    <w:rsid w:val="4C911973"/>
    <w:rsid w:val="4C927CCE"/>
    <w:rsid w:val="4C9C28E9"/>
    <w:rsid w:val="4CA226A7"/>
    <w:rsid w:val="4CB05275"/>
    <w:rsid w:val="4CB25930"/>
    <w:rsid w:val="4CB54BE5"/>
    <w:rsid w:val="4CBB737A"/>
    <w:rsid w:val="4CC029F7"/>
    <w:rsid w:val="4CCC51D6"/>
    <w:rsid w:val="4CD3028E"/>
    <w:rsid w:val="4CD6623A"/>
    <w:rsid w:val="4CDB41B5"/>
    <w:rsid w:val="4D1B71E4"/>
    <w:rsid w:val="4D232B5B"/>
    <w:rsid w:val="4D2D0BBA"/>
    <w:rsid w:val="4D331096"/>
    <w:rsid w:val="4D3E3A3A"/>
    <w:rsid w:val="4D4B31E8"/>
    <w:rsid w:val="4D533558"/>
    <w:rsid w:val="4D716644"/>
    <w:rsid w:val="4D716B42"/>
    <w:rsid w:val="4D725D9F"/>
    <w:rsid w:val="4D775D7E"/>
    <w:rsid w:val="4D792B0B"/>
    <w:rsid w:val="4D7B0B41"/>
    <w:rsid w:val="4D7B21F4"/>
    <w:rsid w:val="4D89566A"/>
    <w:rsid w:val="4D8A6011"/>
    <w:rsid w:val="4DA82421"/>
    <w:rsid w:val="4DB0021A"/>
    <w:rsid w:val="4DB111CF"/>
    <w:rsid w:val="4DC659E7"/>
    <w:rsid w:val="4DC90024"/>
    <w:rsid w:val="4DCC44F3"/>
    <w:rsid w:val="4DCF005D"/>
    <w:rsid w:val="4DDD4DF9"/>
    <w:rsid w:val="4DE40A08"/>
    <w:rsid w:val="4DEF19EA"/>
    <w:rsid w:val="4DF309B1"/>
    <w:rsid w:val="4E045FF4"/>
    <w:rsid w:val="4E0B02D7"/>
    <w:rsid w:val="4E151645"/>
    <w:rsid w:val="4E1573DF"/>
    <w:rsid w:val="4E1A6497"/>
    <w:rsid w:val="4E390C9A"/>
    <w:rsid w:val="4E3A7CE8"/>
    <w:rsid w:val="4E3C709A"/>
    <w:rsid w:val="4E41381C"/>
    <w:rsid w:val="4E4C631D"/>
    <w:rsid w:val="4E5517B3"/>
    <w:rsid w:val="4E571FB5"/>
    <w:rsid w:val="4E62526D"/>
    <w:rsid w:val="4E796D0B"/>
    <w:rsid w:val="4E7E0ABF"/>
    <w:rsid w:val="4E832097"/>
    <w:rsid w:val="4E854672"/>
    <w:rsid w:val="4E8E0C32"/>
    <w:rsid w:val="4E9B4C01"/>
    <w:rsid w:val="4E9C0997"/>
    <w:rsid w:val="4EAD6534"/>
    <w:rsid w:val="4EBB34A7"/>
    <w:rsid w:val="4ECD0D4E"/>
    <w:rsid w:val="4ED25F30"/>
    <w:rsid w:val="4EE85092"/>
    <w:rsid w:val="4EEB1A8E"/>
    <w:rsid w:val="4F015680"/>
    <w:rsid w:val="4F0713BA"/>
    <w:rsid w:val="4F3A3F71"/>
    <w:rsid w:val="4F3C0C3D"/>
    <w:rsid w:val="4F4508E3"/>
    <w:rsid w:val="4F6A7849"/>
    <w:rsid w:val="4F70738C"/>
    <w:rsid w:val="4F8209D5"/>
    <w:rsid w:val="4F8648FA"/>
    <w:rsid w:val="4F914D70"/>
    <w:rsid w:val="4F920B6D"/>
    <w:rsid w:val="4F9748A6"/>
    <w:rsid w:val="4F9A2FA4"/>
    <w:rsid w:val="4FA1164B"/>
    <w:rsid w:val="4FA54E4F"/>
    <w:rsid w:val="4FAF16DA"/>
    <w:rsid w:val="4FB30230"/>
    <w:rsid w:val="4FB517D1"/>
    <w:rsid w:val="4FC73A16"/>
    <w:rsid w:val="4FCA195E"/>
    <w:rsid w:val="4FCE1F16"/>
    <w:rsid w:val="4FD731B2"/>
    <w:rsid w:val="4FD73EA7"/>
    <w:rsid w:val="4FE3604E"/>
    <w:rsid w:val="4FEB1E34"/>
    <w:rsid w:val="4FED359A"/>
    <w:rsid w:val="4FF85B09"/>
    <w:rsid w:val="50115027"/>
    <w:rsid w:val="50161010"/>
    <w:rsid w:val="50200A50"/>
    <w:rsid w:val="50270315"/>
    <w:rsid w:val="502A3361"/>
    <w:rsid w:val="502E5FF9"/>
    <w:rsid w:val="503E02E8"/>
    <w:rsid w:val="503F7E46"/>
    <w:rsid w:val="50433E73"/>
    <w:rsid w:val="504C4B10"/>
    <w:rsid w:val="505A0D0E"/>
    <w:rsid w:val="506330FC"/>
    <w:rsid w:val="506369DD"/>
    <w:rsid w:val="506812EE"/>
    <w:rsid w:val="507008A1"/>
    <w:rsid w:val="50781A60"/>
    <w:rsid w:val="507D4F7F"/>
    <w:rsid w:val="5085135E"/>
    <w:rsid w:val="508F47A8"/>
    <w:rsid w:val="50935378"/>
    <w:rsid w:val="50A50E2F"/>
    <w:rsid w:val="50AE091E"/>
    <w:rsid w:val="50B416B5"/>
    <w:rsid w:val="50BD5EAA"/>
    <w:rsid w:val="50BD63E2"/>
    <w:rsid w:val="50BF5A5F"/>
    <w:rsid w:val="50C02DAC"/>
    <w:rsid w:val="50C12337"/>
    <w:rsid w:val="50DB21D1"/>
    <w:rsid w:val="50E16F12"/>
    <w:rsid w:val="50E94BAE"/>
    <w:rsid w:val="50ED4403"/>
    <w:rsid w:val="50F27F12"/>
    <w:rsid w:val="50F30CFC"/>
    <w:rsid w:val="51016B54"/>
    <w:rsid w:val="51237912"/>
    <w:rsid w:val="512E1BF9"/>
    <w:rsid w:val="51327700"/>
    <w:rsid w:val="51384761"/>
    <w:rsid w:val="513C01F9"/>
    <w:rsid w:val="513C51A7"/>
    <w:rsid w:val="514807EA"/>
    <w:rsid w:val="514F3B31"/>
    <w:rsid w:val="51541B6D"/>
    <w:rsid w:val="515A4CB5"/>
    <w:rsid w:val="516122D2"/>
    <w:rsid w:val="51710500"/>
    <w:rsid w:val="51751CA5"/>
    <w:rsid w:val="51945C55"/>
    <w:rsid w:val="51952E66"/>
    <w:rsid w:val="5199244D"/>
    <w:rsid w:val="519A0E0E"/>
    <w:rsid w:val="519E6E22"/>
    <w:rsid w:val="51C1601A"/>
    <w:rsid w:val="51C44CA6"/>
    <w:rsid w:val="51C46270"/>
    <w:rsid w:val="51CA7850"/>
    <w:rsid w:val="51D31C11"/>
    <w:rsid w:val="51D93875"/>
    <w:rsid w:val="51E262C6"/>
    <w:rsid w:val="51ED660D"/>
    <w:rsid w:val="51F16B78"/>
    <w:rsid w:val="51FB4680"/>
    <w:rsid w:val="52001F0C"/>
    <w:rsid w:val="5201350D"/>
    <w:rsid w:val="5203670D"/>
    <w:rsid w:val="520B356B"/>
    <w:rsid w:val="52143F66"/>
    <w:rsid w:val="521A4021"/>
    <w:rsid w:val="521D7F66"/>
    <w:rsid w:val="523D19D1"/>
    <w:rsid w:val="5244348D"/>
    <w:rsid w:val="52456D38"/>
    <w:rsid w:val="524651D1"/>
    <w:rsid w:val="52487AEA"/>
    <w:rsid w:val="52511BB1"/>
    <w:rsid w:val="525707B9"/>
    <w:rsid w:val="525F4831"/>
    <w:rsid w:val="52795459"/>
    <w:rsid w:val="528C390E"/>
    <w:rsid w:val="528F46DA"/>
    <w:rsid w:val="52C270FA"/>
    <w:rsid w:val="52CF692B"/>
    <w:rsid w:val="52E8449C"/>
    <w:rsid w:val="52EF2602"/>
    <w:rsid w:val="52F80740"/>
    <w:rsid w:val="52F94660"/>
    <w:rsid w:val="52F97419"/>
    <w:rsid w:val="52FB11C0"/>
    <w:rsid w:val="52FD3E80"/>
    <w:rsid w:val="530743AC"/>
    <w:rsid w:val="532A2426"/>
    <w:rsid w:val="532B4024"/>
    <w:rsid w:val="53321FFF"/>
    <w:rsid w:val="533857C9"/>
    <w:rsid w:val="533F179E"/>
    <w:rsid w:val="534519AF"/>
    <w:rsid w:val="534954FC"/>
    <w:rsid w:val="534F0FDE"/>
    <w:rsid w:val="537566D7"/>
    <w:rsid w:val="537837F0"/>
    <w:rsid w:val="53827BB9"/>
    <w:rsid w:val="5393644D"/>
    <w:rsid w:val="5397428B"/>
    <w:rsid w:val="53A24AEE"/>
    <w:rsid w:val="53AB282A"/>
    <w:rsid w:val="53B12403"/>
    <w:rsid w:val="53C20694"/>
    <w:rsid w:val="53C342BD"/>
    <w:rsid w:val="53D93A6E"/>
    <w:rsid w:val="53E51B00"/>
    <w:rsid w:val="53EE59E6"/>
    <w:rsid w:val="53FE48E9"/>
    <w:rsid w:val="54007495"/>
    <w:rsid w:val="54026464"/>
    <w:rsid w:val="542E7391"/>
    <w:rsid w:val="542F1E24"/>
    <w:rsid w:val="543759BE"/>
    <w:rsid w:val="54393FD9"/>
    <w:rsid w:val="54421821"/>
    <w:rsid w:val="544D0B4C"/>
    <w:rsid w:val="54520D87"/>
    <w:rsid w:val="54624559"/>
    <w:rsid w:val="547072C7"/>
    <w:rsid w:val="547324DB"/>
    <w:rsid w:val="54790D35"/>
    <w:rsid w:val="548504EC"/>
    <w:rsid w:val="54862EF9"/>
    <w:rsid w:val="548737F6"/>
    <w:rsid w:val="548749A6"/>
    <w:rsid w:val="548A6304"/>
    <w:rsid w:val="548B2867"/>
    <w:rsid w:val="54911CDA"/>
    <w:rsid w:val="54971BC9"/>
    <w:rsid w:val="549C6B56"/>
    <w:rsid w:val="54A87233"/>
    <w:rsid w:val="54B45FD1"/>
    <w:rsid w:val="54B95053"/>
    <w:rsid w:val="54BF7660"/>
    <w:rsid w:val="54CE3C2E"/>
    <w:rsid w:val="54D30DCC"/>
    <w:rsid w:val="54D97EB8"/>
    <w:rsid w:val="54DA0C97"/>
    <w:rsid w:val="54E52D29"/>
    <w:rsid w:val="550866A9"/>
    <w:rsid w:val="55182C9F"/>
    <w:rsid w:val="55184DB9"/>
    <w:rsid w:val="551E5694"/>
    <w:rsid w:val="55203EB3"/>
    <w:rsid w:val="55233034"/>
    <w:rsid w:val="5528269D"/>
    <w:rsid w:val="55327C4E"/>
    <w:rsid w:val="55347509"/>
    <w:rsid w:val="553F2BB0"/>
    <w:rsid w:val="5545781A"/>
    <w:rsid w:val="55577584"/>
    <w:rsid w:val="556B5714"/>
    <w:rsid w:val="5572682F"/>
    <w:rsid w:val="55741BA8"/>
    <w:rsid w:val="55765670"/>
    <w:rsid w:val="557D46C5"/>
    <w:rsid w:val="559C2172"/>
    <w:rsid w:val="559C68F6"/>
    <w:rsid w:val="55A85514"/>
    <w:rsid w:val="55AC25A4"/>
    <w:rsid w:val="55B103A9"/>
    <w:rsid w:val="55BD6292"/>
    <w:rsid w:val="55CE2C59"/>
    <w:rsid w:val="55D133B3"/>
    <w:rsid w:val="55D14A57"/>
    <w:rsid w:val="560103A1"/>
    <w:rsid w:val="560824DB"/>
    <w:rsid w:val="56090C1B"/>
    <w:rsid w:val="56124994"/>
    <w:rsid w:val="561E6F9F"/>
    <w:rsid w:val="5627029F"/>
    <w:rsid w:val="562F4A72"/>
    <w:rsid w:val="564422B5"/>
    <w:rsid w:val="564E3840"/>
    <w:rsid w:val="56597F83"/>
    <w:rsid w:val="565A14AF"/>
    <w:rsid w:val="566A5954"/>
    <w:rsid w:val="566D0A96"/>
    <w:rsid w:val="56784FE0"/>
    <w:rsid w:val="567B5581"/>
    <w:rsid w:val="568B6089"/>
    <w:rsid w:val="568D13EA"/>
    <w:rsid w:val="568D16A2"/>
    <w:rsid w:val="56966656"/>
    <w:rsid w:val="569E2C87"/>
    <w:rsid w:val="56A43D27"/>
    <w:rsid w:val="56B161E0"/>
    <w:rsid w:val="56D73FFA"/>
    <w:rsid w:val="56EF4DAE"/>
    <w:rsid w:val="56F527AE"/>
    <w:rsid w:val="5709507E"/>
    <w:rsid w:val="571217E9"/>
    <w:rsid w:val="571D7719"/>
    <w:rsid w:val="5741424F"/>
    <w:rsid w:val="574967EF"/>
    <w:rsid w:val="574B0922"/>
    <w:rsid w:val="57550D97"/>
    <w:rsid w:val="57740C5F"/>
    <w:rsid w:val="57771239"/>
    <w:rsid w:val="57855962"/>
    <w:rsid w:val="578C1D53"/>
    <w:rsid w:val="578E2276"/>
    <w:rsid w:val="57945FFD"/>
    <w:rsid w:val="57981F2B"/>
    <w:rsid w:val="579D5302"/>
    <w:rsid w:val="57A33D1C"/>
    <w:rsid w:val="57A35F1D"/>
    <w:rsid w:val="57A67D7E"/>
    <w:rsid w:val="57A92ED0"/>
    <w:rsid w:val="57A965DD"/>
    <w:rsid w:val="57AF2B96"/>
    <w:rsid w:val="57B12DD9"/>
    <w:rsid w:val="57B344D1"/>
    <w:rsid w:val="57B859CC"/>
    <w:rsid w:val="57B91F7F"/>
    <w:rsid w:val="57BA3C2B"/>
    <w:rsid w:val="57C00FA1"/>
    <w:rsid w:val="57C2030A"/>
    <w:rsid w:val="57C64002"/>
    <w:rsid w:val="57D53258"/>
    <w:rsid w:val="57D95977"/>
    <w:rsid w:val="57DD275F"/>
    <w:rsid w:val="57E15B8E"/>
    <w:rsid w:val="57F17B2C"/>
    <w:rsid w:val="57F20048"/>
    <w:rsid w:val="57F40682"/>
    <w:rsid w:val="58032B29"/>
    <w:rsid w:val="58173790"/>
    <w:rsid w:val="582A7D1A"/>
    <w:rsid w:val="582F3E7A"/>
    <w:rsid w:val="58352B95"/>
    <w:rsid w:val="583C68DA"/>
    <w:rsid w:val="5849148F"/>
    <w:rsid w:val="584A04FC"/>
    <w:rsid w:val="584F2E4A"/>
    <w:rsid w:val="587053EF"/>
    <w:rsid w:val="58743D6C"/>
    <w:rsid w:val="587F3889"/>
    <w:rsid w:val="588257C4"/>
    <w:rsid w:val="588A0239"/>
    <w:rsid w:val="589A4601"/>
    <w:rsid w:val="58A63AD9"/>
    <w:rsid w:val="58B82BF7"/>
    <w:rsid w:val="58BE682D"/>
    <w:rsid w:val="58C51217"/>
    <w:rsid w:val="58C72A19"/>
    <w:rsid w:val="58C73F24"/>
    <w:rsid w:val="58C95F13"/>
    <w:rsid w:val="58CC0441"/>
    <w:rsid w:val="58DF2096"/>
    <w:rsid w:val="58E17F6F"/>
    <w:rsid w:val="58ED25C8"/>
    <w:rsid w:val="58FA3C1C"/>
    <w:rsid w:val="590126DA"/>
    <w:rsid w:val="59040724"/>
    <w:rsid w:val="590E2CB5"/>
    <w:rsid w:val="590F3D55"/>
    <w:rsid w:val="591A7A93"/>
    <w:rsid w:val="59283872"/>
    <w:rsid w:val="59285779"/>
    <w:rsid w:val="59311B3A"/>
    <w:rsid w:val="59362B0E"/>
    <w:rsid w:val="593F5A51"/>
    <w:rsid w:val="59402319"/>
    <w:rsid w:val="596873ED"/>
    <w:rsid w:val="596E61AC"/>
    <w:rsid w:val="597F6DAE"/>
    <w:rsid w:val="59A57F43"/>
    <w:rsid w:val="59A76C20"/>
    <w:rsid w:val="59AC2040"/>
    <w:rsid w:val="59AF4617"/>
    <w:rsid w:val="59B902DF"/>
    <w:rsid w:val="59C01E81"/>
    <w:rsid w:val="59C361CA"/>
    <w:rsid w:val="59CC7242"/>
    <w:rsid w:val="59D51710"/>
    <w:rsid w:val="59F17FDB"/>
    <w:rsid w:val="59F52F22"/>
    <w:rsid w:val="59FA5928"/>
    <w:rsid w:val="5A0305F6"/>
    <w:rsid w:val="5A082DFA"/>
    <w:rsid w:val="5A0B7BE6"/>
    <w:rsid w:val="5A1E7993"/>
    <w:rsid w:val="5A251298"/>
    <w:rsid w:val="5A2F7BB0"/>
    <w:rsid w:val="5A352400"/>
    <w:rsid w:val="5A426BD0"/>
    <w:rsid w:val="5A44107F"/>
    <w:rsid w:val="5A447416"/>
    <w:rsid w:val="5A4F2C32"/>
    <w:rsid w:val="5A546684"/>
    <w:rsid w:val="5A5B2234"/>
    <w:rsid w:val="5A681EDD"/>
    <w:rsid w:val="5A6E7496"/>
    <w:rsid w:val="5A8F2ED2"/>
    <w:rsid w:val="5A916217"/>
    <w:rsid w:val="5A9B6400"/>
    <w:rsid w:val="5A9E7665"/>
    <w:rsid w:val="5AA65AC4"/>
    <w:rsid w:val="5AB11B13"/>
    <w:rsid w:val="5AB45AAE"/>
    <w:rsid w:val="5AB73FF3"/>
    <w:rsid w:val="5AB81169"/>
    <w:rsid w:val="5ACD7228"/>
    <w:rsid w:val="5AD95325"/>
    <w:rsid w:val="5ADC6B43"/>
    <w:rsid w:val="5B0404D3"/>
    <w:rsid w:val="5B04401D"/>
    <w:rsid w:val="5B0A63E0"/>
    <w:rsid w:val="5B0E3640"/>
    <w:rsid w:val="5B10619E"/>
    <w:rsid w:val="5B12428A"/>
    <w:rsid w:val="5B1E62A2"/>
    <w:rsid w:val="5B1F41B1"/>
    <w:rsid w:val="5B320153"/>
    <w:rsid w:val="5B47589C"/>
    <w:rsid w:val="5B4C1FB5"/>
    <w:rsid w:val="5B5532B7"/>
    <w:rsid w:val="5B582703"/>
    <w:rsid w:val="5B5A5DEF"/>
    <w:rsid w:val="5B5C39E7"/>
    <w:rsid w:val="5B5F4252"/>
    <w:rsid w:val="5B611D63"/>
    <w:rsid w:val="5B625357"/>
    <w:rsid w:val="5B6D1831"/>
    <w:rsid w:val="5B6E3E95"/>
    <w:rsid w:val="5B6E5DF8"/>
    <w:rsid w:val="5B74681D"/>
    <w:rsid w:val="5B7916BB"/>
    <w:rsid w:val="5B792B13"/>
    <w:rsid w:val="5B7C75CF"/>
    <w:rsid w:val="5B7F5CFD"/>
    <w:rsid w:val="5B81700B"/>
    <w:rsid w:val="5B8273F1"/>
    <w:rsid w:val="5B9B471F"/>
    <w:rsid w:val="5BA07F57"/>
    <w:rsid w:val="5BA61305"/>
    <w:rsid w:val="5BBB1BDB"/>
    <w:rsid w:val="5BC24937"/>
    <w:rsid w:val="5BCB75A5"/>
    <w:rsid w:val="5BE53E73"/>
    <w:rsid w:val="5BFA7CFF"/>
    <w:rsid w:val="5C024323"/>
    <w:rsid w:val="5C122072"/>
    <w:rsid w:val="5C1605B4"/>
    <w:rsid w:val="5C1E2992"/>
    <w:rsid w:val="5C2F0101"/>
    <w:rsid w:val="5C367271"/>
    <w:rsid w:val="5C3A164B"/>
    <w:rsid w:val="5C416121"/>
    <w:rsid w:val="5C4D7A34"/>
    <w:rsid w:val="5C527D93"/>
    <w:rsid w:val="5C556EE7"/>
    <w:rsid w:val="5C5C3F69"/>
    <w:rsid w:val="5C633A36"/>
    <w:rsid w:val="5C6573A8"/>
    <w:rsid w:val="5C7E6769"/>
    <w:rsid w:val="5C8A5A9E"/>
    <w:rsid w:val="5C977A66"/>
    <w:rsid w:val="5CA42101"/>
    <w:rsid w:val="5CAA5662"/>
    <w:rsid w:val="5CB17A9D"/>
    <w:rsid w:val="5CB40674"/>
    <w:rsid w:val="5CB73677"/>
    <w:rsid w:val="5CBC1AC3"/>
    <w:rsid w:val="5CC05F06"/>
    <w:rsid w:val="5CC722DD"/>
    <w:rsid w:val="5CCE5033"/>
    <w:rsid w:val="5CD06415"/>
    <w:rsid w:val="5CDD5E4B"/>
    <w:rsid w:val="5CE867AC"/>
    <w:rsid w:val="5CF56EF8"/>
    <w:rsid w:val="5CF7392C"/>
    <w:rsid w:val="5CF84BA4"/>
    <w:rsid w:val="5CFA2071"/>
    <w:rsid w:val="5D0E1211"/>
    <w:rsid w:val="5D0F0B54"/>
    <w:rsid w:val="5D1A516E"/>
    <w:rsid w:val="5D1B0052"/>
    <w:rsid w:val="5D2F67FD"/>
    <w:rsid w:val="5D330D54"/>
    <w:rsid w:val="5D36262A"/>
    <w:rsid w:val="5D407AA7"/>
    <w:rsid w:val="5D42022A"/>
    <w:rsid w:val="5D426D65"/>
    <w:rsid w:val="5D47460B"/>
    <w:rsid w:val="5D504EF6"/>
    <w:rsid w:val="5D515146"/>
    <w:rsid w:val="5D516D26"/>
    <w:rsid w:val="5D583BB0"/>
    <w:rsid w:val="5D6E2958"/>
    <w:rsid w:val="5D7402D6"/>
    <w:rsid w:val="5D7D4CD3"/>
    <w:rsid w:val="5D8271EC"/>
    <w:rsid w:val="5D887FED"/>
    <w:rsid w:val="5D8B1FAD"/>
    <w:rsid w:val="5D8D32FB"/>
    <w:rsid w:val="5D9933AE"/>
    <w:rsid w:val="5DA55FB5"/>
    <w:rsid w:val="5DA62850"/>
    <w:rsid w:val="5DAB4F31"/>
    <w:rsid w:val="5DCA1554"/>
    <w:rsid w:val="5DE52316"/>
    <w:rsid w:val="5DE83430"/>
    <w:rsid w:val="5DEF6BE2"/>
    <w:rsid w:val="5DF439AD"/>
    <w:rsid w:val="5E0315F2"/>
    <w:rsid w:val="5E3A03F1"/>
    <w:rsid w:val="5E3A0B8D"/>
    <w:rsid w:val="5E3E1CD4"/>
    <w:rsid w:val="5E4C0FBA"/>
    <w:rsid w:val="5E5C4E16"/>
    <w:rsid w:val="5E6B0F62"/>
    <w:rsid w:val="5E6B5E6C"/>
    <w:rsid w:val="5E706A80"/>
    <w:rsid w:val="5E885F76"/>
    <w:rsid w:val="5E894455"/>
    <w:rsid w:val="5E927AD5"/>
    <w:rsid w:val="5EA01948"/>
    <w:rsid w:val="5EA442E9"/>
    <w:rsid w:val="5EBF3F02"/>
    <w:rsid w:val="5EC6695E"/>
    <w:rsid w:val="5ED3284D"/>
    <w:rsid w:val="5EDA6991"/>
    <w:rsid w:val="5EE13B35"/>
    <w:rsid w:val="5EE215A2"/>
    <w:rsid w:val="5F0351D2"/>
    <w:rsid w:val="5F056F01"/>
    <w:rsid w:val="5F061E16"/>
    <w:rsid w:val="5F062547"/>
    <w:rsid w:val="5F084CCA"/>
    <w:rsid w:val="5F1C3B12"/>
    <w:rsid w:val="5F1D0ECE"/>
    <w:rsid w:val="5F20263B"/>
    <w:rsid w:val="5F2135AB"/>
    <w:rsid w:val="5F370266"/>
    <w:rsid w:val="5F5E5BB1"/>
    <w:rsid w:val="5F6756EA"/>
    <w:rsid w:val="5F9619C7"/>
    <w:rsid w:val="5FAA3917"/>
    <w:rsid w:val="5FAF669A"/>
    <w:rsid w:val="5FBA3D97"/>
    <w:rsid w:val="5FC04EDB"/>
    <w:rsid w:val="5FCF6A7F"/>
    <w:rsid w:val="5FD522E4"/>
    <w:rsid w:val="5FD76619"/>
    <w:rsid w:val="5FDA3232"/>
    <w:rsid w:val="5FF3193F"/>
    <w:rsid w:val="5FF32171"/>
    <w:rsid w:val="600E5823"/>
    <w:rsid w:val="60150CAE"/>
    <w:rsid w:val="601569A6"/>
    <w:rsid w:val="60504B40"/>
    <w:rsid w:val="605A5172"/>
    <w:rsid w:val="606A0FEF"/>
    <w:rsid w:val="606A4DFB"/>
    <w:rsid w:val="606A57F3"/>
    <w:rsid w:val="606A74A8"/>
    <w:rsid w:val="606E3277"/>
    <w:rsid w:val="60814D66"/>
    <w:rsid w:val="6081583D"/>
    <w:rsid w:val="6082798F"/>
    <w:rsid w:val="608402A6"/>
    <w:rsid w:val="608D3F8E"/>
    <w:rsid w:val="609E5E6D"/>
    <w:rsid w:val="60A70532"/>
    <w:rsid w:val="60A71ABD"/>
    <w:rsid w:val="60A90516"/>
    <w:rsid w:val="60AE3316"/>
    <w:rsid w:val="60B67E34"/>
    <w:rsid w:val="60C8638B"/>
    <w:rsid w:val="60CD2A6A"/>
    <w:rsid w:val="60CE3F8D"/>
    <w:rsid w:val="60D45E5B"/>
    <w:rsid w:val="60D51FF0"/>
    <w:rsid w:val="60D57752"/>
    <w:rsid w:val="60D64C29"/>
    <w:rsid w:val="60DB671F"/>
    <w:rsid w:val="60E378BD"/>
    <w:rsid w:val="60E60420"/>
    <w:rsid w:val="60EE0DD4"/>
    <w:rsid w:val="6100344D"/>
    <w:rsid w:val="61133FE0"/>
    <w:rsid w:val="61134596"/>
    <w:rsid w:val="6117184F"/>
    <w:rsid w:val="61177CE5"/>
    <w:rsid w:val="61273558"/>
    <w:rsid w:val="613B10ED"/>
    <w:rsid w:val="613E4D9D"/>
    <w:rsid w:val="61472627"/>
    <w:rsid w:val="615A5C24"/>
    <w:rsid w:val="615F7DFF"/>
    <w:rsid w:val="61625027"/>
    <w:rsid w:val="61747C0D"/>
    <w:rsid w:val="617730F1"/>
    <w:rsid w:val="61776CC1"/>
    <w:rsid w:val="617F216D"/>
    <w:rsid w:val="617F7B0C"/>
    <w:rsid w:val="61876377"/>
    <w:rsid w:val="619249EA"/>
    <w:rsid w:val="61974CDC"/>
    <w:rsid w:val="619961D3"/>
    <w:rsid w:val="619E126E"/>
    <w:rsid w:val="61A12343"/>
    <w:rsid w:val="61A67A7F"/>
    <w:rsid w:val="61A92A55"/>
    <w:rsid w:val="61AE66B9"/>
    <w:rsid w:val="61B634F7"/>
    <w:rsid w:val="61D52254"/>
    <w:rsid w:val="61D65090"/>
    <w:rsid w:val="61DA0AC6"/>
    <w:rsid w:val="61E55E64"/>
    <w:rsid w:val="61ED1C32"/>
    <w:rsid w:val="61EE1AFA"/>
    <w:rsid w:val="61FA1118"/>
    <w:rsid w:val="61FD70DE"/>
    <w:rsid w:val="6201188F"/>
    <w:rsid w:val="6212159D"/>
    <w:rsid w:val="622F2D51"/>
    <w:rsid w:val="623C5720"/>
    <w:rsid w:val="623C7952"/>
    <w:rsid w:val="62416C9D"/>
    <w:rsid w:val="625C2817"/>
    <w:rsid w:val="625C381D"/>
    <w:rsid w:val="625E31B7"/>
    <w:rsid w:val="62766F65"/>
    <w:rsid w:val="629131C8"/>
    <w:rsid w:val="62A3718C"/>
    <w:rsid w:val="62A64E5C"/>
    <w:rsid w:val="62AF083A"/>
    <w:rsid w:val="62B00FC9"/>
    <w:rsid w:val="62B530AE"/>
    <w:rsid w:val="62BA1D95"/>
    <w:rsid w:val="62C6378E"/>
    <w:rsid w:val="62D0625F"/>
    <w:rsid w:val="62DB22DB"/>
    <w:rsid w:val="62DF32B7"/>
    <w:rsid w:val="63063667"/>
    <w:rsid w:val="630C50DB"/>
    <w:rsid w:val="631E62E4"/>
    <w:rsid w:val="63227958"/>
    <w:rsid w:val="63236EED"/>
    <w:rsid w:val="633744B0"/>
    <w:rsid w:val="633F1676"/>
    <w:rsid w:val="63432A70"/>
    <w:rsid w:val="634464D3"/>
    <w:rsid w:val="63495DFA"/>
    <w:rsid w:val="637067AD"/>
    <w:rsid w:val="637C1B8D"/>
    <w:rsid w:val="638234F2"/>
    <w:rsid w:val="63875E63"/>
    <w:rsid w:val="6397297A"/>
    <w:rsid w:val="63996DFE"/>
    <w:rsid w:val="639E380E"/>
    <w:rsid w:val="63A01868"/>
    <w:rsid w:val="63A44E20"/>
    <w:rsid w:val="63A713DF"/>
    <w:rsid w:val="63B4685E"/>
    <w:rsid w:val="63BB790D"/>
    <w:rsid w:val="63CE0CB9"/>
    <w:rsid w:val="63D46107"/>
    <w:rsid w:val="63F41022"/>
    <w:rsid w:val="63FB5399"/>
    <w:rsid w:val="63FE57FF"/>
    <w:rsid w:val="6406638B"/>
    <w:rsid w:val="641152C9"/>
    <w:rsid w:val="64145057"/>
    <w:rsid w:val="641F354E"/>
    <w:rsid w:val="64332FF8"/>
    <w:rsid w:val="645029C6"/>
    <w:rsid w:val="64530069"/>
    <w:rsid w:val="645955AC"/>
    <w:rsid w:val="645D0549"/>
    <w:rsid w:val="64767F3B"/>
    <w:rsid w:val="6478647E"/>
    <w:rsid w:val="648417BC"/>
    <w:rsid w:val="64873F08"/>
    <w:rsid w:val="64946C3F"/>
    <w:rsid w:val="649A46D7"/>
    <w:rsid w:val="649C387D"/>
    <w:rsid w:val="64A27D38"/>
    <w:rsid w:val="64B119D2"/>
    <w:rsid w:val="64C21C84"/>
    <w:rsid w:val="64CF3607"/>
    <w:rsid w:val="64D70BE6"/>
    <w:rsid w:val="64E335A5"/>
    <w:rsid w:val="64E45E9C"/>
    <w:rsid w:val="64E5337E"/>
    <w:rsid w:val="64EB4AC4"/>
    <w:rsid w:val="64F306DB"/>
    <w:rsid w:val="64F45586"/>
    <w:rsid w:val="64F97158"/>
    <w:rsid w:val="65011A25"/>
    <w:rsid w:val="65056AEF"/>
    <w:rsid w:val="650E196C"/>
    <w:rsid w:val="6517463E"/>
    <w:rsid w:val="65241DB5"/>
    <w:rsid w:val="652573A3"/>
    <w:rsid w:val="65261FB1"/>
    <w:rsid w:val="653116EA"/>
    <w:rsid w:val="6532278D"/>
    <w:rsid w:val="6534215B"/>
    <w:rsid w:val="65384989"/>
    <w:rsid w:val="65497B99"/>
    <w:rsid w:val="65511A82"/>
    <w:rsid w:val="656121D4"/>
    <w:rsid w:val="656A7A3B"/>
    <w:rsid w:val="65702C3A"/>
    <w:rsid w:val="657B1C51"/>
    <w:rsid w:val="657E69AD"/>
    <w:rsid w:val="65872F33"/>
    <w:rsid w:val="659155FE"/>
    <w:rsid w:val="65937E6D"/>
    <w:rsid w:val="65944FB0"/>
    <w:rsid w:val="659C642C"/>
    <w:rsid w:val="659D3224"/>
    <w:rsid w:val="65A638B5"/>
    <w:rsid w:val="65A76EAB"/>
    <w:rsid w:val="65B310BB"/>
    <w:rsid w:val="65BD0603"/>
    <w:rsid w:val="65C9231F"/>
    <w:rsid w:val="65D14CE3"/>
    <w:rsid w:val="65D35849"/>
    <w:rsid w:val="65EF7274"/>
    <w:rsid w:val="65F7629F"/>
    <w:rsid w:val="65F87B12"/>
    <w:rsid w:val="66093DD9"/>
    <w:rsid w:val="660C268E"/>
    <w:rsid w:val="660C53E4"/>
    <w:rsid w:val="660E758D"/>
    <w:rsid w:val="66132C22"/>
    <w:rsid w:val="6622048C"/>
    <w:rsid w:val="662634E5"/>
    <w:rsid w:val="662A52E5"/>
    <w:rsid w:val="662B6733"/>
    <w:rsid w:val="663459EB"/>
    <w:rsid w:val="66355BD9"/>
    <w:rsid w:val="663D5118"/>
    <w:rsid w:val="66501FBC"/>
    <w:rsid w:val="665534E0"/>
    <w:rsid w:val="66553B78"/>
    <w:rsid w:val="666D15C3"/>
    <w:rsid w:val="667675EC"/>
    <w:rsid w:val="669E0732"/>
    <w:rsid w:val="66A87ECF"/>
    <w:rsid w:val="66A92BB6"/>
    <w:rsid w:val="66C94E37"/>
    <w:rsid w:val="66D4576A"/>
    <w:rsid w:val="66D76FB8"/>
    <w:rsid w:val="66DB4CA2"/>
    <w:rsid w:val="67125A96"/>
    <w:rsid w:val="67136B72"/>
    <w:rsid w:val="671815BD"/>
    <w:rsid w:val="6720218C"/>
    <w:rsid w:val="6740279B"/>
    <w:rsid w:val="67490C51"/>
    <w:rsid w:val="674F375E"/>
    <w:rsid w:val="6750455E"/>
    <w:rsid w:val="67507AFC"/>
    <w:rsid w:val="67566290"/>
    <w:rsid w:val="67575320"/>
    <w:rsid w:val="67701E85"/>
    <w:rsid w:val="677D5C8B"/>
    <w:rsid w:val="67897342"/>
    <w:rsid w:val="67955726"/>
    <w:rsid w:val="67A600FB"/>
    <w:rsid w:val="67A769E4"/>
    <w:rsid w:val="67AD1EEF"/>
    <w:rsid w:val="67B96734"/>
    <w:rsid w:val="67BE4392"/>
    <w:rsid w:val="67D02B1E"/>
    <w:rsid w:val="67DB0B44"/>
    <w:rsid w:val="67E05E71"/>
    <w:rsid w:val="67E3652B"/>
    <w:rsid w:val="67EC634E"/>
    <w:rsid w:val="67ED6179"/>
    <w:rsid w:val="67ED6659"/>
    <w:rsid w:val="67EE738B"/>
    <w:rsid w:val="67F128CC"/>
    <w:rsid w:val="68021A5B"/>
    <w:rsid w:val="68075A74"/>
    <w:rsid w:val="680C5919"/>
    <w:rsid w:val="680F154E"/>
    <w:rsid w:val="680F5DEF"/>
    <w:rsid w:val="68154EE1"/>
    <w:rsid w:val="682221FF"/>
    <w:rsid w:val="682A0F9C"/>
    <w:rsid w:val="6833354B"/>
    <w:rsid w:val="683B0038"/>
    <w:rsid w:val="683E7F69"/>
    <w:rsid w:val="68525518"/>
    <w:rsid w:val="68605B31"/>
    <w:rsid w:val="686D1F9E"/>
    <w:rsid w:val="686D2E58"/>
    <w:rsid w:val="68700339"/>
    <w:rsid w:val="68763A21"/>
    <w:rsid w:val="688F5FEF"/>
    <w:rsid w:val="6890731D"/>
    <w:rsid w:val="689C5202"/>
    <w:rsid w:val="68A662B3"/>
    <w:rsid w:val="68B10E09"/>
    <w:rsid w:val="68B4798A"/>
    <w:rsid w:val="68B500BB"/>
    <w:rsid w:val="68BB02A9"/>
    <w:rsid w:val="68CD70BD"/>
    <w:rsid w:val="68D0141D"/>
    <w:rsid w:val="68D36EE8"/>
    <w:rsid w:val="68D82C6E"/>
    <w:rsid w:val="68DD040C"/>
    <w:rsid w:val="68F17944"/>
    <w:rsid w:val="69170087"/>
    <w:rsid w:val="69221A8E"/>
    <w:rsid w:val="69265F6C"/>
    <w:rsid w:val="692C615D"/>
    <w:rsid w:val="69306380"/>
    <w:rsid w:val="69307C36"/>
    <w:rsid w:val="693B07BD"/>
    <w:rsid w:val="695236E0"/>
    <w:rsid w:val="69600C2C"/>
    <w:rsid w:val="6964538A"/>
    <w:rsid w:val="6973025A"/>
    <w:rsid w:val="697D362B"/>
    <w:rsid w:val="69875F5C"/>
    <w:rsid w:val="698B5793"/>
    <w:rsid w:val="69A53532"/>
    <w:rsid w:val="69A963F6"/>
    <w:rsid w:val="69AE05D4"/>
    <w:rsid w:val="69B84ABC"/>
    <w:rsid w:val="69CF1EC2"/>
    <w:rsid w:val="69DB73CE"/>
    <w:rsid w:val="69FE5116"/>
    <w:rsid w:val="6A0959BC"/>
    <w:rsid w:val="6A0C6439"/>
    <w:rsid w:val="6A0F5E0C"/>
    <w:rsid w:val="6A125AE1"/>
    <w:rsid w:val="6A17149F"/>
    <w:rsid w:val="6A1E71E4"/>
    <w:rsid w:val="6A233788"/>
    <w:rsid w:val="6A2A2D6C"/>
    <w:rsid w:val="6A3475C6"/>
    <w:rsid w:val="6A3C7A45"/>
    <w:rsid w:val="6A4E032E"/>
    <w:rsid w:val="6A4F1F4C"/>
    <w:rsid w:val="6A6B38EB"/>
    <w:rsid w:val="6A752B79"/>
    <w:rsid w:val="6A776FCA"/>
    <w:rsid w:val="6A780D70"/>
    <w:rsid w:val="6A846989"/>
    <w:rsid w:val="6A8E4893"/>
    <w:rsid w:val="6A9C13D5"/>
    <w:rsid w:val="6AA52772"/>
    <w:rsid w:val="6AA748CE"/>
    <w:rsid w:val="6AAA3FEA"/>
    <w:rsid w:val="6AC730A8"/>
    <w:rsid w:val="6ACA1310"/>
    <w:rsid w:val="6AD850C2"/>
    <w:rsid w:val="6ADC1244"/>
    <w:rsid w:val="6AE16AE2"/>
    <w:rsid w:val="6AE46D00"/>
    <w:rsid w:val="6AE8549A"/>
    <w:rsid w:val="6AE950FC"/>
    <w:rsid w:val="6AE95B4A"/>
    <w:rsid w:val="6AF05657"/>
    <w:rsid w:val="6AF213F3"/>
    <w:rsid w:val="6AF85E2E"/>
    <w:rsid w:val="6B003A5E"/>
    <w:rsid w:val="6B0E2A7C"/>
    <w:rsid w:val="6B142D04"/>
    <w:rsid w:val="6B142E51"/>
    <w:rsid w:val="6B155750"/>
    <w:rsid w:val="6B1B2AFC"/>
    <w:rsid w:val="6B231DEC"/>
    <w:rsid w:val="6B2937F4"/>
    <w:rsid w:val="6B390283"/>
    <w:rsid w:val="6B3E4FE3"/>
    <w:rsid w:val="6B3F7A93"/>
    <w:rsid w:val="6B481BB7"/>
    <w:rsid w:val="6B4F45E3"/>
    <w:rsid w:val="6B576543"/>
    <w:rsid w:val="6B5F5680"/>
    <w:rsid w:val="6B5F6366"/>
    <w:rsid w:val="6B601F0F"/>
    <w:rsid w:val="6B6345CE"/>
    <w:rsid w:val="6B6F288F"/>
    <w:rsid w:val="6B791D08"/>
    <w:rsid w:val="6B872FDC"/>
    <w:rsid w:val="6B89443D"/>
    <w:rsid w:val="6B8D1BCA"/>
    <w:rsid w:val="6B914FB4"/>
    <w:rsid w:val="6B936835"/>
    <w:rsid w:val="6B941206"/>
    <w:rsid w:val="6BA26FC7"/>
    <w:rsid w:val="6BAC4471"/>
    <w:rsid w:val="6BAC7557"/>
    <w:rsid w:val="6BB5404A"/>
    <w:rsid w:val="6BB563BC"/>
    <w:rsid w:val="6BBD59FE"/>
    <w:rsid w:val="6BD35F34"/>
    <w:rsid w:val="6BD904E2"/>
    <w:rsid w:val="6BDA39CC"/>
    <w:rsid w:val="6BE2776F"/>
    <w:rsid w:val="6BE762C5"/>
    <w:rsid w:val="6C02417F"/>
    <w:rsid w:val="6C07363A"/>
    <w:rsid w:val="6C0D6E82"/>
    <w:rsid w:val="6C0D7680"/>
    <w:rsid w:val="6C126919"/>
    <w:rsid w:val="6C156591"/>
    <w:rsid w:val="6C187FB3"/>
    <w:rsid w:val="6C1B19A5"/>
    <w:rsid w:val="6C1D5DDD"/>
    <w:rsid w:val="6C2324F4"/>
    <w:rsid w:val="6C343C30"/>
    <w:rsid w:val="6C34779D"/>
    <w:rsid w:val="6C3A3433"/>
    <w:rsid w:val="6C401ECC"/>
    <w:rsid w:val="6C4F1A1D"/>
    <w:rsid w:val="6C60151B"/>
    <w:rsid w:val="6C654D55"/>
    <w:rsid w:val="6C664FE6"/>
    <w:rsid w:val="6C695DB7"/>
    <w:rsid w:val="6C826BD6"/>
    <w:rsid w:val="6C8C1A38"/>
    <w:rsid w:val="6C8D7EB9"/>
    <w:rsid w:val="6C8E0D2E"/>
    <w:rsid w:val="6C9620D5"/>
    <w:rsid w:val="6C9E5DD5"/>
    <w:rsid w:val="6CA12DFA"/>
    <w:rsid w:val="6CA5035F"/>
    <w:rsid w:val="6CA92CEE"/>
    <w:rsid w:val="6CAF1C9D"/>
    <w:rsid w:val="6CB621B1"/>
    <w:rsid w:val="6CB9242C"/>
    <w:rsid w:val="6CBF19AC"/>
    <w:rsid w:val="6CC12892"/>
    <w:rsid w:val="6CC175A7"/>
    <w:rsid w:val="6CD40434"/>
    <w:rsid w:val="6CDC1B1C"/>
    <w:rsid w:val="6CE31767"/>
    <w:rsid w:val="6CE73F50"/>
    <w:rsid w:val="6CEA5DE0"/>
    <w:rsid w:val="6CF90497"/>
    <w:rsid w:val="6CFC0BE9"/>
    <w:rsid w:val="6D0A5641"/>
    <w:rsid w:val="6D1E5BBD"/>
    <w:rsid w:val="6D211259"/>
    <w:rsid w:val="6D21195D"/>
    <w:rsid w:val="6D22098D"/>
    <w:rsid w:val="6D242056"/>
    <w:rsid w:val="6D3335EC"/>
    <w:rsid w:val="6D357B64"/>
    <w:rsid w:val="6D444A29"/>
    <w:rsid w:val="6D552353"/>
    <w:rsid w:val="6D591E36"/>
    <w:rsid w:val="6D5B2953"/>
    <w:rsid w:val="6D612260"/>
    <w:rsid w:val="6D6E4574"/>
    <w:rsid w:val="6D7316BD"/>
    <w:rsid w:val="6D7B32D2"/>
    <w:rsid w:val="6D961CB8"/>
    <w:rsid w:val="6D98304D"/>
    <w:rsid w:val="6DA138F2"/>
    <w:rsid w:val="6DB840D1"/>
    <w:rsid w:val="6DC600C9"/>
    <w:rsid w:val="6DD058EF"/>
    <w:rsid w:val="6DDA297E"/>
    <w:rsid w:val="6DDC3145"/>
    <w:rsid w:val="6DE674DA"/>
    <w:rsid w:val="6DE861B8"/>
    <w:rsid w:val="6DE936DC"/>
    <w:rsid w:val="6DF4412E"/>
    <w:rsid w:val="6DF70878"/>
    <w:rsid w:val="6E010BF6"/>
    <w:rsid w:val="6E162E27"/>
    <w:rsid w:val="6E2D174A"/>
    <w:rsid w:val="6E307C16"/>
    <w:rsid w:val="6E317A69"/>
    <w:rsid w:val="6E523BEB"/>
    <w:rsid w:val="6E5A0C7C"/>
    <w:rsid w:val="6E604821"/>
    <w:rsid w:val="6E6562F8"/>
    <w:rsid w:val="6E6968AD"/>
    <w:rsid w:val="6E6E63E0"/>
    <w:rsid w:val="6E76304D"/>
    <w:rsid w:val="6E8969C6"/>
    <w:rsid w:val="6E8B71C4"/>
    <w:rsid w:val="6E99211A"/>
    <w:rsid w:val="6E9C346A"/>
    <w:rsid w:val="6E9F0B4F"/>
    <w:rsid w:val="6EA46FFD"/>
    <w:rsid w:val="6EB77F0E"/>
    <w:rsid w:val="6ED947EF"/>
    <w:rsid w:val="6EEE29FB"/>
    <w:rsid w:val="6EF9455F"/>
    <w:rsid w:val="6F056012"/>
    <w:rsid w:val="6F08469A"/>
    <w:rsid w:val="6F166E74"/>
    <w:rsid w:val="6F2864EB"/>
    <w:rsid w:val="6F3A6BD9"/>
    <w:rsid w:val="6F516840"/>
    <w:rsid w:val="6F676DD3"/>
    <w:rsid w:val="6F723702"/>
    <w:rsid w:val="6F792390"/>
    <w:rsid w:val="6F7E11FB"/>
    <w:rsid w:val="6F837B08"/>
    <w:rsid w:val="6F9A7A87"/>
    <w:rsid w:val="6FA52CE2"/>
    <w:rsid w:val="6FB326FC"/>
    <w:rsid w:val="6FB86E0E"/>
    <w:rsid w:val="6FBD56FD"/>
    <w:rsid w:val="6FD23413"/>
    <w:rsid w:val="6FDA2D15"/>
    <w:rsid w:val="6FDA6823"/>
    <w:rsid w:val="6FDD29CB"/>
    <w:rsid w:val="6FEA34C9"/>
    <w:rsid w:val="6FF9407B"/>
    <w:rsid w:val="6FFF0EFB"/>
    <w:rsid w:val="70015B9F"/>
    <w:rsid w:val="70126221"/>
    <w:rsid w:val="70306C20"/>
    <w:rsid w:val="703342C5"/>
    <w:rsid w:val="7045369D"/>
    <w:rsid w:val="704D08CB"/>
    <w:rsid w:val="704E36D5"/>
    <w:rsid w:val="705E5DC6"/>
    <w:rsid w:val="705E6668"/>
    <w:rsid w:val="70681668"/>
    <w:rsid w:val="70784F0C"/>
    <w:rsid w:val="708E42B9"/>
    <w:rsid w:val="70A12180"/>
    <w:rsid w:val="70A97D8A"/>
    <w:rsid w:val="70C9427E"/>
    <w:rsid w:val="70CC0478"/>
    <w:rsid w:val="70CE3E4A"/>
    <w:rsid w:val="70CE573E"/>
    <w:rsid w:val="70D23361"/>
    <w:rsid w:val="70E163DA"/>
    <w:rsid w:val="70E32C9B"/>
    <w:rsid w:val="70EB02B8"/>
    <w:rsid w:val="70F71F50"/>
    <w:rsid w:val="70F83C13"/>
    <w:rsid w:val="71055B9D"/>
    <w:rsid w:val="710736B9"/>
    <w:rsid w:val="710800A6"/>
    <w:rsid w:val="7115537A"/>
    <w:rsid w:val="711F6043"/>
    <w:rsid w:val="71202758"/>
    <w:rsid w:val="71337DE7"/>
    <w:rsid w:val="71430C24"/>
    <w:rsid w:val="71474D6F"/>
    <w:rsid w:val="714B0485"/>
    <w:rsid w:val="71751398"/>
    <w:rsid w:val="718135FC"/>
    <w:rsid w:val="718346F0"/>
    <w:rsid w:val="719B742F"/>
    <w:rsid w:val="71A67095"/>
    <w:rsid w:val="71A8459D"/>
    <w:rsid w:val="71B17E49"/>
    <w:rsid w:val="71B33562"/>
    <w:rsid w:val="71B4329E"/>
    <w:rsid w:val="71BF0C81"/>
    <w:rsid w:val="71C0345E"/>
    <w:rsid w:val="71C21E5C"/>
    <w:rsid w:val="71C459E4"/>
    <w:rsid w:val="71DA59A8"/>
    <w:rsid w:val="71DE48BA"/>
    <w:rsid w:val="71ED2C1A"/>
    <w:rsid w:val="71F4324B"/>
    <w:rsid w:val="71FB05EE"/>
    <w:rsid w:val="71FD0DC0"/>
    <w:rsid w:val="71FD1A38"/>
    <w:rsid w:val="71FE2841"/>
    <w:rsid w:val="721A3519"/>
    <w:rsid w:val="7220282D"/>
    <w:rsid w:val="72226535"/>
    <w:rsid w:val="72312427"/>
    <w:rsid w:val="723838E0"/>
    <w:rsid w:val="72405E20"/>
    <w:rsid w:val="72515491"/>
    <w:rsid w:val="7252508B"/>
    <w:rsid w:val="725345A5"/>
    <w:rsid w:val="725458AE"/>
    <w:rsid w:val="725D4D06"/>
    <w:rsid w:val="72772C31"/>
    <w:rsid w:val="72867E70"/>
    <w:rsid w:val="72922EF1"/>
    <w:rsid w:val="7298446F"/>
    <w:rsid w:val="72B25DEB"/>
    <w:rsid w:val="72C11C93"/>
    <w:rsid w:val="72CD6184"/>
    <w:rsid w:val="72CF3AB0"/>
    <w:rsid w:val="72D048ED"/>
    <w:rsid w:val="72E64A68"/>
    <w:rsid w:val="72EC421E"/>
    <w:rsid w:val="72F662D3"/>
    <w:rsid w:val="72FF32AD"/>
    <w:rsid w:val="730071CA"/>
    <w:rsid w:val="73053FA3"/>
    <w:rsid w:val="730D3630"/>
    <w:rsid w:val="73336032"/>
    <w:rsid w:val="734C3070"/>
    <w:rsid w:val="734C4A5A"/>
    <w:rsid w:val="73574197"/>
    <w:rsid w:val="736377C8"/>
    <w:rsid w:val="73715916"/>
    <w:rsid w:val="737B2502"/>
    <w:rsid w:val="73917F4E"/>
    <w:rsid w:val="739A2E47"/>
    <w:rsid w:val="73A44EEE"/>
    <w:rsid w:val="73A936D6"/>
    <w:rsid w:val="73B23374"/>
    <w:rsid w:val="73B420E1"/>
    <w:rsid w:val="73ED5BFD"/>
    <w:rsid w:val="73F70E9D"/>
    <w:rsid w:val="74001433"/>
    <w:rsid w:val="740128E8"/>
    <w:rsid w:val="74152F3C"/>
    <w:rsid w:val="742342E0"/>
    <w:rsid w:val="742A54C1"/>
    <w:rsid w:val="742A7230"/>
    <w:rsid w:val="742F316B"/>
    <w:rsid w:val="7444308A"/>
    <w:rsid w:val="744A1FF1"/>
    <w:rsid w:val="745B263A"/>
    <w:rsid w:val="746C6F17"/>
    <w:rsid w:val="746D2C9D"/>
    <w:rsid w:val="74703254"/>
    <w:rsid w:val="747E0444"/>
    <w:rsid w:val="7483350C"/>
    <w:rsid w:val="74887EB4"/>
    <w:rsid w:val="74A759B8"/>
    <w:rsid w:val="74B27918"/>
    <w:rsid w:val="74B41543"/>
    <w:rsid w:val="74B97E13"/>
    <w:rsid w:val="74BB5FF6"/>
    <w:rsid w:val="74BB773B"/>
    <w:rsid w:val="74BE52E9"/>
    <w:rsid w:val="74DA2649"/>
    <w:rsid w:val="74EA116B"/>
    <w:rsid w:val="74FC0079"/>
    <w:rsid w:val="751678CE"/>
    <w:rsid w:val="751A135E"/>
    <w:rsid w:val="752F6511"/>
    <w:rsid w:val="753C0349"/>
    <w:rsid w:val="75476F50"/>
    <w:rsid w:val="754955AB"/>
    <w:rsid w:val="75495668"/>
    <w:rsid w:val="754D045A"/>
    <w:rsid w:val="754D2778"/>
    <w:rsid w:val="755A4ADF"/>
    <w:rsid w:val="755C08A5"/>
    <w:rsid w:val="755C7CA6"/>
    <w:rsid w:val="7563145D"/>
    <w:rsid w:val="75661B81"/>
    <w:rsid w:val="757C4424"/>
    <w:rsid w:val="757D041A"/>
    <w:rsid w:val="757F66B1"/>
    <w:rsid w:val="75827477"/>
    <w:rsid w:val="758A3A9C"/>
    <w:rsid w:val="75903D6C"/>
    <w:rsid w:val="75A22F00"/>
    <w:rsid w:val="75B06EA6"/>
    <w:rsid w:val="75B44586"/>
    <w:rsid w:val="75C3691A"/>
    <w:rsid w:val="75C71DBF"/>
    <w:rsid w:val="75C84169"/>
    <w:rsid w:val="75CC2A96"/>
    <w:rsid w:val="75D8765D"/>
    <w:rsid w:val="75DF0CFA"/>
    <w:rsid w:val="75E53BCA"/>
    <w:rsid w:val="75F04956"/>
    <w:rsid w:val="75FD2568"/>
    <w:rsid w:val="75FE4542"/>
    <w:rsid w:val="75FF26EB"/>
    <w:rsid w:val="760531E8"/>
    <w:rsid w:val="760D299C"/>
    <w:rsid w:val="761C359B"/>
    <w:rsid w:val="762233F3"/>
    <w:rsid w:val="76280871"/>
    <w:rsid w:val="76396275"/>
    <w:rsid w:val="763C7594"/>
    <w:rsid w:val="763E04F8"/>
    <w:rsid w:val="763F559F"/>
    <w:rsid w:val="76540A1F"/>
    <w:rsid w:val="76571466"/>
    <w:rsid w:val="76626BF4"/>
    <w:rsid w:val="76644A78"/>
    <w:rsid w:val="7664764D"/>
    <w:rsid w:val="767E6502"/>
    <w:rsid w:val="768377C7"/>
    <w:rsid w:val="76851D32"/>
    <w:rsid w:val="76907CE4"/>
    <w:rsid w:val="7692708F"/>
    <w:rsid w:val="76A2636D"/>
    <w:rsid w:val="76A26572"/>
    <w:rsid w:val="76AA4741"/>
    <w:rsid w:val="76AA4FEC"/>
    <w:rsid w:val="76AF31A7"/>
    <w:rsid w:val="76B661E6"/>
    <w:rsid w:val="76BA48EC"/>
    <w:rsid w:val="76BA7A1C"/>
    <w:rsid w:val="76C563C5"/>
    <w:rsid w:val="76E27322"/>
    <w:rsid w:val="76E51E6E"/>
    <w:rsid w:val="76EE483E"/>
    <w:rsid w:val="76F407A7"/>
    <w:rsid w:val="76F9474F"/>
    <w:rsid w:val="76FD63E2"/>
    <w:rsid w:val="77075375"/>
    <w:rsid w:val="771422A5"/>
    <w:rsid w:val="7718660C"/>
    <w:rsid w:val="771C7D8C"/>
    <w:rsid w:val="77232F22"/>
    <w:rsid w:val="77233B3F"/>
    <w:rsid w:val="77370EF8"/>
    <w:rsid w:val="77385CA1"/>
    <w:rsid w:val="77434D86"/>
    <w:rsid w:val="77621889"/>
    <w:rsid w:val="776320F6"/>
    <w:rsid w:val="777013AC"/>
    <w:rsid w:val="777419B7"/>
    <w:rsid w:val="778714D0"/>
    <w:rsid w:val="7787399E"/>
    <w:rsid w:val="77882EE6"/>
    <w:rsid w:val="77904EE9"/>
    <w:rsid w:val="779B70CE"/>
    <w:rsid w:val="779C583A"/>
    <w:rsid w:val="77A01ED2"/>
    <w:rsid w:val="77A12B76"/>
    <w:rsid w:val="77A33A8C"/>
    <w:rsid w:val="77BC5CEE"/>
    <w:rsid w:val="77C96F3E"/>
    <w:rsid w:val="77CC51FC"/>
    <w:rsid w:val="77D622EC"/>
    <w:rsid w:val="77DB1C4B"/>
    <w:rsid w:val="77E244BD"/>
    <w:rsid w:val="77E31813"/>
    <w:rsid w:val="77F16F06"/>
    <w:rsid w:val="77F450CC"/>
    <w:rsid w:val="77FD2425"/>
    <w:rsid w:val="780A3B52"/>
    <w:rsid w:val="78162C61"/>
    <w:rsid w:val="781F355A"/>
    <w:rsid w:val="782A484D"/>
    <w:rsid w:val="783173CC"/>
    <w:rsid w:val="7837585D"/>
    <w:rsid w:val="78416C2F"/>
    <w:rsid w:val="784C491C"/>
    <w:rsid w:val="78591F4C"/>
    <w:rsid w:val="7862318E"/>
    <w:rsid w:val="786321FE"/>
    <w:rsid w:val="7868739C"/>
    <w:rsid w:val="78785999"/>
    <w:rsid w:val="78790B2C"/>
    <w:rsid w:val="7879491C"/>
    <w:rsid w:val="787A232D"/>
    <w:rsid w:val="789B7253"/>
    <w:rsid w:val="789C0942"/>
    <w:rsid w:val="78AB177A"/>
    <w:rsid w:val="78AD394F"/>
    <w:rsid w:val="78B22A6C"/>
    <w:rsid w:val="78BC77D5"/>
    <w:rsid w:val="78BD7C86"/>
    <w:rsid w:val="78D46E0D"/>
    <w:rsid w:val="78DD4687"/>
    <w:rsid w:val="78E30878"/>
    <w:rsid w:val="78E454CA"/>
    <w:rsid w:val="78EC0634"/>
    <w:rsid w:val="78F85182"/>
    <w:rsid w:val="79050D43"/>
    <w:rsid w:val="790950C2"/>
    <w:rsid w:val="790C519D"/>
    <w:rsid w:val="790E6B31"/>
    <w:rsid w:val="79131EDF"/>
    <w:rsid w:val="7913483D"/>
    <w:rsid w:val="79232AF8"/>
    <w:rsid w:val="79452B90"/>
    <w:rsid w:val="794D10DA"/>
    <w:rsid w:val="79526E39"/>
    <w:rsid w:val="79561339"/>
    <w:rsid w:val="79620B64"/>
    <w:rsid w:val="796903FC"/>
    <w:rsid w:val="796C450C"/>
    <w:rsid w:val="79763D8E"/>
    <w:rsid w:val="7978405A"/>
    <w:rsid w:val="7982033C"/>
    <w:rsid w:val="79833835"/>
    <w:rsid w:val="79A04D4A"/>
    <w:rsid w:val="79A17C61"/>
    <w:rsid w:val="79C2124E"/>
    <w:rsid w:val="79C410C5"/>
    <w:rsid w:val="79C907F9"/>
    <w:rsid w:val="79CF2B28"/>
    <w:rsid w:val="79DC5E8E"/>
    <w:rsid w:val="79E425FC"/>
    <w:rsid w:val="79E852F6"/>
    <w:rsid w:val="79F15137"/>
    <w:rsid w:val="79F2412B"/>
    <w:rsid w:val="79FA4083"/>
    <w:rsid w:val="79FE0ACF"/>
    <w:rsid w:val="7A0E784C"/>
    <w:rsid w:val="7A1406FA"/>
    <w:rsid w:val="7A2107C5"/>
    <w:rsid w:val="7A363162"/>
    <w:rsid w:val="7A517E1D"/>
    <w:rsid w:val="7A550DF3"/>
    <w:rsid w:val="7A575122"/>
    <w:rsid w:val="7A640E13"/>
    <w:rsid w:val="7A6D3176"/>
    <w:rsid w:val="7A7474B6"/>
    <w:rsid w:val="7A87208C"/>
    <w:rsid w:val="7AA0470C"/>
    <w:rsid w:val="7AAF05F6"/>
    <w:rsid w:val="7AB82059"/>
    <w:rsid w:val="7ABF5598"/>
    <w:rsid w:val="7AC749FF"/>
    <w:rsid w:val="7AC91375"/>
    <w:rsid w:val="7ACA21BF"/>
    <w:rsid w:val="7ACE2613"/>
    <w:rsid w:val="7AD05010"/>
    <w:rsid w:val="7AD90440"/>
    <w:rsid w:val="7AE76227"/>
    <w:rsid w:val="7AE81967"/>
    <w:rsid w:val="7AEA5B07"/>
    <w:rsid w:val="7AEB5590"/>
    <w:rsid w:val="7AF500EC"/>
    <w:rsid w:val="7AF50CD6"/>
    <w:rsid w:val="7AF673D2"/>
    <w:rsid w:val="7B0E2DD6"/>
    <w:rsid w:val="7B3366D8"/>
    <w:rsid w:val="7B415761"/>
    <w:rsid w:val="7B431C3D"/>
    <w:rsid w:val="7B4D49F0"/>
    <w:rsid w:val="7B4F0871"/>
    <w:rsid w:val="7B556FF1"/>
    <w:rsid w:val="7B6C55DE"/>
    <w:rsid w:val="7B6D3B8A"/>
    <w:rsid w:val="7B705A4B"/>
    <w:rsid w:val="7B752860"/>
    <w:rsid w:val="7B8410E8"/>
    <w:rsid w:val="7B8532F5"/>
    <w:rsid w:val="7B9E2C96"/>
    <w:rsid w:val="7B9F6726"/>
    <w:rsid w:val="7BA8458D"/>
    <w:rsid w:val="7BAF3C0C"/>
    <w:rsid w:val="7BB10A55"/>
    <w:rsid w:val="7BB771F9"/>
    <w:rsid w:val="7BBF3B2B"/>
    <w:rsid w:val="7BC36FC9"/>
    <w:rsid w:val="7BD72AE2"/>
    <w:rsid w:val="7BE94F82"/>
    <w:rsid w:val="7BEA0500"/>
    <w:rsid w:val="7BF46C65"/>
    <w:rsid w:val="7BF85FFD"/>
    <w:rsid w:val="7BFB21D5"/>
    <w:rsid w:val="7BFC5F48"/>
    <w:rsid w:val="7BFF51E2"/>
    <w:rsid w:val="7C046663"/>
    <w:rsid w:val="7C0D142F"/>
    <w:rsid w:val="7C0F3A74"/>
    <w:rsid w:val="7C174F63"/>
    <w:rsid w:val="7C181F98"/>
    <w:rsid w:val="7C3608AE"/>
    <w:rsid w:val="7C373AA6"/>
    <w:rsid w:val="7C3A4B9B"/>
    <w:rsid w:val="7C4421CE"/>
    <w:rsid w:val="7C487C63"/>
    <w:rsid w:val="7C527EF7"/>
    <w:rsid w:val="7C550971"/>
    <w:rsid w:val="7C5945BC"/>
    <w:rsid w:val="7C5F4801"/>
    <w:rsid w:val="7C614296"/>
    <w:rsid w:val="7C683054"/>
    <w:rsid w:val="7C6C3D25"/>
    <w:rsid w:val="7C881A78"/>
    <w:rsid w:val="7C895532"/>
    <w:rsid w:val="7C8B36BC"/>
    <w:rsid w:val="7C8B4373"/>
    <w:rsid w:val="7C98140E"/>
    <w:rsid w:val="7CB978A2"/>
    <w:rsid w:val="7CC40A75"/>
    <w:rsid w:val="7CCF04E4"/>
    <w:rsid w:val="7CD979C3"/>
    <w:rsid w:val="7CEA1A10"/>
    <w:rsid w:val="7CEC752F"/>
    <w:rsid w:val="7CEF29C7"/>
    <w:rsid w:val="7CF46497"/>
    <w:rsid w:val="7CF658FB"/>
    <w:rsid w:val="7CF82063"/>
    <w:rsid w:val="7D06035A"/>
    <w:rsid w:val="7D062FC6"/>
    <w:rsid w:val="7D10563A"/>
    <w:rsid w:val="7D2520A8"/>
    <w:rsid w:val="7D254238"/>
    <w:rsid w:val="7D280D9A"/>
    <w:rsid w:val="7D330D95"/>
    <w:rsid w:val="7D3477C6"/>
    <w:rsid w:val="7D3D0CF3"/>
    <w:rsid w:val="7D4334C2"/>
    <w:rsid w:val="7D48331E"/>
    <w:rsid w:val="7D4862F8"/>
    <w:rsid w:val="7D4E2107"/>
    <w:rsid w:val="7D4E2CCD"/>
    <w:rsid w:val="7D525A14"/>
    <w:rsid w:val="7D56606D"/>
    <w:rsid w:val="7D674C04"/>
    <w:rsid w:val="7D6C7CD9"/>
    <w:rsid w:val="7D711CC9"/>
    <w:rsid w:val="7D80172F"/>
    <w:rsid w:val="7D8836F6"/>
    <w:rsid w:val="7D895826"/>
    <w:rsid w:val="7D9F4CC0"/>
    <w:rsid w:val="7DA905D5"/>
    <w:rsid w:val="7DAE7795"/>
    <w:rsid w:val="7DB3465F"/>
    <w:rsid w:val="7DC75ED8"/>
    <w:rsid w:val="7DD22921"/>
    <w:rsid w:val="7DD603C5"/>
    <w:rsid w:val="7DD62D9A"/>
    <w:rsid w:val="7DDD720C"/>
    <w:rsid w:val="7DE95C90"/>
    <w:rsid w:val="7DED6A3C"/>
    <w:rsid w:val="7DF56431"/>
    <w:rsid w:val="7E031A5E"/>
    <w:rsid w:val="7E0A084F"/>
    <w:rsid w:val="7E0F6480"/>
    <w:rsid w:val="7E153105"/>
    <w:rsid w:val="7E1B5437"/>
    <w:rsid w:val="7E225CB4"/>
    <w:rsid w:val="7E2C093C"/>
    <w:rsid w:val="7E304D04"/>
    <w:rsid w:val="7E355373"/>
    <w:rsid w:val="7E4200C2"/>
    <w:rsid w:val="7E471695"/>
    <w:rsid w:val="7E521AAD"/>
    <w:rsid w:val="7E610137"/>
    <w:rsid w:val="7E6174C9"/>
    <w:rsid w:val="7E7D5D68"/>
    <w:rsid w:val="7E89775E"/>
    <w:rsid w:val="7EA34FAB"/>
    <w:rsid w:val="7EC430E7"/>
    <w:rsid w:val="7EC9173E"/>
    <w:rsid w:val="7ED8445E"/>
    <w:rsid w:val="7EE9334F"/>
    <w:rsid w:val="7EF96076"/>
    <w:rsid w:val="7EFB6076"/>
    <w:rsid w:val="7EFC47BC"/>
    <w:rsid w:val="7F0A1490"/>
    <w:rsid w:val="7F0D2B24"/>
    <w:rsid w:val="7F1101BF"/>
    <w:rsid w:val="7F195B50"/>
    <w:rsid w:val="7F2A466B"/>
    <w:rsid w:val="7F35460C"/>
    <w:rsid w:val="7F367240"/>
    <w:rsid w:val="7F453ECB"/>
    <w:rsid w:val="7F483231"/>
    <w:rsid w:val="7F4F0CC7"/>
    <w:rsid w:val="7F5C2A63"/>
    <w:rsid w:val="7F6C70D3"/>
    <w:rsid w:val="7F75167C"/>
    <w:rsid w:val="7F7E588C"/>
    <w:rsid w:val="7F881A17"/>
    <w:rsid w:val="7F8F40CD"/>
    <w:rsid w:val="7F960CA5"/>
    <w:rsid w:val="7FA45C3B"/>
    <w:rsid w:val="7FB43216"/>
    <w:rsid w:val="7FB93848"/>
    <w:rsid w:val="7FCE1CD9"/>
    <w:rsid w:val="7FE9177B"/>
    <w:rsid w:val="7FE960B7"/>
    <w:rsid w:val="7FEF1E9D"/>
    <w:rsid w:val="7FEF76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7"/>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8"/>
    <w:qFormat/>
    <w:uiPriority w:val="99"/>
    <w:pPr>
      <w:jc w:val="left"/>
    </w:pPr>
  </w:style>
  <w:style w:type="paragraph" w:styleId="5">
    <w:name w:val="Body Text"/>
    <w:basedOn w:val="1"/>
    <w:link w:val="30"/>
    <w:qFormat/>
    <w:uiPriority w:val="99"/>
    <w:pPr>
      <w:spacing w:after="120"/>
    </w:pPr>
  </w:style>
  <w:style w:type="paragraph" w:styleId="6">
    <w:name w:val="Body Text Indent"/>
    <w:basedOn w:val="1"/>
    <w:link w:val="31"/>
    <w:qFormat/>
    <w:uiPriority w:val="99"/>
    <w:pPr>
      <w:ind w:firstLine="200" w:firstLineChars="200"/>
    </w:pPr>
    <w:rPr>
      <w:rFonts w:ascii="仿宋_GB2312" w:eastAsia="仿宋_GB2312"/>
      <w:sz w:val="32"/>
    </w:rPr>
  </w:style>
  <w:style w:type="paragraph" w:styleId="7">
    <w:name w:val="Plain Text"/>
    <w:basedOn w:val="1"/>
    <w:next w:val="8"/>
    <w:link w:val="32"/>
    <w:qFormat/>
    <w:uiPriority w:val="99"/>
    <w:rPr>
      <w:rFonts w:ascii="宋体" w:cs="宋体"/>
      <w:sz w:val="32"/>
      <w:szCs w:val="32"/>
    </w:rPr>
  </w:style>
  <w:style w:type="paragraph" w:styleId="8">
    <w:name w:val="List Number 5"/>
    <w:basedOn w:val="1"/>
    <w:semiHidden/>
    <w:unhideWhenUsed/>
    <w:qFormat/>
    <w:uiPriority w:val="99"/>
    <w:pPr>
      <w:numPr>
        <w:ilvl w:val="0"/>
        <w:numId w:val="2"/>
      </w:numPr>
    </w:pPr>
  </w:style>
  <w:style w:type="paragraph" w:styleId="9">
    <w:name w:val="Date"/>
    <w:basedOn w:val="1"/>
    <w:next w:val="1"/>
    <w:link w:val="33"/>
    <w:qFormat/>
    <w:uiPriority w:val="99"/>
    <w:pPr>
      <w:ind w:left="2500" w:leftChars="2500"/>
    </w:pPr>
  </w:style>
  <w:style w:type="paragraph" w:styleId="10">
    <w:name w:val="Balloon Text"/>
    <w:basedOn w:val="1"/>
    <w:link w:val="34"/>
    <w:qFormat/>
    <w:uiPriority w:val="99"/>
    <w:rPr>
      <w:sz w:val="18"/>
      <w:szCs w:val="18"/>
    </w:rPr>
  </w:style>
  <w:style w:type="paragraph" w:styleId="11">
    <w:name w:val="footer"/>
    <w:basedOn w:val="1"/>
    <w:link w:val="35"/>
    <w:qFormat/>
    <w:uiPriority w:val="99"/>
    <w:pPr>
      <w:tabs>
        <w:tab w:val="center" w:pos="4153"/>
        <w:tab w:val="right" w:pos="8306"/>
      </w:tabs>
      <w:snapToGrid w:val="0"/>
      <w:jc w:val="left"/>
    </w:pPr>
    <w:rPr>
      <w:sz w:val="18"/>
      <w:szCs w:val="18"/>
    </w:rPr>
  </w:style>
  <w:style w:type="paragraph" w:styleId="12">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37"/>
    <w:semiHidden/>
    <w:qFormat/>
    <w:uiPriority w:val="99"/>
    <w:pPr>
      <w:snapToGrid w:val="0"/>
      <w:jc w:val="left"/>
    </w:pPr>
    <w:rPr>
      <w:sz w:val="18"/>
      <w:szCs w:val="18"/>
    </w:rPr>
  </w:style>
  <w:style w:type="paragraph" w:styleId="14">
    <w:name w:val="Body Text Indent 3"/>
    <w:basedOn w:val="1"/>
    <w:link w:val="38"/>
    <w:qFormat/>
    <w:uiPriority w:val="99"/>
    <w:pPr>
      <w:spacing w:line="480" w:lineRule="exact"/>
      <w:ind w:firstLine="100" w:firstLineChars="100"/>
    </w:pPr>
    <w:rPr>
      <w:rFonts w:eastAsia="仿宋_GB2312"/>
      <w:sz w:val="32"/>
    </w:rPr>
  </w:style>
  <w:style w:type="paragraph" w:styleId="15">
    <w:name w:val="Normal (Web)"/>
    <w:basedOn w:val="1"/>
    <w:qFormat/>
    <w:uiPriority w:val="99"/>
    <w:pPr>
      <w:widowControl/>
      <w:spacing w:before="100" w:beforeAutospacing="1" w:after="100" w:afterAutospacing="1"/>
      <w:jc w:val="left"/>
    </w:pPr>
    <w:rPr>
      <w:rFonts w:ascii="宋体" w:cs="宋体"/>
      <w:kern w:val="0"/>
      <w:sz w:val="24"/>
    </w:rPr>
  </w:style>
  <w:style w:type="paragraph" w:styleId="16">
    <w:name w:val="Title"/>
    <w:basedOn w:val="1"/>
    <w:next w:val="1"/>
    <w:qFormat/>
    <w:locked/>
    <w:uiPriority w:val="0"/>
    <w:pPr>
      <w:spacing w:before="240" w:after="60"/>
      <w:jc w:val="both"/>
      <w:outlineLvl w:val="0"/>
    </w:pPr>
    <w:rPr>
      <w:rFonts w:ascii="Arial" w:hAnsi="Arial" w:eastAsia="仿宋" w:cs="Arial"/>
      <w:bCs/>
    </w:rPr>
  </w:style>
  <w:style w:type="paragraph" w:styleId="17">
    <w:name w:val="annotation subject"/>
    <w:basedOn w:val="4"/>
    <w:next w:val="4"/>
    <w:link w:val="29"/>
    <w:qFormat/>
    <w:uiPriority w:val="99"/>
    <w:rPr>
      <w:b/>
      <w:bCs/>
    </w:rPr>
  </w:style>
  <w:style w:type="paragraph" w:styleId="18">
    <w:name w:val="Body Text First Indent"/>
    <w:basedOn w:val="5"/>
    <w:qFormat/>
    <w:uiPriority w:val="99"/>
    <w:pPr>
      <w:ind w:firstLine="420" w:firstLineChars="100"/>
    </w:pPr>
  </w:style>
  <w:style w:type="character" w:styleId="21">
    <w:name w:val="Strong"/>
    <w:basedOn w:val="20"/>
    <w:qFormat/>
    <w:uiPriority w:val="99"/>
    <w:rPr>
      <w:rFonts w:cs="Times New Roman"/>
      <w:b/>
      <w:bCs/>
    </w:rPr>
  </w:style>
  <w:style w:type="character" w:styleId="22">
    <w:name w:val="page number"/>
    <w:basedOn w:val="20"/>
    <w:qFormat/>
    <w:uiPriority w:val="99"/>
    <w:rPr>
      <w:rFonts w:cs="Times New Roman"/>
    </w:rPr>
  </w:style>
  <w:style w:type="character" w:styleId="23">
    <w:name w:val="Emphasis"/>
    <w:basedOn w:val="20"/>
    <w:qFormat/>
    <w:uiPriority w:val="99"/>
    <w:rPr>
      <w:rFonts w:cs="Times New Roman"/>
      <w:i/>
      <w:iCs/>
    </w:rPr>
  </w:style>
  <w:style w:type="character" w:styleId="24">
    <w:name w:val="Hyperlink"/>
    <w:basedOn w:val="20"/>
    <w:qFormat/>
    <w:uiPriority w:val="99"/>
    <w:rPr>
      <w:rFonts w:cs="Times New Roman"/>
      <w:color w:val="0000FF"/>
      <w:u w:val="single"/>
    </w:rPr>
  </w:style>
  <w:style w:type="character" w:styleId="25">
    <w:name w:val="annotation reference"/>
    <w:basedOn w:val="20"/>
    <w:qFormat/>
    <w:uiPriority w:val="99"/>
    <w:rPr>
      <w:rFonts w:cs="Times New Roman"/>
      <w:sz w:val="21"/>
      <w:szCs w:val="21"/>
    </w:rPr>
  </w:style>
  <w:style w:type="character" w:styleId="26">
    <w:name w:val="footnote reference"/>
    <w:basedOn w:val="20"/>
    <w:semiHidden/>
    <w:qFormat/>
    <w:uiPriority w:val="99"/>
    <w:rPr>
      <w:rFonts w:cs="Times New Roman"/>
      <w:vertAlign w:val="superscript"/>
    </w:rPr>
  </w:style>
  <w:style w:type="character" w:customStyle="1" w:styleId="27">
    <w:name w:val="标题 2 Char"/>
    <w:basedOn w:val="20"/>
    <w:link w:val="2"/>
    <w:semiHidden/>
    <w:qFormat/>
    <w:uiPriority w:val="9"/>
    <w:rPr>
      <w:rFonts w:ascii="Cambria" w:hAnsi="Cambria" w:eastAsia="宋体" w:cs="Times New Roman"/>
      <w:b/>
      <w:bCs/>
      <w:sz w:val="32"/>
      <w:szCs w:val="32"/>
    </w:rPr>
  </w:style>
  <w:style w:type="character" w:customStyle="1" w:styleId="28">
    <w:name w:val="批注文字 Char"/>
    <w:basedOn w:val="20"/>
    <w:link w:val="4"/>
    <w:semiHidden/>
    <w:qFormat/>
    <w:uiPriority w:val="99"/>
    <w:rPr>
      <w:szCs w:val="24"/>
    </w:rPr>
  </w:style>
  <w:style w:type="character" w:customStyle="1" w:styleId="29">
    <w:name w:val="批注主题 Char"/>
    <w:basedOn w:val="28"/>
    <w:link w:val="17"/>
    <w:semiHidden/>
    <w:qFormat/>
    <w:uiPriority w:val="99"/>
    <w:rPr>
      <w:b/>
      <w:bCs/>
    </w:rPr>
  </w:style>
  <w:style w:type="character" w:customStyle="1" w:styleId="30">
    <w:name w:val="正文文本 Char"/>
    <w:basedOn w:val="20"/>
    <w:link w:val="5"/>
    <w:semiHidden/>
    <w:qFormat/>
    <w:uiPriority w:val="99"/>
    <w:rPr>
      <w:szCs w:val="24"/>
    </w:rPr>
  </w:style>
  <w:style w:type="character" w:customStyle="1" w:styleId="31">
    <w:name w:val="正文文本缩进 Char"/>
    <w:basedOn w:val="20"/>
    <w:link w:val="6"/>
    <w:qFormat/>
    <w:locked/>
    <w:uiPriority w:val="99"/>
    <w:rPr>
      <w:rFonts w:ascii="仿宋_GB2312" w:eastAsia="仿宋_GB2312" w:cs="Times New Roman"/>
      <w:kern w:val="2"/>
      <w:sz w:val="24"/>
      <w:szCs w:val="24"/>
    </w:rPr>
  </w:style>
  <w:style w:type="character" w:customStyle="1" w:styleId="32">
    <w:name w:val="纯文本 Char"/>
    <w:basedOn w:val="20"/>
    <w:link w:val="7"/>
    <w:qFormat/>
    <w:uiPriority w:val="99"/>
    <w:rPr>
      <w:rFonts w:ascii="宋体" w:cs="宋体"/>
      <w:kern w:val="2"/>
      <w:sz w:val="32"/>
      <w:szCs w:val="32"/>
      <w:lang w:bidi="ar-SA"/>
    </w:rPr>
  </w:style>
  <w:style w:type="character" w:customStyle="1" w:styleId="33">
    <w:name w:val="日期 Char"/>
    <w:basedOn w:val="20"/>
    <w:link w:val="9"/>
    <w:semiHidden/>
    <w:qFormat/>
    <w:uiPriority w:val="99"/>
    <w:rPr>
      <w:szCs w:val="24"/>
    </w:rPr>
  </w:style>
  <w:style w:type="character" w:customStyle="1" w:styleId="34">
    <w:name w:val="批注框文本 Char"/>
    <w:basedOn w:val="20"/>
    <w:link w:val="10"/>
    <w:semiHidden/>
    <w:qFormat/>
    <w:uiPriority w:val="99"/>
    <w:rPr>
      <w:sz w:val="0"/>
      <w:szCs w:val="0"/>
    </w:rPr>
  </w:style>
  <w:style w:type="character" w:customStyle="1" w:styleId="35">
    <w:name w:val="页脚 Char"/>
    <w:basedOn w:val="20"/>
    <w:link w:val="11"/>
    <w:semiHidden/>
    <w:qFormat/>
    <w:uiPriority w:val="99"/>
    <w:rPr>
      <w:sz w:val="18"/>
      <w:szCs w:val="18"/>
    </w:rPr>
  </w:style>
  <w:style w:type="character" w:customStyle="1" w:styleId="36">
    <w:name w:val="页眉 Char"/>
    <w:basedOn w:val="20"/>
    <w:link w:val="12"/>
    <w:semiHidden/>
    <w:qFormat/>
    <w:uiPriority w:val="99"/>
    <w:rPr>
      <w:sz w:val="18"/>
      <w:szCs w:val="18"/>
    </w:rPr>
  </w:style>
  <w:style w:type="character" w:customStyle="1" w:styleId="37">
    <w:name w:val="脚注文本 Char"/>
    <w:basedOn w:val="20"/>
    <w:link w:val="13"/>
    <w:semiHidden/>
    <w:qFormat/>
    <w:uiPriority w:val="99"/>
    <w:rPr>
      <w:sz w:val="18"/>
      <w:szCs w:val="18"/>
    </w:rPr>
  </w:style>
  <w:style w:type="character" w:customStyle="1" w:styleId="38">
    <w:name w:val="正文文本缩进 3 Char"/>
    <w:basedOn w:val="20"/>
    <w:link w:val="14"/>
    <w:semiHidden/>
    <w:qFormat/>
    <w:uiPriority w:val="99"/>
    <w:rPr>
      <w:sz w:val="16"/>
      <w:szCs w:val="16"/>
    </w:rPr>
  </w:style>
  <w:style w:type="character" w:customStyle="1" w:styleId="39">
    <w:name w:val="style71"/>
    <w:basedOn w:val="20"/>
    <w:qFormat/>
    <w:uiPriority w:val="99"/>
    <w:rPr>
      <w:rFonts w:cs="Times New Roman"/>
      <w:sz w:val="26"/>
      <w:szCs w:val="26"/>
    </w:rPr>
  </w:style>
  <w:style w:type="character" w:customStyle="1" w:styleId="40">
    <w:name w:val="页码1"/>
    <w:basedOn w:val="20"/>
    <w:qFormat/>
    <w:uiPriority w:val="99"/>
    <w:rPr>
      <w:rFonts w:cs="Times New Roman"/>
    </w:rPr>
  </w:style>
  <w:style w:type="character" w:customStyle="1" w:styleId="41">
    <w:name w:val="Char Char4"/>
    <w:basedOn w:val="20"/>
    <w:qFormat/>
    <w:uiPriority w:val="99"/>
    <w:rPr>
      <w:rFonts w:ascii="宋体" w:hAnsi="Courier New" w:cs="宋体"/>
      <w:kern w:val="2"/>
      <w:sz w:val="32"/>
      <w:szCs w:val="32"/>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4">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5">
    <w:name w:val="List Paragraph"/>
    <w:basedOn w:val="1"/>
    <w:unhideWhenUsed/>
    <w:qFormat/>
    <w:uiPriority w:val="99"/>
    <w:pPr>
      <w:ind w:firstLine="420" w:firstLineChars="200"/>
    </w:pPr>
  </w:style>
  <w:style w:type="paragraph" w:customStyle="1" w:styleId="46">
    <w:name w:val="正文2"/>
    <w:basedOn w:val="1"/>
    <w:next w:val="1"/>
    <w:qFormat/>
    <w:uiPriority w:val="0"/>
    <w:rPr>
      <w:rFonts w:ascii="宋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textRotate="1"/>
    <customShpInfo spid="_x0000_s2050" textRotate="1"/>
    <customShpInfo spid="_x0000_s2052"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7450</Words>
  <Characters>7566</Characters>
  <Lines>152</Lines>
  <Paragraphs>42</Paragraphs>
  <TotalTime>1</TotalTime>
  <ScaleCrop>false</ScaleCrop>
  <LinksUpToDate>false</LinksUpToDate>
  <CharactersWithSpaces>7585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恺恺洁</cp:lastModifiedBy>
  <cp:lastPrinted>2019-08-12T01:28:00Z</cp:lastPrinted>
  <dcterms:modified xsi:type="dcterms:W3CDTF">2026-03-25T06:18:44Z</dcterms:modified>
  <dc:title>赛公桥片区乐山天主教地块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D5AFC4F82AFB441C97159DE8687B8FE9</vt:lpwstr>
  </property>
  <property fmtid="{D5CDD505-2E9C-101B-9397-08002B2CF9AE}" pid="4" name="KSOTemplateDocerSaveRecord">
    <vt:lpwstr>eyJoZGlkIjoiZjVlZjVjOWVkY2UwZWYyNTZhNTlmZGI4MDNmNWZhZTYiLCJ1c2VySWQiOiI0NDI3MzI0MzQifQ==</vt:lpwstr>
  </property>
</Properties>
</file>