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FA7D1">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w:t>
      </w:r>
      <w:r>
        <w:rPr>
          <w:rFonts w:hint="eastAsia" w:eastAsia="方正小标宋简体"/>
          <w:b/>
          <w:bCs/>
          <w:sz w:val="44"/>
          <w:szCs w:val="44"/>
        </w:rPr>
        <w:t>高新区</w:t>
      </w:r>
      <w:r>
        <w:rPr>
          <w:rFonts w:hint="eastAsia" w:eastAsia="方正小标宋简体"/>
          <w:b/>
          <w:bCs/>
          <w:sz w:val="44"/>
          <w:szCs w:val="44"/>
          <w:lang w:eastAsia="zh-CN"/>
        </w:rPr>
        <w:t>511102-GXQ-0</w:t>
      </w:r>
      <w:r>
        <w:rPr>
          <w:rFonts w:hint="eastAsia" w:eastAsia="方正小标宋简体"/>
          <w:b/>
          <w:bCs/>
          <w:sz w:val="44"/>
          <w:szCs w:val="44"/>
          <w:lang w:val="en-US" w:eastAsia="zh-CN"/>
        </w:rPr>
        <w:t>5-2202-a</w:t>
      </w:r>
      <w:r>
        <w:rPr>
          <w:rFonts w:hint="eastAsia" w:eastAsia="方正小标宋简体"/>
          <w:b/>
          <w:bCs/>
          <w:sz w:val="44"/>
          <w:szCs w:val="44"/>
          <w:lang w:eastAsia="zh-CN"/>
        </w:rPr>
        <w:t>号地块</w:t>
      </w:r>
    </w:p>
    <w:p w14:paraId="7AD22C29">
      <w:pPr>
        <w:spacing w:line="536" w:lineRule="exact"/>
        <w:ind w:left="-178" w:leftChars="-85" w:right="-101" w:rightChars="-48"/>
        <w:jc w:val="center"/>
        <w:rPr>
          <w:rFonts w:eastAsia="方正小标宋简体"/>
          <w:b/>
          <w:bCs/>
          <w:sz w:val="44"/>
          <w:szCs w:val="44"/>
        </w:rPr>
      </w:pPr>
      <w:r>
        <w:rPr>
          <w:rFonts w:hint="eastAsia" w:eastAsia="方正小标宋简体"/>
          <w:b/>
          <w:bCs/>
          <w:sz w:val="44"/>
          <w:szCs w:val="44"/>
          <w:lang w:eastAsia="zh-CN"/>
        </w:rPr>
        <w:t>国有建设用地使用权拍卖出让</w:t>
      </w:r>
      <w:r>
        <w:rPr>
          <w:rFonts w:eastAsia="方正小标宋简体"/>
          <w:b/>
          <w:bCs/>
          <w:sz w:val="44"/>
          <w:szCs w:val="44"/>
        </w:rPr>
        <w:t>须知</w:t>
      </w:r>
    </w:p>
    <w:p w14:paraId="63006829">
      <w:pPr>
        <w:spacing w:line="560" w:lineRule="exact"/>
        <w:ind w:left="-2" w:leftChars="-1" w:firstLine="640" w:firstLineChars="200"/>
        <w:rPr>
          <w:rFonts w:eastAsia="仿宋_GB2312"/>
          <w:sz w:val="32"/>
          <w:szCs w:val="32"/>
        </w:rPr>
      </w:pPr>
    </w:p>
    <w:p w14:paraId="4F4F2390">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49311737">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16DE6E50">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7BA2C8AA">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0B7D71F5">
      <w:pPr>
        <w:spacing w:line="520" w:lineRule="exact"/>
        <w:ind w:firstLine="640" w:firstLineChars="200"/>
        <w:rPr>
          <w:rFonts w:eastAsia="黑体"/>
          <w:bCs/>
          <w:sz w:val="32"/>
          <w:szCs w:val="32"/>
        </w:rPr>
      </w:pPr>
      <w:r>
        <w:rPr>
          <w:rFonts w:eastAsia="黑体"/>
          <w:bCs/>
          <w:sz w:val="32"/>
          <w:szCs w:val="32"/>
        </w:rPr>
        <w:t>五、答疑及现场踏勘</w:t>
      </w:r>
    </w:p>
    <w:p w14:paraId="3A313FC8">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51535B6D">
      <w:pPr>
        <w:spacing w:line="520" w:lineRule="exact"/>
        <w:ind w:firstLine="640" w:firstLineChars="200"/>
        <w:rPr>
          <w:rFonts w:eastAsia="黑体"/>
          <w:bCs/>
          <w:sz w:val="32"/>
          <w:szCs w:val="32"/>
        </w:rPr>
      </w:pPr>
      <w:r>
        <w:rPr>
          <w:rFonts w:eastAsia="黑体"/>
          <w:bCs/>
          <w:sz w:val="32"/>
          <w:szCs w:val="32"/>
        </w:rPr>
        <w:t>六、交易文件包含下列文件</w:t>
      </w:r>
    </w:p>
    <w:p w14:paraId="5795813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1C58F06">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2F10553">
      <w:pPr>
        <w:spacing w:line="520" w:lineRule="exact"/>
        <w:ind w:left="-2" w:leftChars="-1" w:firstLine="640" w:firstLineChars="200"/>
        <w:rPr>
          <w:rFonts w:eastAsia="楷体_GB2312"/>
          <w:sz w:val="32"/>
          <w:szCs w:val="32"/>
        </w:rPr>
      </w:pPr>
      <w:r>
        <w:rPr>
          <w:rFonts w:eastAsia="楷体_GB2312"/>
          <w:sz w:val="32"/>
          <w:szCs w:val="32"/>
        </w:rPr>
        <w:t>（三）竞买申请书；</w:t>
      </w:r>
    </w:p>
    <w:p w14:paraId="02256EE9">
      <w:pPr>
        <w:pStyle w:val="22"/>
        <w:spacing w:line="520" w:lineRule="exact"/>
        <w:rPr>
          <w:rFonts w:ascii="Times New Roman" w:eastAsia="楷体_GB2312"/>
        </w:rPr>
      </w:pPr>
      <w:r>
        <w:rPr>
          <w:rFonts w:ascii="Times New Roman" w:eastAsia="楷体_GB2312"/>
        </w:rPr>
        <w:t xml:space="preserve">    （四）竞买协议；</w:t>
      </w:r>
    </w:p>
    <w:p w14:paraId="467B4A8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02BD9F70">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0DB55386">
      <w:pPr>
        <w:spacing w:line="520" w:lineRule="exact"/>
        <w:ind w:left="-2" w:leftChars="-1" w:firstLine="640" w:firstLineChars="200"/>
        <w:rPr>
          <w:rFonts w:eastAsia="楷体_GB2312"/>
          <w:sz w:val="32"/>
          <w:szCs w:val="32"/>
        </w:rPr>
      </w:pPr>
      <w:r>
        <w:rPr>
          <w:rFonts w:eastAsia="楷体_GB2312"/>
          <w:sz w:val="32"/>
          <w:szCs w:val="32"/>
        </w:rPr>
        <w:t>（七）成交确认书；</w:t>
      </w:r>
    </w:p>
    <w:p w14:paraId="14F2675B">
      <w:pPr>
        <w:spacing w:line="520" w:lineRule="exact"/>
        <w:ind w:left="-2" w:leftChars="-1" w:firstLine="640" w:firstLineChars="200"/>
        <w:rPr>
          <w:rFonts w:eastAsia="楷体_GB2312"/>
          <w:sz w:val="32"/>
          <w:szCs w:val="32"/>
        </w:rPr>
      </w:pPr>
      <w:r>
        <w:rPr>
          <w:rFonts w:eastAsia="楷体_GB2312"/>
          <w:sz w:val="32"/>
          <w:szCs w:val="32"/>
        </w:rPr>
        <w:t>（八）授权委托书；</w:t>
      </w:r>
    </w:p>
    <w:p w14:paraId="242C86BF">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1F6ED467">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乐山市自然资源和规划局《关于乐山高新区</w:t>
      </w:r>
      <w:r>
        <w:rPr>
          <w:rFonts w:hint="eastAsia" w:ascii="Times New Roman" w:hAnsi="Times New Roman" w:eastAsia="楷体_GB2312" w:cs="Times New Roman"/>
          <w:sz w:val="32"/>
          <w:szCs w:val="32"/>
          <w:lang w:val="en-US" w:eastAsia="zh-CN"/>
        </w:rPr>
        <w:t>511102-GXQ-05-</w:t>
      </w:r>
      <w:r>
        <w:rPr>
          <w:rFonts w:hint="eastAsia" w:eastAsia="楷体_GB2312" w:cs="Times New Roman"/>
          <w:sz w:val="32"/>
          <w:szCs w:val="32"/>
          <w:lang w:val="en-US" w:eastAsia="zh-CN"/>
        </w:rPr>
        <w:t>2202</w:t>
      </w:r>
      <w:r>
        <w:rPr>
          <w:rFonts w:hint="eastAsia" w:ascii="Times New Roman" w:hAnsi="Times New Roman" w:eastAsia="楷体_GB2312" w:cs="Times New Roman"/>
          <w:sz w:val="32"/>
          <w:szCs w:val="32"/>
          <w:lang w:val="en-US" w:eastAsia="zh-CN"/>
        </w:rPr>
        <w:t>-a号地块规划条件的函》</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ascii="Times New Roman" w:hAnsi="Times New Roman" w:eastAsia="楷体_GB2312" w:cs="Times New Roman"/>
          <w:sz w:val="32"/>
          <w:szCs w:val="32"/>
          <w:lang w:val="en-US" w:eastAsia="zh-CN"/>
        </w:rPr>
        <w:t>10</w:t>
      </w:r>
      <w:r>
        <w:rPr>
          <w:rFonts w:hint="eastAsia" w:eastAsia="楷体_GB2312" w:cs="Times New Roman"/>
          <w:sz w:val="32"/>
          <w:szCs w:val="32"/>
          <w:lang w:val="en-US" w:eastAsia="zh-CN"/>
        </w:rPr>
        <w:t>4</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61CBA12">
      <w:pPr>
        <w:spacing w:line="520" w:lineRule="exact"/>
        <w:ind w:left="-2" w:leftChars="-1" w:firstLine="640" w:firstLineChars="200"/>
        <w:rPr>
          <w:rFonts w:hint="eastAsia" w:eastAsia="楷体_GB2312"/>
          <w:sz w:val="32"/>
          <w:szCs w:val="32"/>
          <w:lang w:eastAsia="zh-CN"/>
        </w:rPr>
      </w:pPr>
      <w:r>
        <w:rPr>
          <w:rFonts w:hint="eastAsia" w:eastAsia="楷体_GB2312"/>
          <w:sz w:val="32"/>
          <w:szCs w:val="32"/>
        </w:rPr>
        <w:t>（十一）位置示意图</w:t>
      </w:r>
      <w:r>
        <w:rPr>
          <w:rFonts w:hint="eastAsia" w:eastAsia="楷体_GB2312"/>
          <w:sz w:val="32"/>
          <w:szCs w:val="32"/>
          <w:lang w:eastAsia="zh-CN"/>
        </w:rPr>
        <w:t>；</w:t>
      </w:r>
    </w:p>
    <w:p w14:paraId="3998E23F">
      <w:pPr>
        <w:spacing w:line="520" w:lineRule="exact"/>
        <w:ind w:left="-2" w:leftChars="-1" w:firstLine="640" w:firstLineChars="200"/>
        <w:rPr>
          <w:rFonts w:hint="eastAsia" w:eastAsia="楷体_GB2312"/>
          <w:sz w:val="32"/>
          <w:szCs w:val="32"/>
          <w:lang w:eastAsia="zh-CN"/>
        </w:rPr>
      </w:pPr>
      <w:r>
        <w:rPr>
          <w:rFonts w:hint="eastAsia" w:eastAsia="楷体_GB2312"/>
          <w:sz w:val="32"/>
          <w:szCs w:val="32"/>
        </w:rPr>
        <w:t>（十</w:t>
      </w:r>
      <w:r>
        <w:rPr>
          <w:rFonts w:hint="eastAsia" w:eastAsia="楷体_GB2312"/>
          <w:sz w:val="32"/>
          <w:szCs w:val="32"/>
          <w:lang w:eastAsia="zh-CN"/>
        </w:rPr>
        <w:t>二</w:t>
      </w:r>
      <w:r>
        <w:rPr>
          <w:rFonts w:hint="eastAsia" w:eastAsia="楷体_GB2312"/>
          <w:sz w:val="32"/>
          <w:szCs w:val="32"/>
        </w:rPr>
        <w:t>）宗地图</w:t>
      </w:r>
      <w:r>
        <w:rPr>
          <w:rFonts w:hint="eastAsia" w:eastAsia="楷体_GB2312"/>
          <w:sz w:val="32"/>
          <w:szCs w:val="32"/>
          <w:lang w:eastAsia="zh-CN"/>
        </w:rPr>
        <w:t>；</w:t>
      </w:r>
    </w:p>
    <w:p w14:paraId="098B5DF0">
      <w:pPr>
        <w:spacing w:line="520" w:lineRule="exact"/>
        <w:ind w:left="-2" w:leftChars="-1" w:firstLine="640" w:firstLineChars="200"/>
        <w:rPr>
          <w:rFonts w:eastAsia="楷体_GB2312"/>
          <w:sz w:val="32"/>
          <w:szCs w:val="32"/>
        </w:rPr>
      </w:pPr>
      <w:r>
        <w:rPr>
          <w:rFonts w:hint="eastAsia" w:eastAsia="楷体_GB2312"/>
          <w:sz w:val="32"/>
          <w:szCs w:val="32"/>
        </w:rPr>
        <w:t>（十</w:t>
      </w:r>
      <w:r>
        <w:rPr>
          <w:rFonts w:hint="eastAsia" w:eastAsia="楷体_GB2312"/>
          <w:sz w:val="32"/>
          <w:szCs w:val="32"/>
          <w:lang w:eastAsia="zh-CN"/>
        </w:rPr>
        <w:t>三</w:t>
      </w:r>
      <w:r>
        <w:rPr>
          <w:rFonts w:hint="eastAsia" w:eastAsia="楷体_GB2312"/>
          <w:sz w:val="32"/>
          <w:szCs w:val="32"/>
        </w:rPr>
        <w:t>）</w:t>
      </w:r>
      <w:r>
        <w:rPr>
          <w:rFonts w:hint="eastAsia" w:eastAsia="楷体_GB2312"/>
          <w:sz w:val="32"/>
          <w:szCs w:val="32"/>
          <w:lang w:eastAsia="zh-CN"/>
        </w:rPr>
        <w:t>宗地面积计算成果表。</w:t>
      </w:r>
    </w:p>
    <w:p w14:paraId="2BE76B20">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1E5304EF">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081B6C69">
      <w:pPr>
        <w:spacing w:line="520" w:lineRule="exact"/>
        <w:ind w:left="-2" w:leftChars="-1" w:firstLine="640" w:firstLineChars="200"/>
        <w:rPr>
          <w:rFonts w:hint="eastAsia" w:ascii="Times New Roman" w:hAnsi="Times New Roman" w:eastAsia="仿宋_GB2312" w:cs="Times New Roman"/>
          <w:b w:val="0"/>
          <w:bCs w:val="0"/>
          <w:kern w:val="0"/>
          <w:sz w:val="32"/>
          <w:szCs w:val="32"/>
          <w:lang w:val="en-US" w:eastAsia="zh-CN"/>
        </w:rPr>
      </w:pPr>
      <w:r>
        <w:rPr>
          <w:rFonts w:hint="eastAsia" w:ascii="Times New Roman" w:hAnsi="Times New Roman" w:eastAsia="仿宋_GB2312" w:cs="Times New Roman"/>
          <w:b w:val="0"/>
          <w:bCs w:val="0"/>
          <w:kern w:val="0"/>
          <w:sz w:val="32"/>
          <w:szCs w:val="32"/>
          <w:lang w:val="en-US" w:eastAsia="zh-CN"/>
        </w:rPr>
        <w:t>1．宗地坐落：</w:t>
      </w:r>
      <w:r>
        <w:rPr>
          <w:rFonts w:hint="eastAsia" w:ascii="Times New Roman" w:hAnsi="Times New Roman" w:eastAsia="仿宋_GB2312"/>
          <w:sz w:val="32"/>
          <w:szCs w:val="32"/>
        </w:rPr>
        <w:t>乐山高新区建业大道以西、南新大道以北、祥新路以南区域</w:t>
      </w:r>
      <w:r>
        <w:rPr>
          <w:rFonts w:hint="eastAsia" w:ascii="Times New Roman" w:hAnsi="Times New Roman" w:eastAsia="仿宋_GB2312" w:cs="Times New Roman"/>
          <w:b w:val="0"/>
          <w:bCs w:val="0"/>
          <w:kern w:val="0"/>
          <w:sz w:val="32"/>
          <w:szCs w:val="32"/>
          <w:lang w:val="en-US" w:eastAsia="zh-CN"/>
        </w:rPr>
        <w:t xml:space="preserve">。 </w:t>
      </w:r>
    </w:p>
    <w:p w14:paraId="2BB6B8E8">
      <w:pPr>
        <w:spacing w:line="520" w:lineRule="exact"/>
        <w:ind w:left="-2" w:leftChars="-1" w:firstLine="640" w:firstLineChars="200"/>
        <w:rPr>
          <w:rFonts w:eastAsia="仿宋_GB2312"/>
          <w:sz w:val="32"/>
          <w:szCs w:val="32"/>
        </w:rPr>
      </w:pPr>
      <w:r>
        <w:rPr>
          <w:rFonts w:hint="eastAsia" w:ascii="Times New Roman" w:hAnsi="Times New Roman" w:eastAsia="仿宋_GB2312" w:cs="Times New Roman"/>
          <w:b w:val="0"/>
          <w:bCs w:val="0"/>
          <w:kern w:val="0"/>
          <w:sz w:val="32"/>
          <w:szCs w:val="32"/>
          <w:lang w:val="en-US" w:eastAsia="zh-CN"/>
        </w:rPr>
        <w:t>2．宗地四至：</w:t>
      </w:r>
      <w:r>
        <w:rPr>
          <w:rFonts w:hint="eastAsia" w:ascii="Times New Roman" w:hAnsi="Times New Roman" w:eastAsia="仿宋_GB2312"/>
          <w:sz w:val="32"/>
          <w:szCs w:val="32"/>
        </w:rPr>
        <w:t>东临四川力达新能源汽车有限公司、国有土地，西临承奥（乐山）精密科技有限公司、四川乐山伟业机电有限责任公司、四川君和环保股份有限公司，南临南新大道，北临四川力达新能源汽车有限公司</w:t>
      </w:r>
      <w:r>
        <w:rPr>
          <w:rFonts w:hint="eastAsia" w:ascii="Times New Roman" w:hAnsi="Times New Roman" w:eastAsia="仿宋_GB2312" w:cs="Times New Roman"/>
          <w:b w:val="0"/>
          <w:bCs w:val="0"/>
          <w:kern w:val="0"/>
          <w:sz w:val="32"/>
          <w:szCs w:val="32"/>
          <w:lang w:val="en-US" w:eastAsia="zh-CN"/>
        </w:rPr>
        <w:t>。</w:t>
      </w:r>
      <w:r>
        <w:rPr>
          <w:rFonts w:hint="eastAsia" w:ascii="Times New Roman" w:hAnsi="Times New Roman" w:eastAsia="仿宋_GB2312" w:cs="Times New Roman"/>
          <w:b/>
          <w:bCs/>
          <w:kern w:val="0"/>
          <w:sz w:val="32"/>
          <w:szCs w:val="32"/>
          <w:lang w:val="en-US" w:eastAsia="zh-CN"/>
        </w:rPr>
        <w:t xml:space="preserve">  </w:t>
      </w:r>
      <w:r>
        <w:rPr>
          <w:rFonts w:eastAsia="仿宋_GB2312"/>
          <w:sz w:val="32"/>
          <w:szCs w:val="32"/>
        </w:rPr>
        <w:t xml:space="preserve">   </w:t>
      </w:r>
    </w:p>
    <w:p w14:paraId="33FCF202">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eastAsia="仿宋_GB2312"/>
          <w:b/>
          <w:bCs/>
          <w:kern w:val="0"/>
          <w:sz w:val="32"/>
          <w:szCs w:val="32"/>
          <w:lang w:val="en-US" w:eastAsia="zh-CN"/>
        </w:rPr>
        <w:t>乐山高新区511102-GXQ-05-2202-a号。</w:t>
      </w:r>
      <w:r>
        <w:rPr>
          <w:rFonts w:hint="eastAsia" w:eastAsia="仿宋_GB2312"/>
          <w:b/>
          <w:bCs/>
          <w:kern w:val="0"/>
          <w:sz w:val="32"/>
          <w:szCs w:val="32"/>
        </w:rPr>
        <w:t xml:space="preserve">       </w:t>
      </w:r>
    </w:p>
    <w:p w14:paraId="26732A66">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w:t>
      </w:r>
      <w:r>
        <w:rPr>
          <w:rFonts w:hint="eastAsia" w:eastAsia="仿宋_GB2312" w:cs="Times New Roman"/>
          <w:b/>
          <w:bCs/>
          <w:kern w:val="0"/>
          <w:sz w:val="32"/>
          <w:szCs w:val="32"/>
          <w:lang w:val="en-US" w:eastAsia="zh-CN"/>
        </w:rPr>
        <w:t>34889.79</w:t>
      </w:r>
      <w:r>
        <w:rPr>
          <w:rFonts w:hint="eastAsia" w:ascii="Times New Roman" w:hAnsi="Times New Roman" w:eastAsia="仿宋_GB2312" w:cs="Times New Roman"/>
          <w:b/>
          <w:bCs/>
          <w:kern w:val="0"/>
          <w:sz w:val="32"/>
          <w:szCs w:val="32"/>
          <w:lang w:val="en-US" w:eastAsia="zh-CN"/>
        </w:rPr>
        <w:t>平方米（约</w:t>
      </w:r>
      <w:r>
        <w:rPr>
          <w:rFonts w:hint="eastAsia" w:eastAsia="仿宋_GB2312" w:cs="Times New Roman"/>
          <w:b/>
          <w:bCs/>
          <w:kern w:val="0"/>
          <w:sz w:val="32"/>
          <w:szCs w:val="32"/>
          <w:lang w:val="en-US" w:eastAsia="zh-CN"/>
        </w:rPr>
        <w:t>52.33</w:t>
      </w:r>
      <w:r>
        <w:rPr>
          <w:rFonts w:hint="eastAsia" w:ascii="Times New Roman" w:hAnsi="Times New Roman" w:eastAsia="仿宋_GB2312" w:cs="Times New Roman"/>
          <w:b/>
          <w:bCs/>
          <w:kern w:val="0"/>
          <w:sz w:val="32"/>
          <w:szCs w:val="32"/>
          <w:lang w:val="en-US" w:eastAsia="zh-CN"/>
        </w:rPr>
        <w:t>亩）</w:t>
      </w:r>
      <w:r>
        <w:rPr>
          <w:rFonts w:hint="eastAsia" w:eastAsia="仿宋_GB2312" w:cs="Times New Roman"/>
          <w:b/>
          <w:bCs/>
          <w:kern w:val="0"/>
          <w:sz w:val="32"/>
          <w:szCs w:val="32"/>
          <w:lang w:val="en-US" w:eastAsia="zh-CN"/>
        </w:rPr>
        <w:t>，</w:t>
      </w:r>
      <w:r>
        <w:rPr>
          <w:rFonts w:hint="eastAsia" w:ascii="Times New Roman" w:hAnsi="Times New Roman" w:eastAsia="仿宋_GB2312" w:cs="Times New Roman"/>
          <w:b/>
          <w:bCs/>
          <w:kern w:val="0"/>
          <w:sz w:val="32"/>
          <w:szCs w:val="32"/>
          <w:lang w:val="en-US" w:eastAsia="zh-CN"/>
        </w:rPr>
        <w:t>其中商业用地面积11813.68平方米，工业用地面积23076.11平方米。</w:t>
      </w:r>
    </w:p>
    <w:p w14:paraId="51AE40D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5．宗地用途：</w:t>
      </w:r>
      <w:r>
        <w:rPr>
          <w:rFonts w:hint="eastAsia" w:ascii="Times New Roman" w:hAnsi="Times New Roman" w:eastAsia="仿宋_GB2312"/>
          <w:b/>
          <w:bCs/>
          <w:color w:val="000000"/>
          <w:sz w:val="32"/>
          <w:szCs w:val="32"/>
        </w:rPr>
        <w:t>商业用地、</w:t>
      </w:r>
      <w:r>
        <w:rPr>
          <w:rFonts w:hint="eastAsia" w:ascii="Times New Roman" w:hAnsi="Times New Roman" w:eastAsia="仿宋_GB2312"/>
          <w:b/>
          <w:bCs/>
          <w:sz w:val="32"/>
          <w:szCs w:val="32"/>
        </w:rPr>
        <w:t>工业用地</w:t>
      </w:r>
      <w:r>
        <w:rPr>
          <w:rFonts w:hint="eastAsia" w:eastAsia="仿宋_GB2312"/>
          <w:b/>
          <w:bCs/>
          <w:kern w:val="0"/>
          <w:sz w:val="32"/>
          <w:szCs w:val="32"/>
        </w:rPr>
        <w:t>。</w:t>
      </w:r>
    </w:p>
    <w:p w14:paraId="7B69A647">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w:t>
      </w:r>
      <w:r>
        <w:rPr>
          <w:rFonts w:hint="eastAsia" w:ascii="Times New Roman" w:hAnsi="Times New Roman" w:eastAsia="仿宋_GB2312"/>
          <w:b/>
          <w:bCs/>
          <w:color w:val="000000"/>
          <w:sz w:val="32"/>
          <w:szCs w:val="32"/>
        </w:rPr>
        <w:t>商业用地</w:t>
      </w:r>
      <w:r>
        <w:rPr>
          <w:rFonts w:ascii="Times New Roman" w:hAnsi="Times New Roman" w:eastAsia="仿宋_GB2312"/>
          <w:b/>
          <w:bCs/>
          <w:sz w:val="32"/>
          <w:szCs w:val="32"/>
        </w:rPr>
        <w:t>4</w:t>
      </w:r>
      <w:r>
        <w:rPr>
          <w:rFonts w:hint="eastAsia" w:ascii="Times New Roman" w:hAnsi="Times New Roman" w:eastAsia="仿宋_GB2312"/>
          <w:b/>
          <w:bCs/>
          <w:sz w:val="32"/>
          <w:szCs w:val="32"/>
        </w:rPr>
        <w:t>0年、工业用地5</w:t>
      </w:r>
      <w:r>
        <w:rPr>
          <w:rFonts w:ascii="Times New Roman" w:hAnsi="Times New Roman" w:eastAsia="仿宋_GB2312"/>
          <w:b/>
          <w:bCs/>
          <w:sz w:val="32"/>
          <w:szCs w:val="32"/>
        </w:rPr>
        <w:t>0</w:t>
      </w:r>
      <w:r>
        <w:rPr>
          <w:rFonts w:hint="eastAsia" w:ascii="Times New Roman" w:hAnsi="Times New Roman" w:eastAsia="仿宋_GB2312"/>
          <w:b/>
          <w:bCs/>
          <w:sz w:val="32"/>
          <w:szCs w:val="32"/>
        </w:rPr>
        <w:t>年</w:t>
      </w:r>
      <w:r>
        <w:rPr>
          <w:rFonts w:hint="eastAsia" w:eastAsia="仿宋_GB2312"/>
          <w:b/>
          <w:bCs/>
          <w:kern w:val="0"/>
          <w:sz w:val="32"/>
          <w:szCs w:val="32"/>
        </w:rPr>
        <w:t>。</w:t>
      </w:r>
    </w:p>
    <w:p w14:paraId="3820A894">
      <w:pPr>
        <w:spacing w:line="520" w:lineRule="exact"/>
        <w:ind w:left="-2" w:leftChars="-1" w:firstLine="643" w:firstLineChars="200"/>
        <w:rPr>
          <w:rFonts w:hint="eastAsia" w:eastAsia="楷体_GB2312"/>
          <w:b/>
          <w:sz w:val="32"/>
          <w:szCs w:val="32"/>
        </w:rPr>
      </w:pPr>
      <w:r>
        <w:rPr>
          <w:rFonts w:hint="eastAsia" w:eastAsia="楷体_GB2312"/>
          <w:b/>
          <w:sz w:val="32"/>
          <w:szCs w:val="32"/>
        </w:rPr>
        <w:t>（二）用地建设要求</w:t>
      </w:r>
    </w:p>
    <w:p w14:paraId="616DFC93">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val="en-US" w:eastAsia="zh-CN"/>
        </w:rPr>
        <w:t>1、</w:t>
      </w:r>
      <w:r>
        <w:rPr>
          <w:rFonts w:hint="eastAsia" w:ascii="Times New Roman" w:hAnsi="Times New Roman" w:eastAsia="仿宋_GB2312" w:cs="Times New Roman"/>
          <w:b/>
          <w:bCs/>
          <w:kern w:val="0"/>
          <w:sz w:val="32"/>
          <w:szCs w:val="32"/>
        </w:rPr>
        <w:t>商业用地规划条件</w:t>
      </w:r>
    </w:p>
    <w:p w14:paraId="72B12326">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1</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规划建设用地性质：商业用地（0901）。</w:t>
      </w:r>
    </w:p>
    <w:p w14:paraId="5489EA4C">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2</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容积率：不大于2.5。规划方案建筑面积计算按照现行《民用建筑通用规范》、《建筑工程建筑面积计算规范》和《乐山市城市规划管理技术规定》执行。</w:t>
      </w:r>
    </w:p>
    <w:p w14:paraId="7E69C5BE">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3</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建筑密度：不大于50%。</w:t>
      </w:r>
    </w:p>
    <w:p w14:paraId="269D0590">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4</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绿地率：不小于20%。</w:t>
      </w:r>
    </w:p>
    <w:p w14:paraId="7A82F40E">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5</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建筑控制高度：不超过60米且同时满足航空限高要求。</w:t>
      </w:r>
    </w:p>
    <w:p w14:paraId="3CB47E41">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val="en-US" w:eastAsia="zh-CN"/>
        </w:rPr>
        <w:t>2、</w:t>
      </w:r>
      <w:r>
        <w:rPr>
          <w:rFonts w:hint="eastAsia" w:ascii="Times New Roman" w:hAnsi="Times New Roman" w:eastAsia="仿宋_GB2312" w:cs="Times New Roman"/>
          <w:b/>
          <w:bCs/>
          <w:kern w:val="0"/>
          <w:sz w:val="32"/>
          <w:szCs w:val="32"/>
        </w:rPr>
        <w:t>工业用地规划条件</w:t>
      </w:r>
    </w:p>
    <w:p w14:paraId="5F02C487">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1</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规划建设用地性质：一类工业用地（100101）。</w:t>
      </w:r>
    </w:p>
    <w:p w14:paraId="42DD8CA3">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2</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容积率：不小于1.3，同时满足自然资源部现行《工业项目建设用地控制指标》、自然资源厅《四川省工业项目建设用地控制指标》、《关于加强开发区土地节约集约利用推动高质量发展的通知》（川自然资规〔2023〕4号）相关要求。规划方案建筑面积计算按照现行《民用建筑通用规范》、《建筑工程建筑面积计算规范》和《乐山市城市规划管理技术规定》执行。</w:t>
      </w:r>
    </w:p>
    <w:p w14:paraId="3C83B9C5">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3</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建筑密度：不小于40%。</w:t>
      </w:r>
    </w:p>
    <w:p w14:paraId="4C5A0536">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4</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绿地率：不大于20%。</w:t>
      </w:r>
    </w:p>
    <w:p w14:paraId="4127F0FA">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cs="Times New Roman"/>
          <w:b/>
          <w:bCs/>
          <w:kern w:val="0"/>
          <w:sz w:val="32"/>
          <w:szCs w:val="32"/>
          <w:lang w:eastAsia="zh-CN"/>
        </w:rPr>
        <w:t>（</w:t>
      </w:r>
      <w:r>
        <w:rPr>
          <w:rFonts w:hint="eastAsia" w:eastAsia="仿宋_GB2312" w:cs="Times New Roman"/>
          <w:b/>
          <w:bCs/>
          <w:kern w:val="0"/>
          <w:sz w:val="32"/>
          <w:szCs w:val="32"/>
          <w:lang w:val="en-US" w:eastAsia="zh-CN"/>
        </w:rPr>
        <w:t>5</w:t>
      </w:r>
      <w:r>
        <w:rPr>
          <w:rFonts w:hint="eastAsia"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建筑控制高度：不超过50米且同时满足航空限高要求。</w:t>
      </w:r>
    </w:p>
    <w:p w14:paraId="7106931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（6）产业准入条件：应符合国家相关产业政策，投资项目须是《产业结构调整指导目录(2024年本)》中的鼓励类项目，同时应符合乐山高新区园区发展规划。</w:t>
      </w:r>
    </w:p>
    <w:p w14:paraId="16B4BDA2">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（7）</w:t>
      </w:r>
      <w:r>
        <w:rPr>
          <w:rFonts w:hint="eastAsia" w:ascii="Times New Roman" w:hAnsi="Times New Roman" w:eastAsia="仿宋_GB2312" w:cs="Times New Roman"/>
          <w:b/>
          <w:bCs/>
          <w:kern w:val="0"/>
          <w:sz w:val="32"/>
          <w:szCs w:val="32"/>
          <w:lang w:val="en-US" w:eastAsia="zh-CN"/>
        </w:rPr>
        <w:t>该区域范围内2002年完成四川省乐山市高新技术开发区区域规划环境影响报告书并取得四川省环境保护局批复（川环函〔2002〕121号）；该区域不涉及地质灾害区域，不需要开展地质灾害危险性评估。</w:t>
      </w:r>
    </w:p>
    <w:p w14:paraId="0E4EE294">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（8）</w:t>
      </w:r>
      <w:r>
        <w:rPr>
          <w:rFonts w:hint="eastAsia" w:ascii="Times New Roman" w:hAnsi="Times New Roman" w:eastAsia="仿宋_GB2312" w:cs="Times New Roman"/>
          <w:b/>
          <w:bCs/>
          <w:kern w:val="0"/>
          <w:sz w:val="32"/>
          <w:szCs w:val="32"/>
          <w:lang w:val="en-US" w:eastAsia="zh-CN"/>
        </w:rPr>
        <w:t>产业类型：计算机、通信和其他电子设备制造业。</w:t>
      </w:r>
    </w:p>
    <w:p w14:paraId="4E3B84EE">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（9）</w:t>
      </w:r>
      <w:r>
        <w:rPr>
          <w:rFonts w:hint="eastAsia" w:ascii="Times New Roman" w:hAnsi="Times New Roman" w:eastAsia="仿宋_GB2312" w:cs="Times New Roman"/>
          <w:b/>
          <w:bCs/>
          <w:kern w:val="0"/>
          <w:sz w:val="32"/>
          <w:szCs w:val="32"/>
          <w:lang w:val="en-US" w:eastAsia="zh-CN"/>
        </w:rPr>
        <w:t>投资总额：不低于0.7亿元。</w:t>
      </w:r>
    </w:p>
    <w:p w14:paraId="45F514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（10）</w:t>
      </w:r>
      <w:r>
        <w:rPr>
          <w:rFonts w:hint="eastAsia" w:ascii="Times New Roman" w:hAnsi="Times New Roman" w:eastAsia="仿宋_GB2312" w:cs="Times New Roman"/>
          <w:b/>
          <w:bCs/>
          <w:kern w:val="0"/>
          <w:sz w:val="32"/>
          <w:szCs w:val="32"/>
          <w:lang w:val="en-US" w:eastAsia="zh-CN"/>
        </w:rPr>
        <w:t>投资强度：不低于200万元/亩。</w:t>
      </w:r>
    </w:p>
    <w:p w14:paraId="5EBB1447">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（11）</w:t>
      </w:r>
      <w:r>
        <w:rPr>
          <w:rFonts w:hint="eastAsia" w:ascii="Times New Roman" w:hAnsi="Times New Roman" w:eastAsia="仿宋_GB2312" w:cs="Times New Roman"/>
          <w:b/>
          <w:bCs/>
          <w:kern w:val="0"/>
          <w:sz w:val="32"/>
          <w:szCs w:val="32"/>
          <w:lang w:val="en-US" w:eastAsia="zh-CN"/>
        </w:rPr>
        <w:t>产出强度：不低于200万元/亩。</w:t>
      </w:r>
    </w:p>
    <w:p w14:paraId="4C1EE1D8">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（12）</w:t>
      </w:r>
      <w:r>
        <w:rPr>
          <w:rFonts w:hint="eastAsia" w:ascii="Times New Roman" w:hAnsi="Times New Roman" w:eastAsia="仿宋_GB2312" w:cs="Times New Roman"/>
          <w:b/>
          <w:bCs/>
          <w:kern w:val="0"/>
          <w:sz w:val="32"/>
          <w:szCs w:val="32"/>
          <w:lang w:val="en-US" w:eastAsia="zh-CN"/>
        </w:rPr>
        <w:t>税收收益：不低于12万元/亩。</w:t>
      </w:r>
    </w:p>
    <w:p w14:paraId="538A4E22">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（13）</w:t>
      </w:r>
      <w:r>
        <w:rPr>
          <w:rFonts w:hint="eastAsia" w:ascii="Times New Roman" w:hAnsi="Times New Roman" w:eastAsia="仿宋_GB2312" w:cs="Times New Roman"/>
          <w:b/>
          <w:bCs/>
          <w:kern w:val="0"/>
          <w:sz w:val="32"/>
          <w:szCs w:val="32"/>
          <w:lang w:val="en-US" w:eastAsia="zh-CN"/>
        </w:rPr>
        <w:t>R&amp;D投入强度：不低于2.0%。</w:t>
      </w:r>
    </w:p>
    <w:p w14:paraId="40C0C367">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（14）</w:t>
      </w:r>
      <w:r>
        <w:rPr>
          <w:rFonts w:hint="eastAsia" w:ascii="Times New Roman" w:hAnsi="Times New Roman" w:eastAsia="仿宋_GB2312" w:cs="Times New Roman"/>
          <w:b/>
          <w:bCs/>
          <w:kern w:val="0"/>
          <w:sz w:val="32"/>
          <w:szCs w:val="32"/>
          <w:lang w:val="en-US" w:eastAsia="zh-CN"/>
        </w:rPr>
        <w:t>项目所需行政办公及生活服务设施用地面积不得超过项目总用地面积的7%。严禁在项目用地范围内建造成套住宅、专家楼、宾馆、招待所和培训中心等非生产性配套设施。</w:t>
      </w:r>
    </w:p>
    <w:p w14:paraId="6F192DA4">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（15）</w:t>
      </w:r>
      <w:r>
        <w:rPr>
          <w:rFonts w:hint="eastAsia" w:ascii="Times New Roman" w:hAnsi="Times New Roman" w:eastAsia="仿宋_GB2312" w:cs="Times New Roman"/>
          <w:b/>
          <w:bCs/>
          <w:kern w:val="0"/>
          <w:sz w:val="32"/>
          <w:szCs w:val="32"/>
          <w:lang w:val="en-US" w:eastAsia="zh-CN"/>
        </w:rPr>
        <w:t>竞得人应当按照约定的土地用途、容积率利用土地，不得擅自改变。在出让期限内，需要改变约定的土地用途的，出让人有权有偿收回建设用地使用权。</w:t>
      </w:r>
    </w:p>
    <w:p w14:paraId="01B972F4">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（16）</w:t>
      </w:r>
      <w:r>
        <w:rPr>
          <w:rFonts w:hint="eastAsia" w:ascii="Times New Roman" w:hAnsi="Times New Roman" w:eastAsia="仿宋_GB2312" w:cs="Times New Roman"/>
          <w:b/>
          <w:bCs/>
          <w:kern w:val="0"/>
          <w:sz w:val="32"/>
          <w:szCs w:val="32"/>
          <w:lang w:val="en-US" w:eastAsia="zh-CN"/>
        </w:rPr>
        <w:t>竞得人在签订该宗地《国有建设用地使用权出让合同》的同时，与乐山高新区管委会签订《乐山高新技术产业开发区工业用地“标准地”项目投资建设协议书（乐山高新区511102-GXQ-05-2202-a号地块）》，并提交《乐山高新技术产业开发区企业投资项目审批承诺书（乐山高新区511102-GXQ-05-2202-a号地块）》，乐山高新区管委会负责对项目建设、运营进行监管。</w:t>
      </w:r>
    </w:p>
    <w:p w14:paraId="5E088A87">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具体规划要求详见：乐山市自然资源和规划局《关于乐山高新区</w:t>
      </w:r>
      <w:r>
        <w:rPr>
          <w:rFonts w:hint="eastAsia" w:ascii="Times New Roman" w:hAnsi="Times New Roman" w:eastAsia="仿宋_GB2312" w:cs="Times New Roman"/>
          <w:b/>
          <w:bCs/>
          <w:kern w:val="0"/>
          <w:sz w:val="32"/>
          <w:szCs w:val="32"/>
          <w:lang w:eastAsia="zh-CN"/>
        </w:rPr>
        <w:t>511102-GXQ-0</w:t>
      </w:r>
      <w:r>
        <w:rPr>
          <w:rFonts w:hint="eastAsia" w:ascii="Times New Roman" w:hAnsi="Times New Roman" w:eastAsia="仿宋_GB2312" w:cs="Times New Roman"/>
          <w:b/>
          <w:bCs/>
          <w:kern w:val="0"/>
          <w:sz w:val="32"/>
          <w:szCs w:val="32"/>
          <w:lang w:val="en-US" w:eastAsia="zh-CN"/>
        </w:rPr>
        <w:t>5-</w:t>
      </w:r>
      <w:r>
        <w:rPr>
          <w:rFonts w:hint="eastAsia" w:eastAsia="仿宋_GB2312" w:cs="Times New Roman"/>
          <w:b/>
          <w:bCs/>
          <w:kern w:val="0"/>
          <w:sz w:val="32"/>
          <w:szCs w:val="32"/>
          <w:lang w:val="en-US" w:eastAsia="zh-CN"/>
        </w:rPr>
        <w:t>2202</w:t>
      </w:r>
      <w:r>
        <w:rPr>
          <w:rFonts w:hint="eastAsia" w:ascii="Times New Roman" w:hAnsi="Times New Roman" w:eastAsia="仿宋_GB2312" w:cs="Times New Roman"/>
          <w:b/>
          <w:bCs/>
          <w:kern w:val="0"/>
          <w:sz w:val="32"/>
          <w:szCs w:val="32"/>
          <w:lang w:val="en-US" w:eastAsia="zh-CN"/>
        </w:rPr>
        <w:t>-a号地块规划条件的函》（乐市自然资规规划函〔2025〕10</w:t>
      </w:r>
      <w:r>
        <w:rPr>
          <w:rFonts w:hint="eastAsia" w:eastAsia="仿宋_GB2312" w:cs="Times New Roman"/>
          <w:b/>
          <w:bCs/>
          <w:kern w:val="0"/>
          <w:sz w:val="32"/>
          <w:szCs w:val="32"/>
          <w:lang w:val="en-US" w:eastAsia="zh-CN"/>
        </w:rPr>
        <w:t>4</w:t>
      </w:r>
      <w:r>
        <w:rPr>
          <w:rFonts w:hint="eastAsia" w:ascii="Times New Roman" w:hAnsi="Times New Roman" w:eastAsia="仿宋_GB2312" w:cs="Times New Roman"/>
          <w:b/>
          <w:bCs/>
          <w:kern w:val="0"/>
          <w:sz w:val="32"/>
          <w:szCs w:val="32"/>
          <w:lang w:val="en-US" w:eastAsia="zh-CN"/>
        </w:rPr>
        <w:t>号）</w:t>
      </w:r>
    </w:p>
    <w:p w14:paraId="7ED4517A">
      <w:pPr>
        <w:keepNext w:val="0"/>
        <w:keepLines w:val="0"/>
        <w:pageBreakBefore w:val="0"/>
        <w:widowControl w:val="0"/>
        <w:kinsoku/>
        <w:wordWrap/>
        <w:overflowPunct/>
        <w:topLinePunct w:val="0"/>
        <w:autoSpaceDE/>
        <w:autoSpaceDN/>
        <w:bidi w:val="0"/>
        <w:adjustRightInd/>
        <w:snapToGrid/>
        <w:spacing w:line="520" w:lineRule="exact"/>
        <w:ind w:left="-2" w:leftChars="-1" w:firstLine="643" w:firstLineChars="200"/>
        <w:textAlignment w:val="auto"/>
        <w:rPr>
          <w:rFonts w:eastAsia="楷体_GB2312"/>
          <w:b/>
          <w:sz w:val="32"/>
          <w:szCs w:val="32"/>
        </w:rPr>
      </w:pPr>
      <w:r>
        <w:rPr>
          <w:rFonts w:eastAsia="楷体_GB2312"/>
          <w:b/>
          <w:sz w:val="32"/>
          <w:szCs w:val="32"/>
        </w:rPr>
        <w:t>（三）开、竣工时间</w:t>
      </w:r>
    </w:p>
    <w:p w14:paraId="15DBD33F">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1年</w:t>
      </w:r>
      <w:r>
        <w:rPr>
          <w:rFonts w:eastAsia="仿宋_GB2312"/>
          <w:b/>
          <w:sz w:val="32"/>
          <w:szCs w:val="32"/>
        </w:rPr>
        <w:t>内开工。</w:t>
      </w:r>
    </w:p>
    <w:p w14:paraId="090D5567">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2年</w:t>
      </w:r>
      <w:r>
        <w:rPr>
          <w:rFonts w:eastAsia="仿宋_GB2312"/>
          <w:b/>
          <w:sz w:val="32"/>
          <w:szCs w:val="32"/>
        </w:rPr>
        <w:t>内竣工。</w:t>
      </w:r>
    </w:p>
    <w:p w14:paraId="79AECEDE">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54636CB5">
      <w:pPr>
        <w:spacing w:line="520" w:lineRule="exact"/>
        <w:ind w:left="-2" w:leftChars="-1" w:firstLine="643" w:firstLineChars="200"/>
        <w:rPr>
          <w:rFonts w:eastAsia="仿宋_GB2312"/>
          <w:b/>
          <w:sz w:val="32"/>
          <w:szCs w:val="32"/>
        </w:rPr>
      </w:pPr>
      <w:r>
        <w:rPr>
          <w:rFonts w:eastAsia="仿宋_GB2312"/>
          <w:b/>
          <w:sz w:val="32"/>
          <w:szCs w:val="32"/>
        </w:rPr>
        <w:t>中华人民共和国境内外的自然人、法人和其他组织均可申请参加竞买，申请人可独立竞买也可联合竞买，但拍卖文件中有特殊要求或法律法规对申请人另有限制的除外。</w:t>
      </w:r>
    </w:p>
    <w:p w14:paraId="04FCDADF">
      <w:pPr>
        <w:spacing w:line="520" w:lineRule="exact"/>
        <w:ind w:firstLine="640" w:firstLineChars="200"/>
        <w:rPr>
          <w:rFonts w:eastAsia="黑体"/>
          <w:bCs/>
          <w:sz w:val="32"/>
          <w:szCs w:val="32"/>
        </w:rPr>
      </w:pPr>
      <w:r>
        <w:rPr>
          <w:rFonts w:eastAsia="黑体"/>
          <w:bCs/>
          <w:sz w:val="32"/>
          <w:szCs w:val="32"/>
        </w:rPr>
        <w:t>九、竞买报名申请及资格审查</w:t>
      </w:r>
    </w:p>
    <w:p w14:paraId="5FDE8149">
      <w:pPr>
        <w:spacing w:line="520" w:lineRule="exact"/>
        <w:ind w:firstLine="643" w:firstLineChars="200"/>
        <w:rPr>
          <w:rFonts w:eastAsia="楷体_GB2312"/>
          <w:b/>
          <w:sz w:val="32"/>
          <w:szCs w:val="32"/>
        </w:rPr>
      </w:pPr>
      <w:r>
        <w:rPr>
          <w:rFonts w:eastAsia="楷体_GB2312"/>
          <w:b/>
          <w:sz w:val="32"/>
          <w:szCs w:val="32"/>
        </w:rPr>
        <w:t>（一）竞买保证金</w:t>
      </w:r>
    </w:p>
    <w:p w14:paraId="10B6A5B1">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810</w:t>
      </w:r>
      <w:r>
        <w:rPr>
          <w:rFonts w:eastAsia="楷体_GB2312"/>
          <w:b/>
          <w:sz w:val="32"/>
          <w:szCs w:val="32"/>
        </w:rPr>
        <w:t>万元（人民币）。</w:t>
      </w:r>
    </w:p>
    <w:p w14:paraId="29A7B30E">
      <w:pPr>
        <w:spacing w:line="520" w:lineRule="exact"/>
        <w:ind w:firstLine="643" w:firstLineChars="200"/>
        <w:rPr>
          <w:rFonts w:eastAsia="楷体_GB2312"/>
          <w:b/>
          <w:sz w:val="32"/>
          <w:szCs w:val="32"/>
        </w:rPr>
      </w:pPr>
      <w:r>
        <w:rPr>
          <w:rFonts w:eastAsia="楷体_GB2312"/>
          <w:b/>
          <w:sz w:val="32"/>
          <w:szCs w:val="32"/>
        </w:rPr>
        <w:t>（二）报名方式及截止时间</w:t>
      </w:r>
    </w:p>
    <w:p w14:paraId="20B3D45D">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0A20534D">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22</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34F5642C">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21FFAA2B">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4D56ECC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22</w:t>
      </w:r>
      <w:r>
        <w:rPr>
          <w:rFonts w:hint="eastAsia" w:eastAsia="仿宋_GB2312"/>
          <w:b/>
          <w:bCs/>
          <w:color w:val="auto"/>
          <w:sz w:val="32"/>
          <w:szCs w:val="32"/>
        </w:rPr>
        <w:t>日</w:t>
      </w:r>
      <w:r>
        <w:rPr>
          <w:rFonts w:eastAsia="仿宋_GB2312"/>
          <w:b/>
          <w:bCs/>
          <w:color w:val="auto"/>
          <w:sz w:val="32"/>
          <w:szCs w:val="32"/>
        </w:rPr>
        <w:t>17:00前</w:t>
      </w:r>
      <w:r>
        <w:rPr>
          <w:rFonts w:eastAsia="仿宋_GB2312"/>
          <w:bCs/>
          <w:color w:val="auto"/>
          <w:sz w:val="32"/>
          <w:szCs w:val="32"/>
        </w:rPr>
        <w:t>到乐山市市中</w:t>
      </w:r>
      <w:r>
        <w:rPr>
          <w:rFonts w:eastAsia="仿宋_GB2312"/>
          <w:bCs/>
          <w:sz w:val="32"/>
          <w:szCs w:val="32"/>
        </w:rPr>
        <w:t>区柏杨东路199号三楼报名处提交竞买申请文件。</w:t>
      </w:r>
    </w:p>
    <w:p w14:paraId="4EBA226C">
      <w:pPr>
        <w:spacing w:line="520" w:lineRule="exact"/>
        <w:ind w:firstLine="800" w:firstLineChars="250"/>
        <w:rPr>
          <w:rFonts w:eastAsia="仿宋_GB2312"/>
          <w:bCs/>
          <w:sz w:val="32"/>
          <w:szCs w:val="32"/>
        </w:rPr>
      </w:pPr>
      <w:r>
        <w:rPr>
          <w:rFonts w:eastAsia="仿宋_GB2312"/>
          <w:bCs/>
          <w:sz w:val="32"/>
          <w:szCs w:val="32"/>
        </w:rPr>
        <w:t>1．自然人申请的应提交下列文件：</w:t>
      </w:r>
    </w:p>
    <w:p w14:paraId="6483C31B">
      <w:pPr>
        <w:spacing w:line="520" w:lineRule="exact"/>
        <w:ind w:firstLine="640" w:firstLineChars="200"/>
        <w:rPr>
          <w:rFonts w:eastAsia="仿宋_GB2312"/>
          <w:bCs/>
          <w:sz w:val="32"/>
          <w:szCs w:val="32"/>
        </w:rPr>
      </w:pPr>
      <w:r>
        <w:rPr>
          <w:rFonts w:eastAsia="仿宋_GB2312"/>
          <w:bCs/>
          <w:sz w:val="32"/>
          <w:szCs w:val="32"/>
        </w:rPr>
        <w:t>（1）竞买申请书（原件）；</w:t>
      </w:r>
    </w:p>
    <w:p w14:paraId="2CA613B4">
      <w:pPr>
        <w:pStyle w:val="22"/>
        <w:spacing w:line="520" w:lineRule="exact"/>
        <w:rPr>
          <w:rFonts w:ascii="Times New Roman" w:eastAsia="仿宋_GB2312"/>
        </w:rPr>
      </w:pPr>
      <w:r>
        <w:rPr>
          <w:rFonts w:ascii="Times New Roman" w:eastAsia="仿宋_GB2312"/>
          <w:bCs/>
        </w:rPr>
        <w:t xml:space="preserve">    （2）竞买协议（原件）；</w:t>
      </w:r>
    </w:p>
    <w:p w14:paraId="6EF390CC">
      <w:pPr>
        <w:spacing w:line="520" w:lineRule="exact"/>
        <w:ind w:firstLine="640" w:firstLineChars="200"/>
        <w:rPr>
          <w:rFonts w:eastAsia="仿宋_GB2312"/>
          <w:bCs/>
          <w:sz w:val="32"/>
          <w:szCs w:val="32"/>
        </w:rPr>
      </w:pPr>
      <w:r>
        <w:rPr>
          <w:rFonts w:eastAsia="仿宋_GB2312"/>
          <w:bCs/>
          <w:sz w:val="32"/>
          <w:szCs w:val="32"/>
        </w:rPr>
        <w:t>（3）申请人有效身份证明文件复印件；</w:t>
      </w:r>
    </w:p>
    <w:p w14:paraId="723689E3">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w:t>
      </w:r>
    </w:p>
    <w:p w14:paraId="47DF9B5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1DAE19F9">
      <w:pPr>
        <w:spacing w:line="520" w:lineRule="exact"/>
        <w:ind w:firstLine="800" w:firstLineChars="250"/>
        <w:rPr>
          <w:rFonts w:eastAsia="仿宋_GB2312"/>
          <w:bCs/>
          <w:sz w:val="32"/>
          <w:szCs w:val="32"/>
        </w:rPr>
      </w:pPr>
      <w:r>
        <w:rPr>
          <w:rFonts w:eastAsia="仿宋_GB2312"/>
          <w:bCs/>
          <w:sz w:val="32"/>
          <w:szCs w:val="32"/>
        </w:rPr>
        <w:t>2．法人申请的应提交下列文件：</w:t>
      </w:r>
    </w:p>
    <w:p w14:paraId="6A0444FC">
      <w:pPr>
        <w:spacing w:line="520" w:lineRule="exact"/>
        <w:ind w:firstLine="640" w:firstLineChars="200"/>
        <w:rPr>
          <w:rFonts w:eastAsia="仿宋_GB2312"/>
          <w:bCs/>
          <w:sz w:val="32"/>
          <w:szCs w:val="32"/>
        </w:rPr>
      </w:pPr>
      <w:r>
        <w:rPr>
          <w:rFonts w:eastAsia="仿宋_GB2312"/>
          <w:bCs/>
          <w:sz w:val="32"/>
          <w:szCs w:val="32"/>
        </w:rPr>
        <w:t>（1）竞买申请书（原件）；</w:t>
      </w:r>
    </w:p>
    <w:p w14:paraId="057423BB">
      <w:pPr>
        <w:pStyle w:val="22"/>
        <w:spacing w:line="520" w:lineRule="exact"/>
        <w:ind w:firstLine="640" w:firstLineChars="200"/>
        <w:rPr>
          <w:rFonts w:ascii="Times New Roman"/>
        </w:rPr>
      </w:pPr>
      <w:r>
        <w:rPr>
          <w:rFonts w:ascii="Times New Roman" w:eastAsia="仿宋_GB2312"/>
          <w:bCs/>
        </w:rPr>
        <w:t>（2）竞买协议（原件）；</w:t>
      </w:r>
    </w:p>
    <w:p w14:paraId="6F89BD30">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69E55EDE">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31A79493">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4A8E4CC4">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2F645081">
      <w:pPr>
        <w:spacing w:line="520" w:lineRule="exact"/>
        <w:ind w:firstLine="800" w:firstLineChars="250"/>
        <w:rPr>
          <w:rFonts w:eastAsia="仿宋_GB2312"/>
          <w:bCs/>
          <w:sz w:val="32"/>
          <w:szCs w:val="32"/>
        </w:rPr>
      </w:pPr>
      <w:r>
        <w:rPr>
          <w:rFonts w:eastAsia="仿宋_GB2312"/>
          <w:bCs/>
          <w:sz w:val="32"/>
          <w:szCs w:val="32"/>
        </w:rPr>
        <w:t>3．其他组织申请的应提交下列文件：</w:t>
      </w:r>
    </w:p>
    <w:p w14:paraId="502CA2E3">
      <w:pPr>
        <w:spacing w:line="520" w:lineRule="exact"/>
        <w:ind w:firstLine="640" w:firstLineChars="200"/>
        <w:rPr>
          <w:rFonts w:eastAsia="仿宋_GB2312"/>
          <w:bCs/>
          <w:sz w:val="32"/>
          <w:szCs w:val="32"/>
        </w:rPr>
      </w:pPr>
      <w:r>
        <w:rPr>
          <w:rFonts w:eastAsia="仿宋_GB2312"/>
          <w:bCs/>
          <w:sz w:val="32"/>
          <w:szCs w:val="32"/>
        </w:rPr>
        <w:t>（1）竞买申请书（原件）；</w:t>
      </w:r>
    </w:p>
    <w:p w14:paraId="4A697B71">
      <w:pPr>
        <w:pStyle w:val="22"/>
        <w:spacing w:line="520" w:lineRule="exact"/>
        <w:ind w:firstLine="640" w:firstLineChars="200"/>
        <w:rPr>
          <w:rFonts w:ascii="Times New Roman"/>
        </w:rPr>
      </w:pPr>
      <w:r>
        <w:rPr>
          <w:rFonts w:ascii="Times New Roman" w:eastAsia="仿宋_GB2312"/>
          <w:bCs/>
        </w:rPr>
        <w:t>（2）竞买协议（原件）；</w:t>
      </w:r>
    </w:p>
    <w:p w14:paraId="0A29D8C6">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EF55607">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797551B0">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204EFF6">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8498D3C">
      <w:pPr>
        <w:spacing w:line="520" w:lineRule="exact"/>
        <w:ind w:firstLine="800" w:firstLineChars="250"/>
        <w:rPr>
          <w:rFonts w:eastAsia="仿宋_GB2312"/>
          <w:bCs/>
          <w:sz w:val="32"/>
          <w:szCs w:val="32"/>
        </w:rPr>
      </w:pPr>
      <w:r>
        <w:rPr>
          <w:rFonts w:eastAsia="仿宋_GB2312"/>
          <w:bCs/>
          <w:sz w:val="32"/>
          <w:szCs w:val="32"/>
        </w:rPr>
        <w:t>4．境外申请人申请的应提交下列文件：</w:t>
      </w:r>
    </w:p>
    <w:p w14:paraId="31B7DA1A">
      <w:pPr>
        <w:spacing w:line="520" w:lineRule="exact"/>
        <w:ind w:firstLine="640" w:firstLineChars="200"/>
        <w:rPr>
          <w:rFonts w:eastAsia="仿宋_GB2312"/>
          <w:bCs/>
          <w:sz w:val="32"/>
          <w:szCs w:val="32"/>
        </w:rPr>
      </w:pPr>
      <w:r>
        <w:rPr>
          <w:rFonts w:eastAsia="仿宋_GB2312"/>
          <w:bCs/>
          <w:sz w:val="32"/>
          <w:szCs w:val="32"/>
        </w:rPr>
        <w:t>（1）竞买申请书（原件）；</w:t>
      </w:r>
    </w:p>
    <w:p w14:paraId="1D16B524">
      <w:pPr>
        <w:pStyle w:val="22"/>
        <w:spacing w:line="520" w:lineRule="exact"/>
        <w:ind w:firstLine="640" w:firstLineChars="200"/>
        <w:rPr>
          <w:rFonts w:ascii="Times New Roman"/>
        </w:rPr>
      </w:pPr>
      <w:r>
        <w:rPr>
          <w:rFonts w:ascii="Times New Roman" w:eastAsia="仿宋_GB2312"/>
          <w:bCs/>
        </w:rPr>
        <w:t>（2）竞买协议（原件）；</w:t>
      </w:r>
    </w:p>
    <w:p w14:paraId="77C39DEA">
      <w:pPr>
        <w:spacing w:line="520" w:lineRule="exact"/>
        <w:ind w:firstLine="640" w:firstLineChars="200"/>
        <w:rPr>
          <w:rFonts w:eastAsia="仿宋_GB2312"/>
          <w:bCs/>
          <w:sz w:val="32"/>
          <w:szCs w:val="32"/>
        </w:rPr>
      </w:pPr>
      <w:r>
        <w:rPr>
          <w:rFonts w:eastAsia="仿宋_GB2312"/>
          <w:bCs/>
          <w:sz w:val="32"/>
          <w:szCs w:val="32"/>
        </w:rPr>
        <w:t>（3）境外法人、自然人、其他组织的有效身份证明文件复印件；</w:t>
      </w:r>
    </w:p>
    <w:p w14:paraId="310CAAC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339361AE">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050BD5B5">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410F63C6">
      <w:pPr>
        <w:spacing w:line="520" w:lineRule="exact"/>
        <w:ind w:firstLine="640" w:firstLineChars="200"/>
        <w:rPr>
          <w:rFonts w:eastAsia="仿宋_GB2312"/>
          <w:bCs/>
          <w:sz w:val="32"/>
          <w:szCs w:val="32"/>
        </w:rPr>
      </w:pPr>
      <w:r>
        <w:rPr>
          <w:rFonts w:eastAsia="仿宋_GB2312"/>
          <w:bCs/>
          <w:sz w:val="32"/>
          <w:szCs w:val="32"/>
        </w:rPr>
        <w:t xml:space="preserve"> 5．联合申请的应提交下列文件：</w:t>
      </w:r>
    </w:p>
    <w:p w14:paraId="4C74D2F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792763E2">
      <w:pPr>
        <w:pStyle w:val="22"/>
        <w:spacing w:line="520" w:lineRule="exact"/>
        <w:ind w:firstLine="640" w:firstLineChars="200"/>
        <w:rPr>
          <w:rFonts w:ascii="Times New Roman"/>
        </w:rPr>
      </w:pPr>
      <w:r>
        <w:rPr>
          <w:rFonts w:ascii="Times New Roman" w:eastAsia="仿宋_GB2312"/>
          <w:bCs/>
        </w:rPr>
        <w:t>（2）竞买协议（原件）；</w:t>
      </w:r>
    </w:p>
    <w:p w14:paraId="0F71AB27">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72D5A86F">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59F839C4">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6D4ADA1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51C08184">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34B55C58">
      <w:pPr>
        <w:spacing w:line="520" w:lineRule="exact"/>
        <w:ind w:firstLine="640" w:firstLineChars="200"/>
        <w:rPr>
          <w:rFonts w:eastAsia="楷体_GB2312"/>
          <w:bCs/>
          <w:sz w:val="32"/>
          <w:szCs w:val="32"/>
        </w:rPr>
      </w:pPr>
      <w:r>
        <w:rPr>
          <w:rFonts w:eastAsia="楷体_GB2312"/>
          <w:bCs/>
          <w:sz w:val="32"/>
          <w:szCs w:val="32"/>
        </w:rPr>
        <w:t>（三）资格审查</w:t>
      </w:r>
    </w:p>
    <w:p w14:paraId="56A4729F">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7102507A">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110A6CB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1840A14A">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31C234DE">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2367E48D">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48FFD372">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3D4E05EA">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3FD75FCA">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28428438">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01A994F4">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312ACFB2">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0B8E384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0E8FB3E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3A249309">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123ACD41">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258975D4">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5C7FFD09">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2FCC7F79">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A51CE29">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3767C3C">
      <w:pPr>
        <w:spacing w:line="520" w:lineRule="exact"/>
        <w:ind w:left="-2" w:leftChars="-1" w:firstLine="640" w:firstLineChars="200"/>
        <w:rPr>
          <w:rFonts w:eastAsia="黑体"/>
          <w:bCs/>
          <w:sz w:val="32"/>
          <w:szCs w:val="32"/>
        </w:rPr>
      </w:pPr>
      <w:r>
        <w:rPr>
          <w:rFonts w:eastAsia="黑体"/>
          <w:bCs/>
          <w:sz w:val="32"/>
          <w:szCs w:val="32"/>
        </w:rPr>
        <w:t>十、起叫价、增价幅度</w:t>
      </w:r>
    </w:p>
    <w:p w14:paraId="4CE48305">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4050</w:t>
      </w:r>
      <w:r>
        <w:rPr>
          <w:rFonts w:eastAsia="楷体_GB2312"/>
          <w:b/>
          <w:bCs/>
          <w:sz w:val="32"/>
          <w:szCs w:val="32"/>
        </w:rPr>
        <w:t>万元。</w:t>
      </w:r>
    </w:p>
    <w:p w14:paraId="28FFEF82">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20</w:t>
      </w:r>
      <w:r>
        <w:rPr>
          <w:rFonts w:eastAsia="楷体_GB2312"/>
          <w:b/>
          <w:bCs/>
          <w:sz w:val="32"/>
          <w:szCs w:val="32"/>
        </w:rPr>
        <w:t>万元或</w:t>
      </w:r>
      <w:r>
        <w:rPr>
          <w:rFonts w:hint="eastAsia" w:eastAsia="楷体_GB2312"/>
          <w:b/>
          <w:bCs/>
          <w:sz w:val="32"/>
          <w:szCs w:val="32"/>
          <w:lang w:val="en-US" w:eastAsia="zh-CN"/>
        </w:rPr>
        <w:t>20</w:t>
      </w:r>
      <w:r>
        <w:rPr>
          <w:rFonts w:eastAsia="楷体_GB2312"/>
          <w:b/>
          <w:bCs/>
          <w:sz w:val="32"/>
          <w:szCs w:val="32"/>
        </w:rPr>
        <w:t>万元以上。</w:t>
      </w:r>
    </w:p>
    <w:p w14:paraId="5B1BF85F">
      <w:pPr>
        <w:spacing w:line="520" w:lineRule="exact"/>
        <w:ind w:left="-2" w:leftChars="-1" w:firstLine="640" w:firstLineChars="200"/>
        <w:rPr>
          <w:rFonts w:eastAsia="黑体"/>
          <w:bCs/>
          <w:sz w:val="32"/>
          <w:szCs w:val="32"/>
        </w:rPr>
      </w:pPr>
      <w:r>
        <w:rPr>
          <w:rFonts w:eastAsia="黑体"/>
          <w:bCs/>
          <w:sz w:val="32"/>
          <w:szCs w:val="32"/>
        </w:rPr>
        <w:t>十一、拍卖时间、地点</w:t>
      </w:r>
    </w:p>
    <w:p w14:paraId="4A296EDF">
      <w:pPr>
        <w:spacing w:line="520" w:lineRule="exact"/>
        <w:ind w:firstLine="643" w:firstLineChars="200"/>
        <w:rPr>
          <w:rFonts w:ascii="Times New Roman" w:hAnsi="Times New Roman" w:eastAsia="楷体_GB2312" w:cs="Times New Roman"/>
          <w:b/>
          <w:bCs/>
          <w:sz w:val="32"/>
          <w:szCs w:val="32"/>
        </w:rPr>
      </w:pPr>
      <w:r>
        <w:rPr>
          <w:rFonts w:eastAsia="楷体_GB2312"/>
          <w:b/>
          <w:bCs/>
          <w:sz w:val="32"/>
          <w:szCs w:val="32"/>
        </w:rPr>
        <w:t>（一）拍卖时间</w:t>
      </w:r>
      <w:r>
        <w:rPr>
          <w:rFonts w:eastAsia="楷体_GB2312"/>
          <w:b/>
          <w:bCs/>
          <w:color w:val="auto"/>
          <w:sz w:val="32"/>
          <w:szCs w:val="32"/>
        </w:rPr>
        <w:t>：</w:t>
      </w:r>
      <w:r>
        <w:rPr>
          <w:rFonts w:ascii="Times New Roman" w:hAnsi="Times New Roman" w:eastAsia="楷体_GB2312" w:cs="Times New Roman"/>
          <w:b/>
          <w:bCs/>
          <w:sz w:val="32"/>
          <w:szCs w:val="32"/>
        </w:rPr>
        <w:t>20</w:t>
      </w:r>
      <w:r>
        <w:rPr>
          <w:rFonts w:hint="eastAsia" w:ascii="Times New Roman" w:hAnsi="Times New Roman" w:eastAsia="楷体_GB2312" w:cs="Times New Roman"/>
          <w:b/>
          <w:bCs/>
          <w:sz w:val="32"/>
          <w:szCs w:val="32"/>
        </w:rPr>
        <w:t>2</w:t>
      </w:r>
      <w:r>
        <w:rPr>
          <w:rFonts w:hint="eastAsia" w:ascii="Times New Roman" w:hAnsi="Times New Roman" w:eastAsia="楷体_GB2312" w:cs="Times New Roman"/>
          <w:b/>
          <w:bCs/>
          <w:sz w:val="32"/>
          <w:szCs w:val="32"/>
          <w:lang w:val="en-US" w:eastAsia="zh-CN"/>
        </w:rPr>
        <w:t>5</w:t>
      </w:r>
      <w:r>
        <w:rPr>
          <w:rFonts w:ascii="Times New Roman" w:hAnsi="Times New Roman" w:eastAsia="楷体_GB2312" w:cs="Times New Roman"/>
          <w:b/>
          <w:bCs/>
          <w:sz w:val="32"/>
          <w:szCs w:val="32"/>
        </w:rPr>
        <w:t>年</w:t>
      </w:r>
      <w:r>
        <w:rPr>
          <w:rFonts w:hint="eastAsia" w:ascii="Times New Roman" w:hAnsi="Times New Roman" w:eastAsia="楷体_GB2312" w:cs="Times New Roman"/>
          <w:b/>
          <w:bCs/>
          <w:sz w:val="32"/>
          <w:szCs w:val="32"/>
          <w:lang w:val="en-US" w:eastAsia="zh-CN"/>
        </w:rPr>
        <w:t>1</w:t>
      </w:r>
      <w:r>
        <w:rPr>
          <w:rFonts w:hint="eastAsia" w:eastAsia="楷体_GB2312" w:cs="Times New Roman"/>
          <w:b/>
          <w:bCs/>
          <w:sz w:val="32"/>
          <w:szCs w:val="32"/>
          <w:lang w:val="en-US" w:eastAsia="zh-CN"/>
        </w:rPr>
        <w:t>2</w:t>
      </w:r>
      <w:r>
        <w:rPr>
          <w:rFonts w:ascii="Times New Roman" w:hAnsi="Times New Roman" w:eastAsia="楷体_GB2312" w:cs="Times New Roman"/>
          <w:b/>
          <w:bCs/>
          <w:sz w:val="32"/>
          <w:szCs w:val="32"/>
        </w:rPr>
        <w:t>月</w:t>
      </w:r>
      <w:r>
        <w:rPr>
          <w:rFonts w:hint="eastAsia" w:eastAsia="楷体_GB2312" w:cs="Times New Roman"/>
          <w:b/>
          <w:bCs/>
          <w:sz w:val="32"/>
          <w:szCs w:val="32"/>
          <w:lang w:val="en-US" w:eastAsia="zh-CN"/>
        </w:rPr>
        <w:t>23</w:t>
      </w:r>
      <w:r>
        <w:rPr>
          <w:rFonts w:ascii="Times New Roman" w:hAnsi="Times New Roman" w:eastAsia="楷体_GB2312" w:cs="Times New Roman"/>
          <w:b/>
          <w:bCs/>
          <w:sz w:val="32"/>
          <w:szCs w:val="32"/>
        </w:rPr>
        <w:t>日10:00。</w:t>
      </w:r>
    </w:p>
    <w:p w14:paraId="14D4816B">
      <w:pPr>
        <w:spacing w:line="520" w:lineRule="exact"/>
        <w:ind w:firstLine="643" w:firstLineChars="200"/>
        <w:rPr>
          <w:rFonts w:hint="default" w:ascii="Times New Roman" w:hAnsi="Times New Roman" w:eastAsia="楷体_GB2312" w:cs="Times New Roman"/>
          <w:b/>
          <w:bCs/>
          <w:sz w:val="32"/>
          <w:szCs w:val="32"/>
          <w:lang w:val="en-US" w:eastAsia="zh-CN"/>
        </w:rPr>
      </w:pPr>
      <w:r>
        <w:rPr>
          <w:rFonts w:ascii="Times New Roman" w:hAnsi="Times New Roman" w:eastAsia="楷体_GB2312" w:cs="Times New Roman"/>
          <w:b/>
          <w:bCs/>
          <w:sz w:val="32"/>
          <w:szCs w:val="32"/>
        </w:rPr>
        <w:t>（二）拍卖地点：</w:t>
      </w:r>
      <w:r>
        <w:rPr>
          <w:rFonts w:hint="eastAsia" w:ascii="Times New Roman" w:hAnsi="Times New Roman" w:eastAsia="楷体_GB2312" w:cs="Times New Roman"/>
          <w:b/>
          <w:bCs/>
          <w:sz w:val="32"/>
          <w:szCs w:val="32"/>
          <w:lang w:val="en-US" w:eastAsia="zh-CN"/>
        </w:rPr>
        <w:t>乐山市市中区柏杨东路199号二楼乐山市土地矿权交易市场</w:t>
      </w:r>
      <w:r>
        <w:rPr>
          <w:rFonts w:ascii="Times New Roman" w:hAnsi="Times New Roman" w:eastAsia="楷体_GB2312" w:cs="Times New Roman"/>
          <w:b/>
          <w:bCs/>
          <w:sz w:val="32"/>
          <w:szCs w:val="32"/>
        </w:rPr>
        <w:t>。</w:t>
      </w:r>
    </w:p>
    <w:p w14:paraId="7B4E1ECB">
      <w:pPr>
        <w:spacing w:line="520" w:lineRule="exact"/>
        <w:ind w:firstLine="640" w:firstLineChars="200"/>
        <w:rPr>
          <w:rFonts w:eastAsia="黑体"/>
          <w:bCs/>
          <w:sz w:val="32"/>
          <w:szCs w:val="32"/>
        </w:rPr>
      </w:pPr>
      <w:r>
        <w:rPr>
          <w:rFonts w:eastAsia="黑体"/>
          <w:bCs/>
          <w:sz w:val="32"/>
          <w:szCs w:val="32"/>
        </w:rPr>
        <w:t>十二、拍卖规则</w:t>
      </w:r>
    </w:p>
    <w:p w14:paraId="1344EEB0">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5507BCF6">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31BB8916">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08388AAD">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7CD0636">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78D56156">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1AB12061">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5AEDE5A3">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45F6FBEF">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1923C190">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05FC07EB">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020FE69B">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3166F692">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781E4159">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51B8A2DB">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7CD72B7E">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0BD219CA">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2124D0B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2D3C6CBF">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2999044A">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w:t>
      </w:r>
      <w:r>
        <w:rPr>
          <w:rFonts w:ascii="Times New Roman" w:hAnsi="Times New Roman" w:eastAsia="楷体_GB2312" w:cs="Times New Roman"/>
          <w:bCs/>
          <w:sz w:val="32"/>
          <w:szCs w:val="32"/>
        </w:rPr>
        <w:t>到</w:t>
      </w:r>
      <w:r>
        <w:rPr>
          <w:rFonts w:hint="eastAsia"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应价牌领取处领取应价牌，进入竞买席位现场竞价，竞</w:t>
      </w:r>
      <w:r>
        <w:rPr>
          <w:rFonts w:eastAsia="楷体_GB2312"/>
          <w:bCs/>
          <w:sz w:val="32"/>
          <w:szCs w:val="32"/>
        </w:rPr>
        <w:t>买席位应与应价牌号一致。</w:t>
      </w:r>
    </w:p>
    <w:p w14:paraId="7BC8893F">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1D6553B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5BD8D06B">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17951920">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584152F0">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7A1BF4BC">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14C13214">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1290D0D7">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380FFD42">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7B0C9EFB">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243A2001">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70738246">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36CF5016">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7A7B0A09">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939B3C4">
      <w:pPr>
        <w:spacing w:line="520" w:lineRule="exact"/>
        <w:ind w:firstLine="640" w:firstLineChars="200"/>
        <w:rPr>
          <w:rFonts w:eastAsia="华文中宋"/>
          <w:b/>
          <w:sz w:val="32"/>
          <w:szCs w:val="32"/>
        </w:rPr>
      </w:pPr>
      <w:r>
        <w:rPr>
          <w:rFonts w:eastAsia="黑体"/>
          <w:bCs/>
          <w:sz w:val="32"/>
          <w:szCs w:val="32"/>
        </w:rPr>
        <w:t>十四、签订成交确认书</w:t>
      </w:r>
    </w:p>
    <w:p w14:paraId="1CD4287D">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0DABE037">
      <w:pPr>
        <w:spacing w:line="520" w:lineRule="exact"/>
        <w:ind w:firstLine="640" w:firstLineChars="200"/>
        <w:rPr>
          <w:rFonts w:eastAsia="黑体"/>
          <w:bCs/>
          <w:sz w:val="32"/>
          <w:szCs w:val="32"/>
        </w:rPr>
      </w:pPr>
      <w:r>
        <w:rPr>
          <w:rFonts w:eastAsia="黑体"/>
          <w:bCs/>
          <w:sz w:val="32"/>
          <w:szCs w:val="32"/>
        </w:rPr>
        <w:t>十五、交易服务费的缴纳</w:t>
      </w:r>
    </w:p>
    <w:p w14:paraId="3A2C7DFD">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1AFD2988">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3A3C2D27">
      <w:pPr>
        <w:spacing w:line="520" w:lineRule="exact"/>
        <w:ind w:firstLine="640" w:firstLineChars="200"/>
        <w:rPr>
          <w:rFonts w:eastAsia="黑体"/>
          <w:bCs/>
          <w:sz w:val="32"/>
          <w:szCs w:val="32"/>
        </w:rPr>
      </w:pPr>
      <w:r>
        <w:rPr>
          <w:rFonts w:eastAsia="黑体"/>
          <w:bCs/>
          <w:sz w:val="32"/>
          <w:szCs w:val="32"/>
        </w:rPr>
        <w:t>十六、竞买保证金转退</w:t>
      </w:r>
    </w:p>
    <w:p w14:paraId="3E575DE2">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693A8C07">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34DFDC55">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D51D1E3">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006CC946">
      <w:pPr>
        <w:spacing w:line="520" w:lineRule="exact"/>
        <w:ind w:firstLine="640" w:firstLineChars="200"/>
        <w:rPr>
          <w:rFonts w:eastAsia="黑体"/>
          <w:bCs/>
          <w:sz w:val="32"/>
          <w:szCs w:val="32"/>
        </w:rPr>
      </w:pPr>
      <w:r>
        <w:rPr>
          <w:rFonts w:eastAsia="黑体"/>
          <w:bCs/>
          <w:sz w:val="32"/>
          <w:szCs w:val="32"/>
        </w:rPr>
        <w:t>十七、成交结果公示</w:t>
      </w:r>
    </w:p>
    <w:p w14:paraId="03CE1A6A">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44410346">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501C02A1">
      <w:pPr>
        <w:adjustRightInd w:val="0"/>
        <w:spacing w:line="520" w:lineRule="exact"/>
        <w:ind w:firstLine="643" w:firstLineChars="200"/>
        <w:rPr>
          <w:rFonts w:eastAsia="楷体_GB2312"/>
          <w:b/>
          <w:sz w:val="32"/>
          <w:szCs w:val="32"/>
        </w:rPr>
      </w:pPr>
      <w:r>
        <w:rPr>
          <w:rFonts w:eastAsia="楷体_GB2312"/>
          <w:b/>
          <w:sz w:val="32"/>
          <w:szCs w:val="32"/>
        </w:rPr>
        <w:t>（一）</w:t>
      </w:r>
      <w:r>
        <w:rPr>
          <w:rFonts w:hint="eastAsia" w:eastAsia="楷体_GB2312"/>
          <w:b/>
          <w:bCs w:val="0"/>
          <w:sz w:val="32"/>
          <w:szCs w:val="32"/>
        </w:rPr>
        <w:t>竞得人须在土地拍卖成交之日起10个工作日内，与乐山市自然资源和规划局签订《国有建设用地使用权出让合同》。</w:t>
      </w:r>
    </w:p>
    <w:p w14:paraId="27850559">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62458E8D">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1F8086">
      <w:pPr>
        <w:spacing w:line="520" w:lineRule="exact"/>
        <w:ind w:firstLine="640" w:firstLineChars="200"/>
        <w:rPr>
          <w:rFonts w:eastAsia="黑体"/>
          <w:bCs/>
          <w:sz w:val="32"/>
          <w:szCs w:val="32"/>
        </w:rPr>
      </w:pPr>
      <w:r>
        <w:rPr>
          <w:rFonts w:eastAsia="黑体"/>
          <w:bCs/>
          <w:sz w:val="32"/>
          <w:szCs w:val="32"/>
        </w:rPr>
        <w:t>十九、成交价款的缴纳</w:t>
      </w:r>
    </w:p>
    <w:p w14:paraId="2F555BD2">
      <w:pPr>
        <w:spacing w:line="520" w:lineRule="exact"/>
        <w:ind w:firstLine="643" w:firstLineChars="200"/>
        <w:rPr>
          <w:rFonts w:hint="eastAsia" w:eastAsia="楷体_GB2312"/>
          <w:b/>
          <w:sz w:val="32"/>
          <w:szCs w:val="32"/>
          <w:highlight w:val="none"/>
          <w:lang w:val="en-US" w:eastAsia="zh-CN"/>
        </w:rPr>
      </w:pPr>
      <w:r>
        <w:rPr>
          <w:rFonts w:hint="eastAsia" w:eastAsia="楷体_GB2312"/>
          <w:b/>
          <w:sz w:val="32"/>
          <w:szCs w:val="32"/>
          <w:highlight w:val="none"/>
          <w:lang w:val="en-US" w:eastAsia="zh-CN"/>
        </w:rPr>
        <w:t>竞得人在签订《国有建设用地使用权出让合同》之日起30日内缴清全部土地出让价款，土地出让价款全额缴入乐山高新区（到国家税务总局乐山高新技术产业开发区税务局办理）。</w:t>
      </w:r>
    </w:p>
    <w:p w14:paraId="55AB06AC">
      <w:pPr>
        <w:spacing w:line="520" w:lineRule="exact"/>
        <w:ind w:firstLine="640" w:firstLineChars="200"/>
        <w:rPr>
          <w:rFonts w:eastAsia="黑体"/>
          <w:bCs/>
          <w:sz w:val="32"/>
          <w:szCs w:val="32"/>
        </w:rPr>
      </w:pPr>
      <w:r>
        <w:rPr>
          <w:rFonts w:eastAsia="黑体"/>
          <w:bCs/>
          <w:sz w:val="32"/>
          <w:szCs w:val="32"/>
        </w:rPr>
        <w:t>二十、出让地块的交付</w:t>
      </w:r>
    </w:p>
    <w:p w14:paraId="445D731E">
      <w:pPr>
        <w:spacing w:line="520" w:lineRule="exact"/>
        <w:ind w:firstLine="643" w:firstLineChars="200"/>
        <w:rPr>
          <w:rFonts w:eastAsia="黑体"/>
          <w:bCs/>
          <w:sz w:val="32"/>
          <w:szCs w:val="32"/>
        </w:rPr>
      </w:pPr>
      <w:r>
        <w:rPr>
          <w:rFonts w:hint="eastAsia" w:eastAsia="楷体_GB2312"/>
          <w:b/>
          <w:sz w:val="32"/>
          <w:szCs w:val="32"/>
          <w:highlight w:val="none"/>
          <w:lang w:val="en-US" w:eastAsia="zh-CN"/>
        </w:rPr>
        <w:t>在竞得人缴清全部土地出让价款后3个月内交付土地，本宗地按净地交地，宗地内涉及场地平整、地下管线的迁改和其他任何地下状况由竞得人自行负责。建设单位在项目开工建设前，应编制弃土处置方案，由高新区管委会另行处置。</w:t>
      </w:r>
      <w:r>
        <w:rPr>
          <w:rFonts w:eastAsia="黑体"/>
          <w:bCs/>
          <w:sz w:val="32"/>
          <w:szCs w:val="32"/>
        </w:rPr>
        <w:t>二十一、违约责任</w:t>
      </w:r>
    </w:p>
    <w:p w14:paraId="0FA81A99">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0682EDB5">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6F73D61E">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4C95361A">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29C90773">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756F3536">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416ECAAD">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70006B19">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6934EF7C">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48A47AB6">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38E36A54">
      <w:pPr>
        <w:spacing w:line="520" w:lineRule="exact"/>
        <w:ind w:firstLine="640" w:firstLineChars="200"/>
        <w:rPr>
          <w:rFonts w:eastAsia="黑体"/>
          <w:bCs/>
          <w:sz w:val="32"/>
          <w:szCs w:val="32"/>
        </w:rPr>
      </w:pPr>
      <w:r>
        <w:rPr>
          <w:rFonts w:eastAsia="黑体"/>
          <w:bCs/>
          <w:sz w:val="32"/>
          <w:szCs w:val="32"/>
        </w:rPr>
        <w:t xml:space="preserve">二十二、注意事项 </w:t>
      </w:r>
    </w:p>
    <w:p w14:paraId="0A0FA445">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1BBF4BF4">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340856E0">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08A17C0D">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7A1CB53A">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3DB2A073">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0456FCD5">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433C28D0">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31EAB3E1">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445F92AB">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54416D6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7966C6E0">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47CC25E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4DAFA87">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0A115AF2">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2B1F4D3D">
      <w:pPr>
        <w:pStyle w:val="22"/>
        <w:spacing w:line="520" w:lineRule="exact"/>
        <w:ind w:firstLine="640" w:firstLineChars="200"/>
        <w:rPr>
          <w:rFonts w:ascii="Times New Roman" w:eastAsia="黑体"/>
        </w:rPr>
      </w:pPr>
      <w:r>
        <w:rPr>
          <w:rFonts w:ascii="Times New Roman" w:eastAsia="黑体"/>
        </w:rPr>
        <w:t>二十五、编制拍卖文件主要依据</w:t>
      </w:r>
    </w:p>
    <w:p w14:paraId="47E1C64A">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5B21FCB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45DCC0E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16AA8B5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2C4B661B">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2C778876">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0B1A33F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56407563">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353489CA">
      <w:pPr>
        <w:keepNext w:val="0"/>
        <w:keepLines w:val="0"/>
        <w:pageBreakBefore w:val="0"/>
        <w:kinsoku/>
        <w:wordWrap/>
        <w:overflowPunct/>
        <w:topLinePunct w:val="0"/>
        <w:autoSpaceDE/>
        <w:autoSpaceDN/>
        <w:bidi w:val="0"/>
        <w:snapToGrid/>
        <w:spacing w:line="520" w:lineRule="exact"/>
        <w:ind w:firstLine="632" w:firstLineChars="200"/>
        <w:textAlignment w:val="auto"/>
        <w:rPr>
          <w:rFonts w:hint="eastAsia" w:eastAsia="仿宋_GB2312"/>
          <w:spacing w:val="-2"/>
          <w:sz w:val="32"/>
          <w:szCs w:val="32"/>
        </w:rPr>
      </w:pPr>
      <w:r>
        <w:rPr>
          <w:rFonts w:eastAsia="仿宋_GB2312"/>
          <w:spacing w:val="-2"/>
          <w:sz w:val="32"/>
          <w:szCs w:val="32"/>
        </w:rPr>
        <w:t>（</w:t>
      </w:r>
      <w:r>
        <w:rPr>
          <w:rFonts w:hint="eastAsia" w:eastAsia="仿宋_GB2312"/>
          <w:spacing w:val="-2"/>
          <w:sz w:val="32"/>
          <w:szCs w:val="32"/>
          <w:lang w:eastAsia="zh-CN"/>
        </w:rPr>
        <w:t>九</w:t>
      </w:r>
      <w:r>
        <w:rPr>
          <w:rFonts w:eastAsia="仿宋_GB2312"/>
          <w:spacing w:val="-2"/>
          <w:sz w:val="32"/>
          <w:szCs w:val="32"/>
        </w:rPr>
        <w:t>）</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13D87E5A">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6A975BAB">
      <w:pPr>
        <w:spacing w:line="520" w:lineRule="exact"/>
        <w:ind w:firstLine="640" w:firstLineChars="200"/>
        <w:rPr>
          <w:rFonts w:eastAsia="仿宋_GB2312"/>
          <w:sz w:val="32"/>
          <w:szCs w:val="32"/>
        </w:rPr>
      </w:pPr>
      <w:r>
        <w:rPr>
          <w:rFonts w:eastAsia="仿宋_GB2312"/>
          <w:sz w:val="32"/>
          <w:szCs w:val="32"/>
        </w:rPr>
        <w:t xml:space="preserve">联系电话：（0833）2442919  </w:t>
      </w:r>
    </w:p>
    <w:p w14:paraId="01CB71DF">
      <w:pPr>
        <w:spacing w:line="520" w:lineRule="exact"/>
        <w:ind w:firstLine="640" w:firstLineChars="200"/>
        <w:rPr>
          <w:rFonts w:eastAsia="仿宋_GB2312"/>
          <w:sz w:val="32"/>
          <w:szCs w:val="32"/>
        </w:rPr>
      </w:pPr>
      <w:r>
        <w:rPr>
          <w:rFonts w:eastAsia="仿宋_GB2312"/>
          <w:sz w:val="32"/>
          <w:szCs w:val="32"/>
        </w:rPr>
        <w:t>传真：（0833）2442919</w:t>
      </w:r>
    </w:p>
    <w:p w14:paraId="1FECC121">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2A31F746">
      <w:pPr>
        <w:spacing w:line="520" w:lineRule="exact"/>
        <w:ind w:firstLine="640" w:firstLineChars="200"/>
        <w:rPr>
          <w:rFonts w:eastAsia="仿宋_GB2312"/>
          <w:sz w:val="32"/>
          <w:szCs w:val="32"/>
        </w:rPr>
      </w:pPr>
      <w:r>
        <w:rPr>
          <w:rFonts w:eastAsia="仿宋_GB2312"/>
          <w:sz w:val="32"/>
          <w:szCs w:val="32"/>
        </w:rPr>
        <w:t>网址：</w:t>
      </w:r>
      <w:r>
        <w:rPr>
          <w:rFonts w:hint="eastAsia"/>
          <w:color w:val="000000"/>
          <w:sz w:val="24"/>
          <w:szCs w:val="32"/>
          <w:shd w:val="clear" w:color="auto" w:fill="FFFFFF"/>
        </w:rPr>
        <w:t>https://www.leshan.gov.cn/lsswszf/bmxxgk/92337985/index.html</w:t>
      </w:r>
    </w:p>
    <w:p w14:paraId="092ED97B">
      <w:pPr>
        <w:spacing w:line="640" w:lineRule="exact"/>
        <w:jc w:val="center"/>
        <w:rPr>
          <w:rFonts w:eastAsia="方正小标宋简体"/>
          <w:b/>
          <w:sz w:val="44"/>
          <w:szCs w:val="44"/>
        </w:rPr>
      </w:pPr>
    </w:p>
    <w:p w14:paraId="34DFE9CA">
      <w:pPr>
        <w:spacing w:line="640" w:lineRule="exact"/>
        <w:jc w:val="center"/>
        <w:rPr>
          <w:rFonts w:eastAsia="方正小标宋简体"/>
          <w:b/>
          <w:sz w:val="44"/>
          <w:szCs w:val="44"/>
        </w:rPr>
      </w:pPr>
    </w:p>
    <w:p w14:paraId="04D019DE">
      <w:pPr>
        <w:spacing w:line="640" w:lineRule="exact"/>
        <w:jc w:val="center"/>
        <w:rPr>
          <w:rFonts w:eastAsia="方正小标宋简体"/>
          <w:b/>
          <w:sz w:val="44"/>
          <w:szCs w:val="44"/>
        </w:rPr>
      </w:pPr>
    </w:p>
    <w:p w14:paraId="3DFE9C21">
      <w:pPr>
        <w:pStyle w:val="23"/>
        <w:rPr>
          <w:rFonts w:eastAsia="方正小标宋简体"/>
          <w:b/>
          <w:sz w:val="44"/>
          <w:szCs w:val="44"/>
        </w:rPr>
      </w:pPr>
    </w:p>
    <w:p w14:paraId="30D9D58B">
      <w:pPr>
        <w:spacing w:line="640" w:lineRule="exact"/>
        <w:jc w:val="center"/>
        <w:rPr>
          <w:rFonts w:eastAsia="方正小标宋简体"/>
          <w:b/>
          <w:sz w:val="44"/>
          <w:szCs w:val="44"/>
        </w:rPr>
      </w:pPr>
      <w:r>
        <w:rPr>
          <w:rFonts w:eastAsia="方正小标宋简体"/>
          <w:b/>
          <w:sz w:val="44"/>
          <w:szCs w:val="44"/>
        </w:rPr>
        <w:t>竞买申请书</w:t>
      </w:r>
    </w:p>
    <w:p w14:paraId="45AACED8">
      <w:pPr>
        <w:spacing w:line="640" w:lineRule="exact"/>
        <w:jc w:val="center"/>
        <w:rPr>
          <w:rFonts w:eastAsia="华文中宋"/>
          <w:b/>
          <w:sz w:val="44"/>
          <w:szCs w:val="44"/>
        </w:rPr>
      </w:pPr>
    </w:p>
    <w:p w14:paraId="12FE9279">
      <w:pPr>
        <w:spacing w:line="640" w:lineRule="exact"/>
        <w:rPr>
          <w:rFonts w:eastAsia="仿宋_GB2312"/>
          <w:sz w:val="32"/>
          <w:szCs w:val="32"/>
        </w:rPr>
      </w:pPr>
      <w:r>
        <w:rPr>
          <w:rFonts w:eastAsia="仿宋_GB2312"/>
          <w:sz w:val="32"/>
          <w:szCs w:val="32"/>
        </w:rPr>
        <w:t>乐山市土地矿权交易中心：</w:t>
      </w:r>
    </w:p>
    <w:p w14:paraId="4064A0E1">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23</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乐山高新区</w:t>
      </w:r>
      <w:r>
        <w:rPr>
          <w:rFonts w:hint="eastAsia" w:ascii="Times New Roman" w:hAnsi="Times New Roman" w:eastAsia="仿宋_GB2312"/>
          <w:sz w:val="32"/>
          <w:lang w:eastAsia="zh-CN"/>
        </w:rPr>
        <w:t>511102-GXQ-0</w:t>
      </w:r>
      <w:r>
        <w:rPr>
          <w:rFonts w:hint="eastAsia" w:eastAsia="仿宋_GB2312"/>
          <w:sz w:val="32"/>
          <w:lang w:val="en-US" w:eastAsia="zh-CN"/>
        </w:rPr>
        <w:t>5-2202-a</w:t>
      </w:r>
      <w:r>
        <w:rPr>
          <w:rFonts w:ascii="Times New Roman" w:hAnsi="Times New Roman" w:eastAsia="仿宋_GB2312" w:cs="Times New Roman"/>
          <w:sz w:val="32"/>
          <w:szCs w:val="32"/>
        </w:rPr>
        <w:t>号</w:t>
      </w:r>
      <w:r>
        <w:rPr>
          <w:rFonts w:eastAsia="仿宋_GB2312"/>
          <w:sz w:val="32"/>
          <w:szCs w:val="32"/>
        </w:rPr>
        <w:t>地块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810</w:t>
      </w:r>
      <w:r>
        <w:rPr>
          <w:rFonts w:eastAsia="仿宋_GB2312"/>
          <w:sz w:val="32"/>
          <w:szCs w:val="32"/>
        </w:rPr>
        <w:t>万元。</w:t>
      </w:r>
    </w:p>
    <w:p w14:paraId="6CD5FAEB">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49220C60">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17263451">
      <w:pPr>
        <w:spacing w:line="640" w:lineRule="exact"/>
        <w:ind w:firstLine="640" w:firstLineChars="200"/>
        <w:rPr>
          <w:rFonts w:eastAsia="仿宋_GB2312"/>
          <w:sz w:val="32"/>
          <w:szCs w:val="32"/>
        </w:rPr>
      </w:pPr>
      <w:r>
        <w:rPr>
          <w:rFonts w:eastAsia="仿宋_GB2312"/>
          <w:sz w:val="32"/>
          <w:szCs w:val="32"/>
        </w:rPr>
        <w:t>特此申请。</w:t>
      </w:r>
    </w:p>
    <w:p w14:paraId="040F41BC">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328595AB">
      <w:pPr>
        <w:spacing w:line="640" w:lineRule="exact"/>
        <w:ind w:firstLine="640" w:firstLineChars="200"/>
        <w:jc w:val="left"/>
        <w:rPr>
          <w:rFonts w:eastAsia="仿宋_GB2312"/>
          <w:sz w:val="32"/>
          <w:szCs w:val="32"/>
        </w:rPr>
      </w:pPr>
      <w:r>
        <w:rPr>
          <w:rFonts w:eastAsia="仿宋_GB2312"/>
          <w:sz w:val="32"/>
          <w:szCs w:val="32"/>
        </w:rPr>
        <w:t>2．法定代表人（或自然人）身份证复印件□</w:t>
      </w:r>
    </w:p>
    <w:p w14:paraId="19D3FEA3">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2EC82C75">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228EA108">
      <w:pPr>
        <w:spacing w:line="640" w:lineRule="exact"/>
        <w:ind w:firstLine="640" w:firstLineChars="200"/>
        <w:jc w:val="left"/>
        <w:rPr>
          <w:rFonts w:eastAsia="仿宋_GB2312"/>
          <w:sz w:val="32"/>
          <w:szCs w:val="32"/>
        </w:rPr>
      </w:pPr>
      <w:r>
        <w:rPr>
          <w:rFonts w:eastAsia="仿宋_GB2312"/>
          <w:sz w:val="32"/>
          <w:szCs w:val="32"/>
        </w:rPr>
        <w:t xml:space="preserve">7．其他：           </w:t>
      </w:r>
    </w:p>
    <w:p w14:paraId="18656868">
      <w:pPr>
        <w:spacing w:line="640" w:lineRule="exact"/>
        <w:ind w:firstLine="640" w:firstLineChars="200"/>
        <w:jc w:val="left"/>
        <w:rPr>
          <w:rFonts w:eastAsia="黑体"/>
          <w:sz w:val="32"/>
          <w:szCs w:val="32"/>
        </w:rPr>
      </w:pPr>
      <w:r>
        <w:rPr>
          <w:rFonts w:eastAsia="黑体"/>
          <w:sz w:val="32"/>
          <w:szCs w:val="32"/>
        </w:rPr>
        <w:t>备注：请在提交的申请文件□内打√</w:t>
      </w:r>
    </w:p>
    <w:p w14:paraId="030C5EDC">
      <w:pPr>
        <w:spacing w:line="640" w:lineRule="exact"/>
        <w:rPr>
          <w:rFonts w:eastAsia="仿宋_GB2312"/>
          <w:sz w:val="32"/>
          <w:szCs w:val="32"/>
        </w:rPr>
      </w:pPr>
    </w:p>
    <w:p w14:paraId="7B9BE235">
      <w:pPr>
        <w:spacing w:line="640" w:lineRule="exact"/>
        <w:ind w:firstLine="3520" w:firstLineChars="1100"/>
        <w:rPr>
          <w:rFonts w:eastAsia="仿宋_GB2312"/>
          <w:sz w:val="32"/>
          <w:szCs w:val="32"/>
        </w:rPr>
      </w:pPr>
      <w:r>
        <w:rPr>
          <w:rFonts w:eastAsia="仿宋_GB2312"/>
          <w:sz w:val="32"/>
          <w:szCs w:val="32"/>
        </w:rPr>
        <w:t>竞买申请人（盖章）：</w:t>
      </w:r>
    </w:p>
    <w:p w14:paraId="4FEFF3DF">
      <w:pPr>
        <w:spacing w:line="640" w:lineRule="exact"/>
        <w:ind w:firstLine="3520" w:firstLineChars="1100"/>
        <w:rPr>
          <w:rFonts w:eastAsia="仿宋_GB2312"/>
          <w:sz w:val="32"/>
          <w:szCs w:val="32"/>
        </w:rPr>
      </w:pPr>
      <w:r>
        <w:rPr>
          <w:rFonts w:eastAsia="仿宋_GB2312"/>
          <w:sz w:val="32"/>
          <w:szCs w:val="32"/>
        </w:rPr>
        <w:t>法定代表人（受托人）：</w:t>
      </w:r>
    </w:p>
    <w:p w14:paraId="1A490CBA">
      <w:pPr>
        <w:spacing w:line="640" w:lineRule="exact"/>
        <w:ind w:firstLine="3520" w:firstLineChars="1100"/>
        <w:rPr>
          <w:rFonts w:eastAsia="仿宋_GB2312"/>
          <w:sz w:val="32"/>
          <w:szCs w:val="32"/>
        </w:rPr>
      </w:pPr>
      <w:r>
        <w:rPr>
          <w:rFonts w:eastAsia="仿宋_GB2312"/>
          <w:sz w:val="32"/>
          <w:szCs w:val="32"/>
        </w:rPr>
        <w:t xml:space="preserve">联系人：       </w:t>
      </w:r>
    </w:p>
    <w:p w14:paraId="064B7622">
      <w:pPr>
        <w:spacing w:line="640" w:lineRule="exact"/>
        <w:ind w:firstLine="3520" w:firstLineChars="1100"/>
        <w:rPr>
          <w:rFonts w:eastAsia="仿宋_GB2312"/>
          <w:sz w:val="32"/>
          <w:szCs w:val="32"/>
        </w:rPr>
      </w:pPr>
      <w:r>
        <w:rPr>
          <w:rFonts w:eastAsia="仿宋_GB2312"/>
          <w:sz w:val="32"/>
          <w:szCs w:val="32"/>
        </w:rPr>
        <w:t>联系电话：</w:t>
      </w:r>
    </w:p>
    <w:p w14:paraId="701C378C">
      <w:pPr>
        <w:spacing w:line="640" w:lineRule="exact"/>
        <w:ind w:firstLine="3520" w:firstLineChars="1100"/>
        <w:rPr>
          <w:rFonts w:eastAsia="仿宋_GB2312"/>
          <w:sz w:val="32"/>
          <w:szCs w:val="32"/>
        </w:rPr>
      </w:pPr>
      <w:r>
        <w:rPr>
          <w:rFonts w:eastAsia="仿宋_GB2312"/>
          <w:sz w:val="32"/>
          <w:szCs w:val="32"/>
        </w:rPr>
        <w:t>单位地址：</w:t>
      </w:r>
    </w:p>
    <w:p w14:paraId="739C4948">
      <w:pPr>
        <w:spacing w:line="640" w:lineRule="exact"/>
        <w:ind w:firstLine="3680" w:firstLineChars="1150"/>
        <w:rPr>
          <w:rFonts w:eastAsia="仿宋_GB2312"/>
          <w:sz w:val="32"/>
          <w:szCs w:val="32"/>
        </w:rPr>
      </w:pPr>
    </w:p>
    <w:p w14:paraId="1B6377DD">
      <w:pPr>
        <w:spacing w:line="640" w:lineRule="exact"/>
        <w:ind w:firstLine="4480" w:firstLineChars="1400"/>
        <w:rPr>
          <w:rFonts w:eastAsia="方正小标宋简体"/>
          <w:b/>
          <w:sz w:val="44"/>
          <w:szCs w:val="44"/>
        </w:rPr>
      </w:pPr>
      <w:r>
        <w:rPr>
          <w:rFonts w:eastAsia="仿宋_GB2312"/>
          <w:sz w:val="32"/>
          <w:szCs w:val="32"/>
        </w:rPr>
        <w:t>年    月    日</w:t>
      </w:r>
    </w:p>
    <w:p w14:paraId="1D3F0849">
      <w:pPr>
        <w:spacing w:line="580" w:lineRule="exact"/>
        <w:rPr>
          <w:rFonts w:eastAsia="方正小标宋简体"/>
          <w:b/>
          <w:sz w:val="44"/>
          <w:szCs w:val="44"/>
        </w:rPr>
      </w:pPr>
    </w:p>
    <w:p w14:paraId="1660A07E">
      <w:pPr>
        <w:pStyle w:val="22"/>
        <w:rPr>
          <w:rFonts w:eastAsia="方正小标宋简体"/>
          <w:b/>
          <w:sz w:val="44"/>
          <w:szCs w:val="44"/>
        </w:rPr>
      </w:pPr>
    </w:p>
    <w:p w14:paraId="0505AE35">
      <w:pPr>
        <w:rPr>
          <w:rFonts w:eastAsia="方正小标宋简体"/>
          <w:b/>
          <w:sz w:val="44"/>
          <w:szCs w:val="44"/>
        </w:rPr>
      </w:pPr>
    </w:p>
    <w:p w14:paraId="697BE681">
      <w:pPr>
        <w:pStyle w:val="22"/>
        <w:rPr>
          <w:rFonts w:eastAsia="方正小标宋简体"/>
          <w:b/>
          <w:sz w:val="44"/>
          <w:szCs w:val="44"/>
        </w:rPr>
      </w:pPr>
    </w:p>
    <w:p w14:paraId="0A15800A"/>
    <w:p w14:paraId="0B27BA85">
      <w:pPr>
        <w:spacing w:line="580" w:lineRule="exact"/>
        <w:jc w:val="center"/>
        <w:rPr>
          <w:rFonts w:eastAsia="方正小标宋简体"/>
          <w:b/>
          <w:sz w:val="44"/>
          <w:szCs w:val="44"/>
        </w:rPr>
      </w:pPr>
      <w:r>
        <w:rPr>
          <w:rFonts w:eastAsia="方正小标宋简体"/>
          <w:b/>
          <w:sz w:val="44"/>
          <w:szCs w:val="44"/>
        </w:rPr>
        <w:t>竞买协议</w:t>
      </w:r>
    </w:p>
    <w:p w14:paraId="02603280">
      <w:pPr>
        <w:spacing w:line="580" w:lineRule="exact"/>
        <w:ind w:left="178" w:leftChars="85" w:right="277" w:rightChars="132"/>
        <w:rPr>
          <w:sz w:val="32"/>
          <w:szCs w:val="32"/>
        </w:rPr>
      </w:pPr>
    </w:p>
    <w:p w14:paraId="1B0374D5">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70C058B4">
      <w:pPr>
        <w:spacing w:line="580" w:lineRule="exact"/>
        <w:ind w:right="277" w:rightChars="132"/>
        <w:rPr>
          <w:rFonts w:eastAsia="仿宋_GB2312"/>
          <w:b/>
          <w:sz w:val="32"/>
          <w:szCs w:val="32"/>
        </w:rPr>
      </w:pPr>
      <w:r>
        <w:rPr>
          <w:rFonts w:eastAsia="仿宋_GB2312"/>
          <w:b/>
          <w:sz w:val="32"/>
          <w:szCs w:val="32"/>
        </w:rPr>
        <w:t>乙方（申请人）：</w:t>
      </w:r>
    </w:p>
    <w:p w14:paraId="4EF1EC98">
      <w:pPr>
        <w:spacing w:line="580" w:lineRule="exact"/>
        <w:ind w:left="178" w:leftChars="85" w:right="277" w:rightChars="132" w:firstLine="480" w:firstLineChars="150"/>
        <w:rPr>
          <w:rFonts w:eastAsia="仿宋_GB2312"/>
          <w:sz w:val="32"/>
          <w:szCs w:val="32"/>
        </w:rPr>
      </w:pPr>
    </w:p>
    <w:p w14:paraId="284FDAEF">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23</w:t>
      </w:r>
      <w:r>
        <w:rPr>
          <w:rFonts w:eastAsia="仿宋_GB2312"/>
          <w:bCs/>
          <w:color w:val="auto"/>
          <w:sz w:val="32"/>
          <w:szCs w:val="32"/>
          <w:highlight w:val="none"/>
        </w:rPr>
        <w:t>日</w:t>
      </w:r>
      <w:r>
        <w:rPr>
          <w:rFonts w:eastAsia="仿宋_GB2312"/>
          <w:color w:val="auto"/>
          <w:kern w:val="0"/>
          <w:sz w:val="32"/>
          <w:szCs w:val="32"/>
        </w:rPr>
        <w:t>10</w:t>
      </w:r>
      <w:r>
        <w:rPr>
          <w:rFonts w:ascii="Times New Roman" w:hAnsi="Times New Roman" w:eastAsia="仿宋_GB2312" w:cs="Times New Roman"/>
          <w:sz w:val="32"/>
          <w:szCs w:val="32"/>
        </w:rPr>
        <w:t>:00在</w:t>
      </w:r>
      <w:r>
        <w:rPr>
          <w:rFonts w:hint="eastAsia"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公开拍卖出让</w:t>
      </w:r>
      <w:r>
        <w:rPr>
          <w:rFonts w:hint="eastAsia" w:ascii="Times New Roman" w:hAnsi="Times New Roman" w:eastAsia="仿宋_GB2312" w:cs="Times New Roman"/>
          <w:sz w:val="32"/>
          <w:szCs w:val="32"/>
          <w:lang w:eastAsia="zh-CN"/>
        </w:rPr>
        <w:t>乐山高新区511102-GXQ-0</w:t>
      </w:r>
      <w:r>
        <w:rPr>
          <w:rFonts w:hint="eastAsia" w:eastAsia="仿宋_GB2312" w:cs="Times New Roman"/>
          <w:sz w:val="32"/>
          <w:szCs w:val="32"/>
          <w:lang w:val="en-US" w:eastAsia="zh-CN"/>
        </w:rPr>
        <w:t>5-2202-a</w:t>
      </w:r>
      <w:r>
        <w:rPr>
          <w:rFonts w:ascii="Times New Roman" w:hAnsi="Times New Roman" w:eastAsia="仿宋_GB2312" w:cs="Times New Roman"/>
          <w:sz w:val="32"/>
          <w:szCs w:val="32"/>
        </w:rPr>
        <w:t>号地块国有</w:t>
      </w:r>
      <w:r>
        <w:rPr>
          <w:rFonts w:eastAsia="仿宋_GB2312"/>
          <w:kern w:val="0"/>
          <w:sz w:val="32"/>
          <w:szCs w:val="32"/>
        </w:rPr>
        <w:t>建设用地使用权，乙方自愿参加，已提交竞买申请书，双方在平等、自愿的基础上，达成如下协议：</w:t>
      </w:r>
    </w:p>
    <w:p w14:paraId="2F14A344">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7AA3275D">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67837000">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1332209C">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311D972F">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2DF13FC">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47A4FCBF">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54CFA8DE">
      <w:pPr>
        <w:spacing w:line="580" w:lineRule="exact"/>
        <w:ind w:right="122" w:rightChars="58" w:firstLine="640" w:firstLineChars="200"/>
        <w:rPr>
          <w:rFonts w:ascii="Times New Roman" w:hAnsi="Times New Roman" w:eastAsia="楷体_GB2312" w:cs="Times New Roman"/>
          <w:bCs/>
          <w:sz w:val="32"/>
          <w:szCs w:val="32"/>
        </w:rPr>
      </w:pPr>
      <w:r>
        <w:rPr>
          <w:rFonts w:eastAsia="楷体_GB2312"/>
          <w:bCs/>
          <w:sz w:val="32"/>
          <w:szCs w:val="32"/>
        </w:rPr>
        <w:t>（二）承诺在报</w:t>
      </w:r>
      <w:r>
        <w:rPr>
          <w:rFonts w:ascii="Times New Roman" w:hAnsi="Times New Roman" w:eastAsia="楷体_GB2312" w:cs="Times New Roman"/>
          <w:bCs/>
          <w:sz w:val="32"/>
          <w:szCs w:val="32"/>
        </w:rPr>
        <w:t>名时提供合法、真实的证件和资料，符合竞买的相关要求，自愿接受甲方的资格审查。</w:t>
      </w:r>
    </w:p>
    <w:p w14:paraId="13EA004F">
      <w:pPr>
        <w:spacing w:line="580" w:lineRule="exact"/>
        <w:ind w:right="122" w:rightChars="58" w:firstLine="640" w:firstLineChars="200"/>
        <w:rPr>
          <w:rFonts w:eastAsia="楷体_GB2312"/>
          <w:bCs/>
          <w:sz w:val="32"/>
          <w:szCs w:val="32"/>
        </w:rPr>
      </w:pPr>
      <w:r>
        <w:rPr>
          <w:rFonts w:ascii="Times New Roman" w:hAnsi="Times New Roman" w:eastAsia="楷体_GB2312" w:cs="Times New Roman"/>
          <w:bCs/>
          <w:sz w:val="32"/>
          <w:szCs w:val="32"/>
        </w:rPr>
        <w:t>（三）拍卖会当日09:30前，到</w:t>
      </w:r>
      <w:r>
        <w:rPr>
          <w:rFonts w:hint="eastAsia"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领取应价</w:t>
      </w:r>
      <w:r>
        <w:rPr>
          <w:rFonts w:eastAsia="楷体_GB2312"/>
          <w:bCs/>
          <w:sz w:val="32"/>
          <w:szCs w:val="32"/>
        </w:rPr>
        <w:t>牌。</w:t>
      </w:r>
    </w:p>
    <w:p w14:paraId="64E9A3B4">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724A4A9A">
      <w:pPr>
        <w:spacing w:line="580" w:lineRule="exact"/>
        <w:ind w:right="122" w:rightChars="58" w:firstLine="643" w:firstLineChars="200"/>
        <w:rPr>
          <w:rStyle w:val="36"/>
          <w:rFonts w:eastAsia="楷体_GB2312"/>
          <w:b/>
          <w:sz w:val="32"/>
          <w:szCs w:val="32"/>
        </w:rPr>
      </w:pPr>
      <w:r>
        <w:rPr>
          <w:rStyle w:val="36"/>
          <w:rFonts w:eastAsia="楷体_GB2312"/>
          <w:b/>
          <w:sz w:val="32"/>
          <w:szCs w:val="32"/>
        </w:rPr>
        <w:t>（五）</w:t>
      </w:r>
      <w:r>
        <w:rPr>
          <w:rFonts w:eastAsia="楷体_GB2312"/>
          <w:b/>
          <w:sz w:val="32"/>
          <w:szCs w:val="32"/>
        </w:rPr>
        <w:t>竞买成功后，</w:t>
      </w:r>
      <w:r>
        <w:rPr>
          <w:rStyle w:val="36"/>
          <w:rFonts w:eastAsia="楷体_GB2312"/>
          <w:b/>
          <w:sz w:val="32"/>
          <w:szCs w:val="32"/>
        </w:rPr>
        <w:t>承诺自觉履行下列责任及义务：</w:t>
      </w:r>
    </w:p>
    <w:p w14:paraId="4674B750">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04A1FA8">
      <w:pPr>
        <w:spacing w:line="580" w:lineRule="exact"/>
        <w:ind w:right="122" w:rightChars="58" w:firstLine="643" w:firstLineChars="200"/>
        <w:rPr>
          <w:rFonts w:eastAsia="黑体"/>
          <w:b/>
          <w:sz w:val="32"/>
          <w:szCs w:val="32"/>
        </w:rPr>
      </w:pPr>
      <w:r>
        <w:rPr>
          <w:rFonts w:eastAsia="黑体"/>
          <w:b/>
          <w:sz w:val="32"/>
          <w:szCs w:val="32"/>
        </w:rPr>
        <w:t>2．承诺在拍卖成交之日起10个工作日内与</w:t>
      </w:r>
      <w:r>
        <w:rPr>
          <w:rFonts w:hint="eastAsia" w:eastAsia="黑体"/>
          <w:b/>
          <w:sz w:val="32"/>
          <w:szCs w:val="32"/>
          <w:lang w:eastAsia="zh-CN"/>
        </w:rPr>
        <w:t>乐山市</w:t>
      </w:r>
      <w:r>
        <w:rPr>
          <w:rFonts w:eastAsia="黑体"/>
          <w:b/>
          <w:sz w:val="32"/>
          <w:szCs w:val="32"/>
        </w:rPr>
        <w:t>自</w:t>
      </w:r>
      <w:bookmarkStart w:id="2" w:name="_GoBack"/>
      <w:bookmarkEnd w:id="2"/>
      <w:r>
        <w:rPr>
          <w:rFonts w:eastAsia="黑体"/>
          <w:b/>
          <w:sz w:val="32"/>
          <w:szCs w:val="32"/>
        </w:rPr>
        <w:t>然资源</w:t>
      </w:r>
      <w:r>
        <w:rPr>
          <w:rFonts w:hint="eastAsia" w:eastAsia="黑体"/>
          <w:b/>
          <w:sz w:val="32"/>
          <w:szCs w:val="32"/>
          <w:lang w:eastAsia="zh-CN"/>
        </w:rPr>
        <w:t>和规划</w:t>
      </w:r>
      <w:r>
        <w:rPr>
          <w:rFonts w:eastAsia="黑体"/>
          <w:b/>
          <w:sz w:val="32"/>
          <w:szCs w:val="32"/>
        </w:rPr>
        <w:t>局签订《国有建设用地使用权出让合同》。</w:t>
      </w:r>
    </w:p>
    <w:p w14:paraId="6E828D9D">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69F9CA04">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rPr>
        <w:t>竞得人</w:t>
      </w:r>
      <w:r>
        <w:rPr>
          <w:rFonts w:hint="eastAsia" w:ascii="Times New Roman" w:hAnsi="Times New Roman" w:eastAsia="黑体" w:cs="Times New Roman"/>
          <w:b/>
          <w:sz w:val="32"/>
          <w:szCs w:val="32"/>
        </w:rPr>
        <w:t>在签订《国有建设用地使用权出让合同》之日起30日内缴清全部土地出让价款，土地出让价款全额缴入乐山高新区（到国家税务总局乐山高新技术产业开发区税务局办理）。</w:t>
      </w:r>
    </w:p>
    <w:p w14:paraId="2C84157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0B6A9368">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36C3423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68FA12BD">
      <w:pPr>
        <w:spacing w:line="580" w:lineRule="exact"/>
        <w:ind w:right="122" w:rightChars="58" w:firstLine="640" w:firstLineChars="200"/>
        <w:rPr>
          <w:rFonts w:eastAsia="黑体"/>
          <w:bCs/>
          <w:sz w:val="32"/>
          <w:szCs w:val="32"/>
        </w:rPr>
      </w:pPr>
      <w:r>
        <w:rPr>
          <w:rFonts w:eastAsia="黑体"/>
          <w:bCs/>
          <w:sz w:val="32"/>
          <w:szCs w:val="32"/>
        </w:rPr>
        <w:t>三、违约责任</w:t>
      </w:r>
    </w:p>
    <w:p w14:paraId="1367B015">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0A037B8C">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22FE4C47">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14F4AF38">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19C70BB7">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42B05685">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2A65930F">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00AD78CE">
      <w:pPr>
        <w:spacing w:line="580" w:lineRule="exact"/>
        <w:ind w:left="178" w:leftChars="85" w:right="277" w:rightChars="132" w:firstLine="960" w:firstLineChars="300"/>
        <w:rPr>
          <w:rFonts w:eastAsia="仿宋_GB2312"/>
          <w:sz w:val="32"/>
          <w:szCs w:val="32"/>
        </w:rPr>
      </w:pPr>
    </w:p>
    <w:p w14:paraId="7F5E3ABE">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4803CA33">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79578AF2">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026F3F15">
      <w:pPr>
        <w:spacing w:line="580" w:lineRule="exact"/>
        <w:ind w:right="277" w:rightChars="132"/>
        <w:rPr>
          <w:rFonts w:eastAsia="仿宋_GB2312"/>
          <w:sz w:val="32"/>
          <w:szCs w:val="32"/>
        </w:rPr>
      </w:pPr>
    </w:p>
    <w:p w14:paraId="56FB012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AA561A3">
      <w:pPr>
        <w:spacing w:line="580" w:lineRule="exact"/>
        <w:ind w:left="178" w:leftChars="85" w:right="277" w:rightChars="132"/>
        <w:jc w:val="center"/>
        <w:rPr>
          <w:rFonts w:eastAsia="仿宋_GB2312"/>
          <w:sz w:val="32"/>
          <w:szCs w:val="32"/>
        </w:rPr>
      </w:pPr>
    </w:p>
    <w:p w14:paraId="58B66D9A">
      <w:pPr>
        <w:spacing w:line="560" w:lineRule="exact"/>
        <w:ind w:right="-42" w:rightChars="-20"/>
        <w:rPr>
          <w:rFonts w:eastAsia="方正小标宋简体"/>
          <w:b/>
          <w:sz w:val="44"/>
          <w:szCs w:val="44"/>
        </w:rPr>
      </w:pPr>
    </w:p>
    <w:p w14:paraId="6BB063F2">
      <w:pPr>
        <w:pStyle w:val="22"/>
        <w:rPr>
          <w:rFonts w:ascii="Times New Roman" w:eastAsia="方正小标宋简体"/>
          <w:b/>
          <w:sz w:val="44"/>
          <w:szCs w:val="44"/>
        </w:rPr>
      </w:pPr>
    </w:p>
    <w:p w14:paraId="42A2FD9D"/>
    <w:p w14:paraId="6447027C">
      <w:pPr>
        <w:spacing w:line="560" w:lineRule="exact"/>
        <w:ind w:right="-42" w:rightChars="-20"/>
        <w:jc w:val="center"/>
        <w:rPr>
          <w:rFonts w:eastAsia="方正小标宋简体"/>
          <w:b/>
          <w:sz w:val="44"/>
          <w:szCs w:val="44"/>
        </w:rPr>
      </w:pPr>
    </w:p>
    <w:p w14:paraId="6461BCCD">
      <w:pPr>
        <w:pStyle w:val="22"/>
      </w:pPr>
    </w:p>
    <w:p w14:paraId="4EFF7CCE"/>
    <w:p w14:paraId="4B6452FA"/>
    <w:p w14:paraId="4BA5D84E">
      <w:pPr>
        <w:pStyle w:val="22"/>
      </w:pPr>
    </w:p>
    <w:p w14:paraId="5B81DC44"/>
    <w:p w14:paraId="08DE5969">
      <w:pPr>
        <w:pStyle w:val="23"/>
      </w:pPr>
    </w:p>
    <w:p w14:paraId="02167182">
      <w:pPr>
        <w:pStyle w:val="23"/>
      </w:pPr>
    </w:p>
    <w:p w14:paraId="76727CCF">
      <w:pPr>
        <w:pStyle w:val="23"/>
      </w:pPr>
    </w:p>
    <w:p w14:paraId="2927DF6D">
      <w:pPr>
        <w:pStyle w:val="23"/>
      </w:pPr>
    </w:p>
    <w:p w14:paraId="1BAE51B0">
      <w:pPr>
        <w:pStyle w:val="23"/>
      </w:pPr>
    </w:p>
    <w:p w14:paraId="2B78A4E4">
      <w:pPr>
        <w:pStyle w:val="23"/>
      </w:pPr>
    </w:p>
    <w:p w14:paraId="06722A89">
      <w:pPr>
        <w:pStyle w:val="23"/>
      </w:pPr>
    </w:p>
    <w:p w14:paraId="19FFADE9">
      <w:pPr>
        <w:spacing w:line="560" w:lineRule="exact"/>
        <w:ind w:right="-42" w:rightChars="-20"/>
        <w:jc w:val="center"/>
        <w:rPr>
          <w:rFonts w:eastAsia="方正小标宋简体"/>
          <w:b/>
          <w:sz w:val="44"/>
          <w:szCs w:val="44"/>
        </w:rPr>
      </w:pPr>
    </w:p>
    <w:p w14:paraId="08BB0D29">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5FB7F352">
      <w:pPr>
        <w:spacing w:line="560" w:lineRule="exact"/>
        <w:rPr>
          <w:rFonts w:eastAsia="仿宋_GB2312"/>
          <w:sz w:val="32"/>
          <w:szCs w:val="32"/>
          <w:u w:val="single"/>
        </w:rPr>
      </w:pPr>
    </w:p>
    <w:p w14:paraId="5D7C87AC">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6932DB47">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ascii="Times New Roman" w:hAnsi="Times New Roman" w:eastAsia="仿宋_GB2312" w:cs="Times New Roman"/>
          <w:kern w:val="2"/>
          <w:sz w:val="32"/>
          <w:szCs w:val="32"/>
          <w:lang w:val="en-US" w:eastAsia="zh-CN" w:bidi="ar-SA"/>
        </w:rPr>
        <w:t>乐山高新区</w:t>
      </w:r>
      <w:r>
        <w:rPr>
          <w:rFonts w:hint="eastAsia" w:ascii="Times New Roman" w:hAnsi="Times New Roman" w:eastAsia="仿宋_GB2312"/>
          <w:sz w:val="32"/>
          <w:lang w:eastAsia="zh-CN"/>
        </w:rPr>
        <w:t>511102-GXQ-0</w:t>
      </w:r>
      <w:r>
        <w:rPr>
          <w:rFonts w:hint="eastAsia" w:ascii="Times New Roman" w:hAnsi="Times New Roman" w:eastAsia="仿宋_GB2312"/>
          <w:sz w:val="32"/>
          <w:lang w:val="en-US" w:eastAsia="zh-CN"/>
        </w:rPr>
        <w:t>5-2202-a</w:t>
      </w:r>
      <w:r>
        <w:rPr>
          <w:rFonts w:ascii="Times New Roman" w:hAnsi="Times New Roman" w:eastAsia="仿宋_GB2312" w:cs="Times New Roman"/>
          <w:kern w:val="2"/>
          <w:sz w:val="32"/>
          <w:szCs w:val="32"/>
          <w:lang w:val="en-US" w:eastAsia="zh-CN" w:bidi="ar-SA"/>
        </w:rPr>
        <w:t>号地块国有建设用地使用权拍卖出让的竞买资格。</w:t>
      </w:r>
    </w:p>
    <w:p w14:paraId="149B15CD">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请持此《竞买资格确认书》于20</w:t>
      </w:r>
      <w:r>
        <w:rPr>
          <w:rFonts w:hint="eastAsia" w:ascii="Times New Roman" w:hAnsi="Times New Roman" w:eastAsia="仿宋_GB2312" w:cs="Times New Roman"/>
          <w:kern w:val="2"/>
          <w:sz w:val="32"/>
          <w:szCs w:val="32"/>
          <w:lang w:val="en-US" w:eastAsia="zh-CN" w:bidi="ar-SA"/>
        </w:rPr>
        <w:t>25</w:t>
      </w:r>
      <w:r>
        <w:rPr>
          <w:rFonts w:ascii="Times New Roman" w:hAnsi="Times New Roman" w:eastAsia="仿宋_GB2312" w:cs="Times New Roman"/>
          <w:kern w:val="2"/>
          <w:sz w:val="32"/>
          <w:szCs w:val="32"/>
          <w:lang w:val="en-US" w:eastAsia="zh-CN" w:bidi="ar-SA"/>
        </w:rPr>
        <w:t>年</w:t>
      </w:r>
      <w:r>
        <w:rPr>
          <w:rFonts w:hint="eastAsia" w:ascii="Times New Roman" w:hAnsi="Times New Roman" w:eastAsia="仿宋_GB2312" w:cs="Times New Roman"/>
          <w:kern w:val="2"/>
          <w:sz w:val="32"/>
          <w:szCs w:val="32"/>
          <w:lang w:val="en-US" w:eastAsia="zh-CN" w:bidi="ar-SA"/>
        </w:rPr>
        <w:t>12</w:t>
      </w:r>
      <w:r>
        <w:rPr>
          <w:rFonts w:ascii="Times New Roman" w:hAnsi="Times New Roman" w:eastAsia="仿宋_GB2312" w:cs="Times New Roman"/>
          <w:kern w:val="2"/>
          <w:sz w:val="32"/>
          <w:szCs w:val="32"/>
          <w:lang w:val="en-US" w:eastAsia="zh-CN" w:bidi="ar-SA"/>
        </w:rPr>
        <w:t>月</w:t>
      </w:r>
      <w:r>
        <w:rPr>
          <w:rFonts w:hint="eastAsia" w:ascii="Times New Roman" w:hAnsi="Times New Roman" w:eastAsia="仿宋_GB2312" w:cs="Times New Roman"/>
          <w:kern w:val="2"/>
          <w:sz w:val="32"/>
          <w:szCs w:val="32"/>
          <w:lang w:val="en-US" w:eastAsia="zh-CN" w:bidi="ar-SA"/>
        </w:rPr>
        <w:t>23</w:t>
      </w:r>
      <w:r>
        <w:rPr>
          <w:rFonts w:ascii="Times New Roman" w:hAnsi="Times New Roman" w:eastAsia="仿宋_GB2312" w:cs="Times New Roman"/>
          <w:kern w:val="2"/>
          <w:sz w:val="32"/>
          <w:szCs w:val="32"/>
          <w:lang w:val="en-US" w:eastAsia="zh-CN" w:bidi="ar-SA"/>
        </w:rPr>
        <w:t>日09:30分前，到</w:t>
      </w:r>
      <w:r>
        <w:rPr>
          <w:rFonts w:hint="eastAsia" w:ascii="Times New Roman" w:hAnsi="Times New Roman" w:eastAsia="仿宋_GB2312" w:cs="Times New Roman"/>
          <w:kern w:val="2"/>
          <w:sz w:val="32"/>
          <w:szCs w:val="32"/>
          <w:lang w:val="en-US" w:eastAsia="zh-CN" w:bidi="ar-SA"/>
        </w:rPr>
        <w:t>乐山市市中区柏杨东路199号二楼乐山市土地矿权交易市场</w:t>
      </w:r>
      <w:r>
        <w:rPr>
          <w:rFonts w:ascii="Times New Roman" w:hAnsi="Times New Roman" w:eastAsia="仿宋_GB2312" w:cs="Times New Roman"/>
          <w:kern w:val="2"/>
          <w:sz w:val="32"/>
          <w:szCs w:val="32"/>
          <w:lang w:val="en-US" w:eastAsia="zh-CN" w:bidi="ar-SA"/>
        </w:rPr>
        <w:t>参加国有建设用地使用权拍卖出让活动。</w:t>
      </w:r>
    </w:p>
    <w:p w14:paraId="7195549B">
      <w:pPr>
        <w:spacing w:line="560" w:lineRule="exact"/>
        <w:rPr>
          <w:rFonts w:eastAsia="仿宋_GB2312"/>
          <w:sz w:val="32"/>
          <w:szCs w:val="32"/>
        </w:rPr>
      </w:pPr>
    </w:p>
    <w:p w14:paraId="7BE2C734">
      <w:pPr>
        <w:pStyle w:val="22"/>
      </w:pPr>
    </w:p>
    <w:p w14:paraId="09A497D7"/>
    <w:p w14:paraId="0F469A26">
      <w:pPr>
        <w:spacing w:line="560" w:lineRule="exact"/>
        <w:rPr>
          <w:rFonts w:eastAsia="仿宋_GB2312"/>
          <w:sz w:val="32"/>
          <w:szCs w:val="32"/>
        </w:rPr>
      </w:pPr>
      <w:r>
        <w:rPr>
          <w:rFonts w:eastAsia="仿宋_GB2312"/>
          <w:sz w:val="32"/>
          <w:szCs w:val="32"/>
        </w:rPr>
        <w:t xml:space="preserve">                             乐山市土地矿权交易中心</w:t>
      </w:r>
    </w:p>
    <w:p w14:paraId="4C05C52C">
      <w:pPr>
        <w:spacing w:line="560" w:lineRule="exact"/>
        <w:rPr>
          <w:rFonts w:eastAsia="仿宋_GB2312"/>
          <w:sz w:val="32"/>
          <w:szCs w:val="32"/>
        </w:rPr>
      </w:pPr>
      <w:r>
        <w:rPr>
          <w:rFonts w:eastAsia="仿宋_GB2312"/>
          <w:sz w:val="32"/>
          <w:szCs w:val="32"/>
        </w:rPr>
        <w:t xml:space="preserve">                                   年   月   日</w:t>
      </w:r>
    </w:p>
    <w:p w14:paraId="7114D48A">
      <w:pPr>
        <w:spacing w:line="560" w:lineRule="exact"/>
        <w:rPr>
          <w:rFonts w:eastAsia="仿宋_GB2312"/>
          <w:sz w:val="32"/>
          <w:szCs w:val="32"/>
        </w:rPr>
      </w:pPr>
    </w:p>
    <w:p w14:paraId="02003C08">
      <w:pPr>
        <w:spacing w:line="560" w:lineRule="exact"/>
        <w:ind w:right="-42" w:rightChars="-20"/>
        <w:rPr>
          <w:rFonts w:eastAsia="方正小标宋简体"/>
          <w:b/>
          <w:sz w:val="44"/>
          <w:szCs w:val="44"/>
        </w:rPr>
      </w:pPr>
    </w:p>
    <w:p w14:paraId="3608985C">
      <w:pPr>
        <w:spacing w:line="560" w:lineRule="exact"/>
        <w:ind w:right="-42" w:rightChars="-20"/>
        <w:rPr>
          <w:rFonts w:eastAsia="方正小标宋简体"/>
          <w:b/>
          <w:sz w:val="44"/>
          <w:szCs w:val="44"/>
        </w:rPr>
      </w:pPr>
    </w:p>
    <w:p w14:paraId="60FEC4CB">
      <w:pPr>
        <w:spacing w:line="560" w:lineRule="exact"/>
        <w:ind w:right="-42" w:rightChars="-20"/>
        <w:rPr>
          <w:rFonts w:eastAsia="方正小标宋简体"/>
          <w:b/>
          <w:sz w:val="44"/>
          <w:szCs w:val="44"/>
        </w:rPr>
      </w:pPr>
    </w:p>
    <w:p w14:paraId="77C136C1">
      <w:pPr>
        <w:spacing w:line="560" w:lineRule="exact"/>
        <w:ind w:right="-42" w:rightChars="-20"/>
        <w:rPr>
          <w:rFonts w:eastAsia="方正小标宋简体"/>
          <w:b/>
          <w:sz w:val="44"/>
          <w:szCs w:val="44"/>
        </w:rPr>
      </w:pPr>
    </w:p>
    <w:p w14:paraId="549313B0">
      <w:pPr>
        <w:pStyle w:val="23"/>
        <w:rPr>
          <w:rFonts w:eastAsia="方正小标宋简体"/>
          <w:b/>
          <w:sz w:val="44"/>
          <w:szCs w:val="44"/>
        </w:rPr>
      </w:pPr>
    </w:p>
    <w:p w14:paraId="19E254C1">
      <w:pPr>
        <w:pStyle w:val="23"/>
        <w:rPr>
          <w:rFonts w:eastAsia="方正小标宋简体"/>
          <w:b/>
          <w:sz w:val="44"/>
          <w:szCs w:val="44"/>
        </w:rPr>
      </w:pPr>
    </w:p>
    <w:p w14:paraId="5F5BF519">
      <w:pPr>
        <w:spacing w:line="560" w:lineRule="exact"/>
        <w:ind w:right="-42" w:rightChars="-20"/>
        <w:rPr>
          <w:rFonts w:eastAsia="方正小标宋简体"/>
          <w:b/>
          <w:sz w:val="44"/>
          <w:szCs w:val="44"/>
        </w:rPr>
      </w:pPr>
    </w:p>
    <w:p w14:paraId="700AE940">
      <w:pPr>
        <w:pStyle w:val="22"/>
        <w:rPr>
          <w:rFonts w:hint="eastAsia" w:ascii="Times New Roman" w:eastAsia="宋体"/>
          <w:lang w:eastAsia="zh-CN"/>
        </w:rPr>
      </w:pPr>
    </w:p>
    <w:p w14:paraId="5CEA9525">
      <w:pPr>
        <w:spacing w:line="560" w:lineRule="exact"/>
        <w:ind w:right="-42" w:rightChars="-20"/>
        <w:jc w:val="both"/>
        <w:rPr>
          <w:rFonts w:eastAsia="方正小标宋简体"/>
          <w:b/>
          <w:sz w:val="44"/>
          <w:szCs w:val="44"/>
        </w:rPr>
      </w:pPr>
    </w:p>
    <w:p w14:paraId="60715272">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20FDD334">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679C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5C4628AA">
            <w:pPr>
              <w:spacing w:line="560" w:lineRule="exact"/>
              <w:jc w:val="center"/>
              <w:rPr>
                <w:rFonts w:eastAsia="仿宋_GB2312"/>
                <w:sz w:val="32"/>
              </w:rPr>
            </w:pPr>
            <w:r>
              <w:rPr>
                <w:rFonts w:eastAsia="仿宋_GB2312"/>
                <w:sz w:val="32"/>
              </w:rPr>
              <w:t>宗地编号</w:t>
            </w:r>
          </w:p>
        </w:tc>
        <w:tc>
          <w:tcPr>
            <w:tcW w:w="6733" w:type="dxa"/>
            <w:vAlign w:val="center"/>
          </w:tcPr>
          <w:p w14:paraId="6A1DEE44">
            <w:pPr>
              <w:spacing w:line="560" w:lineRule="exact"/>
              <w:jc w:val="center"/>
              <w:rPr>
                <w:rFonts w:eastAsia="仿宋_GB2312"/>
                <w:spacing w:val="-10"/>
                <w:sz w:val="32"/>
              </w:rPr>
            </w:pPr>
          </w:p>
        </w:tc>
      </w:tr>
      <w:tr w14:paraId="5E3B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64016E9A">
            <w:pPr>
              <w:spacing w:line="560" w:lineRule="exact"/>
              <w:jc w:val="center"/>
              <w:rPr>
                <w:rFonts w:eastAsia="仿宋_GB2312"/>
                <w:sz w:val="32"/>
              </w:rPr>
            </w:pPr>
            <w:r>
              <w:rPr>
                <w:rFonts w:eastAsia="仿宋_GB2312"/>
                <w:sz w:val="32"/>
              </w:rPr>
              <w:t>竞 买 人</w:t>
            </w:r>
          </w:p>
          <w:p w14:paraId="741EA3EB">
            <w:pPr>
              <w:spacing w:line="560" w:lineRule="exact"/>
              <w:jc w:val="center"/>
              <w:rPr>
                <w:rFonts w:eastAsia="仿宋_GB2312"/>
                <w:sz w:val="32"/>
              </w:rPr>
            </w:pPr>
            <w:r>
              <w:rPr>
                <w:rFonts w:eastAsia="仿宋_GB2312"/>
                <w:sz w:val="32"/>
              </w:rPr>
              <w:t>（应价牌号）</w:t>
            </w:r>
          </w:p>
        </w:tc>
        <w:tc>
          <w:tcPr>
            <w:tcW w:w="6733" w:type="dxa"/>
            <w:vAlign w:val="center"/>
          </w:tcPr>
          <w:p w14:paraId="037AE5E0">
            <w:pPr>
              <w:spacing w:line="560" w:lineRule="exact"/>
              <w:jc w:val="center"/>
              <w:rPr>
                <w:rFonts w:eastAsia="仿宋_GB2312"/>
                <w:sz w:val="32"/>
              </w:rPr>
            </w:pPr>
          </w:p>
        </w:tc>
      </w:tr>
      <w:tr w14:paraId="3B7F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15260D6">
            <w:pPr>
              <w:spacing w:line="560" w:lineRule="exact"/>
              <w:jc w:val="center"/>
              <w:rPr>
                <w:rFonts w:eastAsia="仿宋_GB2312"/>
                <w:sz w:val="32"/>
              </w:rPr>
            </w:pPr>
            <w:r>
              <w:rPr>
                <w:rFonts w:eastAsia="仿宋_GB2312"/>
                <w:sz w:val="32"/>
              </w:rPr>
              <w:t>最高应价</w:t>
            </w:r>
          </w:p>
        </w:tc>
        <w:tc>
          <w:tcPr>
            <w:tcW w:w="6733" w:type="dxa"/>
            <w:vAlign w:val="center"/>
          </w:tcPr>
          <w:p w14:paraId="37F3B8B2">
            <w:pPr>
              <w:spacing w:line="560" w:lineRule="exact"/>
              <w:rPr>
                <w:rFonts w:eastAsia="仿宋_GB2312"/>
                <w:sz w:val="32"/>
              </w:rPr>
            </w:pPr>
            <w:r>
              <w:rPr>
                <w:rFonts w:eastAsia="仿宋_GB2312"/>
                <w:sz w:val="32"/>
              </w:rPr>
              <w:t>大写：    亿    仟   佰   拾   万元整</w:t>
            </w:r>
          </w:p>
          <w:p w14:paraId="2AB90BFA">
            <w:pPr>
              <w:spacing w:line="560" w:lineRule="exact"/>
              <w:rPr>
                <w:rFonts w:eastAsia="仿宋_GB2312"/>
                <w:sz w:val="32"/>
              </w:rPr>
            </w:pPr>
            <w:r>
              <w:rPr>
                <w:rFonts w:eastAsia="仿宋_GB2312"/>
                <w:sz w:val="32"/>
              </w:rPr>
              <w:t>（小写：￥            ）</w:t>
            </w:r>
          </w:p>
        </w:tc>
      </w:tr>
    </w:tbl>
    <w:p w14:paraId="2817EE17">
      <w:pPr>
        <w:spacing w:line="560" w:lineRule="exact"/>
        <w:rPr>
          <w:rFonts w:eastAsia="仿宋_GB2312"/>
          <w:sz w:val="32"/>
        </w:rPr>
      </w:pPr>
      <w:r>
        <w:rPr>
          <w:rFonts w:eastAsia="仿宋_GB2312"/>
          <w:sz w:val="32"/>
        </w:rPr>
        <w:t>注：</w:t>
      </w:r>
    </w:p>
    <w:p w14:paraId="5F3AB84A">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12EF4CD2">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710C368B">
      <w:pPr>
        <w:spacing w:line="560" w:lineRule="exact"/>
        <w:rPr>
          <w:rFonts w:eastAsia="仿宋_GB2312"/>
          <w:sz w:val="32"/>
        </w:rPr>
      </w:pPr>
    </w:p>
    <w:p w14:paraId="621BB636">
      <w:pPr>
        <w:spacing w:line="560" w:lineRule="exact"/>
        <w:rPr>
          <w:rFonts w:eastAsia="仿宋_GB2312"/>
          <w:sz w:val="32"/>
        </w:rPr>
      </w:pPr>
      <w:r>
        <w:rPr>
          <w:rFonts w:eastAsia="仿宋_GB2312"/>
          <w:sz w:val="32"/>
        </w:rPr>
        <w:t>拍卖主持人：                     竞得人（签字）：</w:t>
      </w:r>
    </w:p>
    <w:p w14:paraId="0029C79C">
      <w:pPr>
        <w:spacing w:line="560" w:lineRule="exact"/>
        <w:jc w:val="center"/>
        <w:rPr>
          <w:rFonts w:eastAsia="仿宋_GB2312"/>
          <w:sz w:val="32"/>
        </w:rPr>
      </w:pPr>
    </w:p>
    <w:p w14:paraId="1B67176D">
      <w:pPr>
        <w:spacing w:line="560" w:lineRule="exact"/>
        <w:rPr>
          <w:rFonts w:eastAsia="仿宋_GB2312"/>
          <w:sz w:val="32"/>
        </w:rPr>
      </w:pPr>
      <w:r>
        <w:rPr>
          <w:rFonts w:eastAsia="仿宋_GB2312"/>
          <w:sz w:val="32"/>
        </w:rPr>
        <w:t>监督机关代表：                   公证员：</w:t>
      </w:r>
    </w:p>
    <w:p w14:paraId="4FCEA94F">
      <w:pPr>
        <w:spacing w:line="560" w:lineRule="exact"/>
        <w:rPr>
          <w:rFonts w:eastAsia="仿宋_GB2312"/>
          <w:sz w:val="32"/>
        </w:rPr>
      </w:pPr>
    </w:p>
    <w:p w14:paraId="4F52659B">
      <w:pPr>
        <w:spacing w:line="560" w:lineRule="exact"/>
        <w:ind w:right="-42" w:rightChars="-20"/>
        <w:rPr>
          <w:rFonts w:eastAsia="方正小标宋简体"/>
          <w:b/>
          <w:sz w:val="44"/>
          <w:szCs w:val="44"/>
        </w:rPr>
      </w:pPr>
    </w:p>
    <w:p w14:paraId="2E958AD3">
      <w:pPr>
        <w:spacing w:line="560" w:lineRule="exact"/>
        <w:rPr>
          <w:rFonts w:eastAsia="仿宋_GB2312"/>
          <w:sz w:val="32"/>
        </w:rPr>
      </w:pPr>
      <w:r>
        <w:rPr>
          <w:rFonts w:eastAsia="仿宋_GB2312"/>
          <w:sz w:val="32"/>
        </w:rPr>
        <w:t xml:space="preserve">                 </w:t>
      </w:r>
    </w:p>
    <w:p w14:paraId="2A5E9A44">
      <w:pPr>
        <w:spacing w:line="560" w:lineRule="exact"/>
        <w:jc w:val="right"/>
        <w:rPr>
          <w:rFonts w:eastAsia="方正小标宋简体"/>
          <w:b/>
          <w:sz w:val="44"/>
          <w:szCs w:val="44"/>
        </w:rPr>
      </w:pPr>
      <w:r>
        <w:rPr>
          <w:rFonts w:eastAsia="仿宋_GB2312"/>
          <w:sz w:val="32"/>
        </w:rPr>
        <w:t xml:space="preserve">                 年    月    日</w:t>
      </w:r>
    </w:p>
    <w:p w14:paraId="5D87DCC7">
      <w:pPr>
        <w:spacing w:line="560" w:lineRule="exact"/>
        <w:ind w:right="-42" w:rightChars="-20"/>
        <w:jc w:val="center"/>
        <w:rPr>
          <w:rFonts w:eastAsia="方正小标宋简体"/>
          <w:b/>
          <w:sz w:val="44"/>
          <w:szCs w:val="44"/>
        </w:rPr>
      </w:pPr>
    </w:p>
    <w:p w14:paraId="1BC04F3D">
      <w:pPr>
        <w:pStyle w:val="23"/>
        <w:rPr>
          <w:rFonts w:eastAsia="方正小标宋简体"/>
          <w:b/>
          <w:sz w:val="44"/>
          <w:szCs w:val="44"/>
        </w:rPr>
      </w:pPr>
    </w:p>
    <w:p w14:paraId="28076FC2">
      <w:pPr>
        <w:pStyle w:val="23"/>
        <w:rPr>
          <w:rFonts w:eastAsia="方正小标宋简体"/>
          <w:b/>
          <w:sz w:val="44"/>
          <w:szCs w:val="44"/>
        </w:rPr>
      </w:pPr>
    </w:p>
    <w:p w14:paraId="184F8582">
      <w:pPr>
        <w:pStyle w:val="23"/>
      </w:pPr>
    </w:p>
    <w:p w14:paraId="31E96FC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68AB1474">
      <w:pPr>
        <w:spacing w:line="560" w:lineRule="exact"/>
        <w:jc w:val="right"/>
        <w:rPr>
          <w:rFonts w:eastAsia="仿宋_GB2312"/>
          <w:sz w:val="24"/>
        </w:rPr>
      </w:pPr>
      <w:r>
        <w:rPr>
          <w:rFonts w:eastAsia="仿宋_GB2312"/>
          <w:sz w:val="24"/>
        </w:rPr>
        <w:t>乐土矿成字〔 〕 号</w:t>
      </w:r>
    </w:p>
    <w:p w14:paraId="240C7AB9">
      <w:pPr>
        <w:spacing w:line="120" w:lineRule="exact"/>
        <w:rPr>
          <w:rFonts w:eastAsia="仿宋_GB2312"/>
          <w:sz w:val="32"/>
          <w:szCs w:val="32"/>
        </w:rPr>
      </w:pPr>
    </w:p>
    <w:p w14:paraId="71C7B024">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ascii="Times New Roman" w:hAnsi="Times New Roman" w:eastAsia="仿宋_GB2312" w:cs="Times New Roman"/>
          <w:sz w:val="32"/>
          <w:szCs w:val="32"/>
        </w:rPr>
        <w:t xml:space="preserve"> 月   日10:00 在</w:t>
      </w:r>
      <w:r>
        <w:rPr>
          <w:rFonts w:hint="eastAsia"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以拍卖方式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61F7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093" w:type="dxa"/>
            <w:vAlign w:val="center"/>
          </w:tcPr>
          <w:p w14:paraId="14B3945B">
            <w:pPr>
              <w:spacing w:line="360" w:lineRule="exact"/>
              <w:jc w:val="center"/>
              <w:rPr>
                <w:sz w:val="24"/>
              </w:rPr>
            </w:pPr>
            <w:r>
              <w:rPr>
                <w:sz w:val="24"/>
              </w:rPr>
              <w:t>宗地位置</w:t>
            </w:r>
          </w:p>
        </w:tc>
        <w:tc>
          <w:tcPr>
            <w:tcW w:w="2469" w:type="dxa"/>
            <w:vAlign w:val="center"/>
          </w:tcPr>
          <w:p w14:paraId="5982EB14">
            <w:pPr>
              <w:spacing w:line="360" w:lineRule="exact"/>
              <w:jc w:val="center"/>
              <w:rPr>
                <w:szCs w:val="21"/>
              </w:rPr>
            </w:pPr>
          </w:p>
        </w:tc>
        <w:tc>
          <w:tcPr>
            <w:tcW w:w="1846" w:type="dxa"/>
            <w:vAlign w:val="center"/>
          </w:tcPr>
          <w:p w14:paraId="7800CE26">
            <w:pPr>
              <w:spacing w:line="360" w:lineRule="exact"/>
              <w:jc w:val="center"/>
              <w:rPr>
                <w:sz w:val="24"/>
              </w:rPr>
            </w:pPr>
            <w:r>
              <w:rPr>
                <w:sz w:val="24"/>
              </w:rPr>
              <w:t>宗地面积</w:t>
            </w:r>
          </w:p>
        </w:tc>
        <w:tc>
          <w:tcPr>
            <w:tcW w:w="2709" w:type="dxa"/>
            <w:vAlign w:val="center"/>
          </w:tcPr>
          <w:p w14:paraId="3DB13761">
            <w:pPr>
              <w:spacing w:line="360" w:lineRule="exact"/>
              <w:jc w:val="center"/>
              <w:rPr>
                <w:szCs w:val="21"/>
              </w:rPr>
            </w:pPr>
          </w:p>
        </w:tc>
      </w:tr>
      <w:tr w14:paraId="7A66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093" w:type="dxa"/>
            <w:vAlign w:val="center"/>
          </w:tcPr>
          <w:p w14:paraId="20435A0E">
            <w:pPr>
              <w:spacing w:line="360" w:lineRule="exact"/>
              <w:jc w:val="center"/>
              <w:rPr>
                <w:sz w:val="24"/>
              </w:rPr>
            </w:pPr>
            <w:r>
              <w:rPr>
                <w:sz w:val="24"/>
              </w:rPr>
              <w:t>宗地用途</w:t>
            </w:r>
          </w:p>
          <w:p w14:paraId="14270841">
            <w:pPr>
              <w:spacing w:line="360" w:lineRule="exact"/>
              <w:jc w:val="center"/>
              <w:rPr>
                <w:sz w:val="24"/>
              </w:rPr>
            </w:pPr>
            <w:r>
              <w:rPr>
                <w:sz w:val="24"/>
              </w:rPr>
              <w:t>及使用年期</w:t>
            </w:r>
          </w:p>
        </w:tc>
        <w:tc>
          <w:tcPr>
            <w:tcW w:w="2469" w:type="dxa"/>
            <w:vAlign w:val="center"/>
          </w:tcPr>
          <w:p w14:paraId="791809CA">
            <w:pPr>
              <w:spacing w:line="360" w:lineRule="exact"/>
              <w:jc w:val="center"/>
              <w:rPr>
                <w:szCs w:val="21"/>
              </w:rPr>
            </w:pPr>
          </w:p>
        </w:tc>
        <w:tc>
          <w:tcPr>
            <w:tcW w:w="1846" w:type="dxa"/>
            <w:vAlign w:val="center"/>
          </w:tcPr>
          <w:p w14:paraId="473D62CD">
            <w:pPr>
              <w:spacing w:line="360" w:lineRule="exact"/>
              <w:jc w:val="center"/>
              <w:rPr>
                <w:sz w:val="24"/>
              </w:rPr>
            </w:pPr>
            <w:r>
              <w:rPr>
                <w:sz w:val="24"/>
              </w:rPr>
              <w:t>使用权类型</w:t>
            </w:r>
          </w:p>
        </w:tc>
        <w:tc>
          <w:tcPr>
            <w:tcW w:w="2709" w:type="dxa"/>
            <w:vAlign w:val="center"/>
          </w:tcPr>
          <w:p w14:paraId="73FDA0E3">
            <w:pPr>
              <w:spacing w:line="360" w:lineRule="exact"/>
              <w:jc w:val="center"/>
              <w:rPr>
                <w:szCs w:val="21"/>
              </w:rPr>
            </w:pPr>
            <w:r>
              <w:rPr>
                <w:szCs w:val="21"/>
              </w:rPr>
              <w:t>出让</w:t>
            </w:r>
          </w:p>
        </w:tc>
      </w:tr>
      <w:tr w14:paraId="3FB2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93" w:type="dxa"/>
            <w:vAlign w:val="center"/>
          </w:tcPr>
          <w:p w14:paraId="2AB5690A">
            <w:pPr>
              <w:spacing w:line="360" w:lineRule="exact"/>
              <w:jc w:val="center"/>
              <w:rPr>
                <w:sz w:val="24"/>
              </w:rPr>
            </w:pPr>
            <w:r>
              <w:rPr>
                <w:sz w:val="24"/>
              </w:rPr>
              <w:t>容积率</w:t>
            </w:r>
          </w:p>
        </w:tc>
        <w:tc>
          <w:tcPr>
            <w:tcW w:w="2469" w:type="dxa"/>
            <w:vAlign w:val="center"/>
          </w:tcPr>
          <w:p w14:paraId="5C9619FF">
            <w:pPr>
              <w:spacing w:line="360" w:lineRule="exact"/>
              <w:jc w:val="center"/>
              <w:rPr>
                <w:szCs w:val="21"/>
              </w:rPr>
            </w:pPr>
          </w:p>
        </w:tc>
        <w:tc>
          <w:tcPr>
            <w:tcW w:w="1846" w:type="dxa"/>
            <w:vAlign w:val="center"/>
          </w:tcPr>
          <w:p w14:paraId="385E213B">
            <w:pPr>
              <w:spacing w:line="360" w:lineRule="exact"/>
              <w:jc w:val="center"/>
              <w:rPr>
                <w:sz w:val="24"/>
              </w:rPr>
            </w:pPr>
            <w:r>
              <w:rPr>
                <w:sz w:val="24"/>
              </w:rPr>
              <w:t>建筑密度</w:t>
            </w:r>
          </w:p>
        </w:tc>
        <w:tc>
          <w:tcPr>
            <w:tcW w:w="2709" w:type="dxa"/>
            <w:vAlign w:val="center"/>
          </w:tcPr>
          <w:p w14:paraId="7CDB2D91">
            <w:pPr>
              <w:spacing w:line="360" w:lineRule="exact"/>
              <w:jc w:val="center"/>
              <w:rPr>
                <w:szCs w:val="21"/>
              </w:rPr>
            </w:pPr>
          </w:p>
        </w:tc>
      </w:tr>
      <w:tr w14:paraId="4B03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093" w:type="dxa"/>
            <w:vAlign w:val="center"/>
          </w:tcPr>
          <w:p w14:paraId="6C9B8FBE">
            <w:pPr>
              <w:spacing w:line="360" w:lineRule="exact"/>
              <w:jc w:val="center"/>
              <w:rPr>
                <w:sz w:val="24"/>
              </w:rPr>
            </w:pPr>
            <w:r>
              <w:rPr>
                <w:sz w:val="24"/>
              </w:rPr>
              <w:t>绿地率</w:t>
            </w:r>
          </w:p>
        </w:tc>
        <w:tc>
          <w:tcPr>
            <w:tcW w:w="2469" w:type="dxa"/>
            <w:vAlign w:val="center"/>
          </w:tcPr>
          <w:p w14:paraId="7FF00A1D">
            <w:pPr>
              <w:spacing w:line="360" w:lineRule="exact"/>
              <w:jc w:val="center"/>
              <w:rPr>
                <w:szCs w:val="21"/>
              </w:rPr>
            </w:pPr>
          </w:p>
        </w:tc>
        <w:tc>
          <w:tcPr>
            <w:tcW w:w="1846" w:type="dxa"/>
            <w:vAlign w:val="center"/>
          </w:tcPr>
          <w:p w14:paraId="4CAE520A">
            <w:pPr>
              <w:spacing w:line="360" w:lineRule="exact"/>
              <w:jc w:val="center"/>
              <w:rPr>
                <w:sz w:val="24"/>
              </w:rPr>
            </w:pPr>
            <w:r>
              <w:rPr>
                <w:sz w:val="24"/>
              </w:rPr>
              <w:t>建筑控制高度</w:t>
            </w:r>
          </w:p>
        </w:tc>
        <w:tc>
          <w:tcPr>
            <w:tcW w:w="2709" w:type="dxa"/>
            <w:vAlign w:val="center"/>
          </w:tcPr>
          <w:p w14:paraId="786EFFF7">
            <w:pPr>
              <w:spacing w:line="360" w:lineRule="exact"/>
              <w:jc w:val="center"/>
              <w:rPr>
                <w:szCs w:val="21"/>
              </w:rPr>
            </w:pPr>
          </w:p>
        </w:tc>
      </w:tr>
      <w:tr w14:paraId="3FA3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0F0680C1">
            <w:pPr>
              <w:spacing w:line="360" w:lineRule="exact"/>
              <w:jc w:val="center"/>
              <w:rPr>
                <w:szCs w:val="21"/>
              </w:rPr>
            </w:pPr>
            <w:r>
              <w:rPr>
                <w:rFonts w:eastAsia="仿宋_GB2312"/>
                <w:sz w:val="28"/>
                <w:szCs w:val="28"/>
              </w:rPr>
              <w:t>成交价款：  亿   仟   佰   拾   万元整（小写: ¥        ）</w:t>
            </w:r>
          </w:p>
        </w:tc>
      </w:tr>
    </w:tbl>
    <w:p w14:paraId="017E0D45">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7D862C67">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70B9B34D">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65AEC551">
      <w:pPr>
        <w:pStyle w:val="6"/>
        <w:spacing w:line="400" w:lineRule="exact"/>
        <w:ind w:firstLine="0" w:firstLineChars="0"/>
        <w:rPr>
          <w:rFonts w:ascii="Times New Roman"/>
          <w:szCs w:val="32"/>
        </w:rPr>
      </w:pPr>
    </w:p>
    <w:p w14:paraId="663068DE">
      <w:pPr>
        <w:spacing w:line="360" w:lineRule="exact"/>
        <w:ind w:firstLine="320" w:firstLineChars="100"/>
        <w:rPr>
          <w:rFonts w:eastAsia="仿宋_GB2312"/>
          <w:sz w:val="32"/>
          <w:szCs w:val="32"/>
        </w:rPr>
      </w:pPr>
      <w:r>
        <w:rPr>
          <w:rFonts w:eastAsia="仿宋_GB2312"/>
          <w:sz w:val="32"/>
          <w:szCs w:val="32"/>
        </w:rPr>
        <w:t>交易机构（盖章）：            竞得人（盖章）：</w:t>
      </w:r>
    </w:p>
    <w:p w14:paraId="79F36980">
      <w:pPr>
        <w:spacing w:line="360" w:lineRule="exact"/>
        <w:ind w:firstLine="320" w:firstLineChars="100"/>
        <w:rPr>
          <w:rFonts w:eastAsia="仿宋_GB2312"/>
          <w:sz w:val="32"/>
          <w:szCs w:val="32"/>
        </w:rPr>
      </w:pPr>
    </w:p>
    <w:p w14:paraId="73E76F36">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2344DC13">
      <w:pPr>
        <w:spacing w:line="360" w:lineRule="exact"/>
        <w:ind w:firstLine="320" w:firstLineChars="100"/>
        <w:rPr>
          <w:rFonts w:eastAsia="仿宋_GB2312"/>
          <w:sz w:val="32"/>
          <w:szCs w:val="32"/>
        </w:rPr>
      </w:pPr>
    </w:p>
    <w:p w14:paraId="144A1847">
      <w:pPr>
        <w:spacing w:line="360" w:lineRule="exact"/>
        <w:ind w:firstLine="320" w:firstLineChars="100"/>
        <w:rPr>
          <w:rFonts w:eastAsia="仿宋_GB2312"/>
          <w:sz w:val="32"/>
          <w:szCs w:val="32"/>
        </w:rPr>
      </w:pPr>
      <w:r>
        <w:rPr>
          <w:rFonts w:eastAsia="仿宋_GB2312"/>
          <w:sz w:val="32"/>
          <w:szCs w:val="32"/>
        </w:rPr>
        <w:t>代表人（签字）：              代表人（签字）：</w:t>
      </w:r>
    </w:p>
    <w:p w14:paraId="56155EC2">
      <w:pPr>
        <w:spacing w:line="300" w:lineRule="exact"/>
        <w:rPr>
          <w:rFonts w:eastAsia="仿宋_GB2312"/>
          <w:sz w:val="32"/>
          <w:szCs w:val="32"/>
        </w:rPr>
      </w:pPr>
      <w:r>
        <w:rPr>
          <w:rFonts w:eastAsia="仿宋_GB2312"/>
          <w:sz w:val="32"/>
          <w:szCs w:val="32"/>
        </w:rPr>
        <w:t xml:space="preserve">                                   </w:t>
      </w:r>
    </w:p>
    <w:p w14:paraId="0512D854">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4D34616D">
      <w:pPr>
        <w:spacing w:line="520" w:lineRule="exact"/>
        <w:jc w:val="both"/>
        <w:rPr>
          <w:rFonts w:eastAsia="方正小标宋简体"/>
          <w:b/>
          <w:sz w:val="44"/>
          <w:szCs w:val="44"/>
        </w:rPr>
      </w:pPr>
    </w:p>
    <w:p w14:paraId="22B0CE53">
      <w:pPr>
        <w:spacing w:line="520" w:lineRule="exact"/>
        <w:jc w:val="center"/>
        <w:rPr>
          <w:rFonts w:eastAsia="方正小标宋简体"/>
          <w:b/>
          <w:sz w:val="44"/>
          <w:szCs w:val="44"/>
        </w:rPr>
      </w:pPr>
      <w:r>
        <w:rPr>
          <w:rFonts w:eastAsia="方正小标宋简体"/>
          <w:b/>
          <w:sz w:val="44"/>
          <w:szCs w:val="44"/>
        </w:rPr>
        <w:t>授权委托书</w:t>
      </w:r>
    </w:p>
    <w:p w14:paraId="51526174">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7678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64E7FCB0">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21EC39FC">
            <w:pPr>
              <w:spacing w:line="520" w:lineRule="exact"/>
              <w:jc w:val="center"/>
              <w:rPr>
                <w:rFonts w:eastAsia="仿宋_GB2312"/>
                <w:b/>
                <w:sz w:val="32"/>
                <w:szCs w:val="32"/>
              </w:rPr>
            </w:pPr>
            <w:r>
              <w:rPr>
                <w:rFonts w:eastAsia="仿宋_GB2312"/>
                <w:b/>
                <w:sz w:val="32"/>
                <w:szCs w:val="32"/>
              </w:rPr>
              <w:t>受托人</w:t>
            </w:r>
          </w:p>
        </w:tc>
      </w:tr>
      <w:tr w14:paraId="1DCA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4CA7A5C">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203F303F">
            <w:pPr>
              <w:spacing w:line="520" w:lineRule="exact"/>
              <w:jc w:val="center"/>
              <w:rPr>
                <w:rFonts w:eastAsia="仿宋_GB2312"/>
                <w:b/>
                <w:sz w:val="44"/>
                <w:szCs w:val="44"/>
              </w:rPr>
            </w:pPr>
          </w:p>
        </w:tc>
        <w:tc>
          <w:tcPr>
            <w:tcW w:w="1437" w:type="dxa"/>
            <w:vAlign w:val="center"/>
          </w:tcPr>
          <w:p w14:paraId="6288464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4DC1FEBD">
            <w:pPr>
              <w:spacing w:line="520" w:lineRule="exact"/>
              <w:jc w:val="center"/>
              <w:rPr>
                <w:rFonts w:eastAsia="仿宋_GB2312"/>
                <w:b/>
                <w:sz w:val="44"/>
                <w:szCs w:val="44"/>
              </w:rPr>
            </w:pPr>
          </w:p>
        </w:tc>
      </w:tr>
      <w:tr w14:paraId="2942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E4446F">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2795E057">
            <w:pPr>
              <w:spacing w:line="520" w:lineRule="exact"/>
              <w:jc w:val="center"/>
              <w:rPr>
                <w:rFonts w:eastAsia="仿宋_GB2312"/>
                <w:b/>
                <w:sz w:val="44"/>
                <w:szCs w:val="44"/>
              </w:rPr>
            </w:pPr>
          </w:p>
        </w:tc>
        <w:tc>
          <w:tcPr>
            <w:tcW w:w="1437" w:type="dxa"/>
            <w:vAlign w:val="center"/>
          </w:tcPr>
          <w:p w14:paraId="56909E9C">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9D4E32">
            <w:pPr>
              <w:spacing w:line="520" w:lineRule="exact"/>
              <w:jc w:val="center"/>
              <w:rPr>
                <w:rFonts w:eastAsia="仿宋_GB2312"/>
                <w:b/>
                <w:sz w:val="44"/>
                <w:szCs w:val="44"/>
              </w:rPr>
            </w:pPr>
          </w:p>
        </w:tc>
      </w:tr>
      <w:tr w14:paraId="2184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D8C453E">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742D153B">
            <w:pPr>
              <w:spacing w:line="520" w:lineRule="exact"/>
              <w:jc w:val="center"/>
              <w:rPr>
                <w:rFonts w:eastAsia="仿宋_GB2312"/>
                <w:b/>
                <w:sz w:val="44"/>
                <w:szCs w:val="44"/>
              </w:rPr>
            </w:pPr>
          </w:p>
        </w:tc>
        <w:tc>
          <w:tcPr>
            <w:tcW w:w="1437" w:type="dxa"/>
            <w:vAlign w:val="center"/>
          </w:tcPr>
          <w:p w14:paraId="29DC1E96">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76A405E">
            <w:pPr>
              <w:spacing w:line="520" w:lineRule="exact"/>
              <w:jc w:val="center"/>
              <w:rPr>
                <w:rFonts w:eastAsia="仿宋_GB2312"/>
                <w:b/>
                <w:sz w:val="44"/>
                <w:szCs w:val="44"/>
              </w:rPr>
            </w:pPr>
          </w:p>
        </w:tc>
      </w:tr>
      <w:tr w14:paraId="4997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DC8562F">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3B1C015C">
            <w:pPr>
              <w:spacing w:line="520" w:lineRule="exact"/>
              <w:jc w:val="center"/>
              <w:rPr>
                <w:rFonts w:eastAsia="仿宋_GB2312"/>
                <w:b/>
                <w:sz w:val="44"/>
                <w:szCs w:val="44"/>
              </w:rPr>
            </w:pPr>
          </w:p>
        </w:tc>
        <w:tc>
          <w:tcPr>
            <w:tcW w:w="1437" w:type="dxa"/>
            <w:vAlign w:val="center"/>
          </w:tcPr>
          <w:p w14:paraId="7D94EE8F">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8461DAC">
            <w:pPr>
              <w:spacing w:line="520" w:lineRule="exact"/>
              <w:jc w:val="center"/>
              <w:rPr>
                <w:rFonts w:eastAsia="仿宋_GB2312"/>
                <w:b/>
                <w:sz w:val="44"/>
                <w:szCs w:val="44"/>
              </w:rPr>
            </w:pPr>
          </w:p>
        </w:tc>
      </w:tr>
      <w:tr w14:paraId="2428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F858D4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7CCB69CB">
            <w:pPr>
              <w:spacing w:line="520" w:lineRule="exact"/>
              <w:jc w:val="center"/>
              <w:rPr>
                <w:rFonts w:eastAsia="仿宋_GB2312"/>
                <w:b/>
                <w:sz w:val="44"/>
                <w:szCs w:val="44"/>
              </w:rPr>
            </w:pPr>
          </w:p>
        </w:tc>
        <w:tc>
          <w:tcPr>
            <w:tcW w:w="1437" w:type="dxa"/>
            <w:vAlign w:val="center"/>
          </w:tcPr>
          <w:p w14:paraId="77E62526">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5E54BDFD">
            <w:pPr>
              <w:spacing w:line="520" w:lineRule="exact"/>
              <w:jc w:val="center"/>
              <w:rPr>
                <w:rFonts w:eastAsia="仿宋_GB2312"/>
                <w:b/>
                <w:sz w:val="44"/>
                <w:szCs w:val="44"/>
              </w:rPr>
            </w:pPr>
          </w:p>
        </w:tc>
      </w:tr>
      <w:tr w14:paraId="6108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1710635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7C3D761F">
            <w:pPr>
              <w:spacing w:line="520" w:lineRule="exact"/>
              <w:jc w:val="center"/>
              <w:rPr>
                <w:rFonts w:eastAsia="仿宋_GB2312"/>
                <w:b/>
                <w:sz w:val="44"/>
                <w:szCs w:val="44"/>
              </w:rPr>
            </w:pPr>
          </w:p>
        </w:tc>
        <w:tc>
          <w:tcPr>
            <w:tcW w:w="1437" w:type="dxa"/>
            <w:vAlign w:val="center"/>
          </w:tcPr>
          <w:p w14:paraId="30330F3C">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2646FE7F">
            <w:pPr>
              <w:spacing w:line="520" w:lineRule="exact"/>
              <w:jc w:val="center"/>
              <w:rPr>
                <w:rFonts w:eastAsia="仿宋_GB2312"/>
                <w:b/>
                <w:sz w:val="44"/>
                <w:szCs w:val="44"/>
              </w:rPr>
            </w:pPr>
          </w:p>
        </w:tc>
      </w:tr>
      <w:tr w14:paraId="5287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31E61B8E">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6784E8">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37C00C57">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58A3A2D5">
            <w:pPr>
              <w:spacing w:line="520" w:lineRule="exact"/>
              <w:jc w:val="center"/>
              <w:rPr>
                <w:rFonts w:eastAsia="仿宋_GB2312"/>
                <w:szCs w:val="21"/>
              </w:rPr>
            </w:pPr>
            <w:r>
              <w:rPr>
                <w:rFonts w:eastAsia="仿宋_GB2312"/>
                <w:szCs w:val="21"/>
              </w:rPr>
              <w:t>身份证（  ）  护照（  ）</w:t>
            </w:r>
          </w:p>
        </w:tc>
      </w:tr>
      <w:tr w14:paraId="6E488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3F9A75F6">
            <w:pPr>
              <w:spacing w:line="520" w:lineRule="exact"/>
              <w:jc w:val="center"/>
              <w:rPr>
                <w:rFonts w:eastAsia="仿宋_GB2312"/>
                <w:b/>
                <w:sz w:val="44"/>
                <w:szCs w:val="44"/>
              </w:rPr>
            </w:pPr>
          </w:p>
        </w:tc>
        <w:tc>
          <w:tcPr>
            <w:tcW w:w="2695" w:type="dxa"/>
            <w:vAlign w:val="center"/>
          </w:tcPr>
          <w:p w14:paraId="5338E05B">
            <w:pPr>
              <w:spacing w:line="520" w:lineRule="exact"/>
              <w:jc w:val="center"/>
              <w:rPr>
                <w:rFonts w:eastAsia="仿宋_GB2312"/>
                <w:b/>
                <w:sz w:val="44"/>
                <w:szCs w:val="44"/>
              </w:rPr>
            </w:pPr>
          </w:p>
        </w:tc>
        <w:tc>
          <w:tcPr>
            <w:tcW w:w="1437" w:type="dxa"/>
            <w:vMerge w:val="continue"/>
            <w:vAlign w:val="center"/>
          </w:tcPr>
          <w:p w14:paraId="60153CAE">
            <w:pPr>
              <w:spacing w:line="520" w:lineRule="exact"/>
              <w:jc w:val="center"/>
              <w:rPr>
                <w:rFonts w:eastAsia="仿宋_GB2312"/>
                <w:b/>
                <w:sz w:val="44"/>
                <w:szCs w:val="44"/>
              </w:rPr>
            </w:pPr>
          </w:p>
        </w:tc>
        <w:tc>
          <w:tcPr>
            <w:tcW w:w="2874" w:type="dxa"/>
            <w:vAlign w:val="center"/>
          </w:tcPr>
          <w:p w14:paraId="0FFE715B">
            <w:pPr>
              <w:spacing w:line="520" w:lineRule="exact"/>
              <w:jc w:val="center"/>
              <w:rPr>
                <w:rFonts w:eastAsia="仿宋_GB2312"/>
                <w:b/>
                <w:sz w:val="44"/>
                <w:szCs w:val="44"/>
              </w:rPr>
            </w:pPr>
          </w:p>
        </w:tc>
      </w:tr>
      <w:tr w14:paraId="3D46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3C607B7E">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（受托人）代</w:t>
            </w:r>
            <w:r>
              <w:rPr>
                <w:rFonts w:hint="eastAsia" w:ascii="Times New Roman" w:hAnsi="宋体" w:eastAsia="宋体" w:cs="Times New Roman"/>
                <w:kern w:val="2"/>
                <w:sz w:val="21"/>
                <w:szCs w:val="21"/>
                <w:lang w:val="en-US" w:eastAsia="zh-CN" w:bidi="ar-SA"/>
              </w:rPr>
              <w:t>表</w:t>
            </w:r>
            <w:r>
              <w:rPr>
                <w:rFonts w:eastAsia="仿宋_GB2312"/>
                <w:sz w:val="24"/>
              </w:rPr>
              <w:t>本人参加</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日</w:t>
            </w:r>
            <w:r>
              <w:rPr>
                <w:rFonts w:hint="eastAsia" w:eastAsia="仿宋_GB2312"/>
                <w:sz w:val="24"/>
                <w:lang w:val="en-US" w:eastAsia="zh-CN"/>
              </w:rPr>
              <w:t>在</w:t>
            </w:r>
            <w:r>
              <w:rPr>
                <w:rFonts w:hint="eastAsia" w:ascii="Times New Roman" w:hAnsi="Times New Roman" w:eastAsia="仿宋_GB2312" w:cs="Times New Roman"/>
                <w:sz w:val="24"/>
                <w:lang w:val="en-US" w:eastAsia="zh-CN"/>
              </w:rPr>
              <w:t>乐山市市中区柏杨东路199号二楼乐山市土地矿权交易市场举办</w:t>
            </w:r>
            <w:r>
              <w:rPr>
                <w:rFonts w:hint="eastAsia" w:eastAsia="仿宋_GB2312"/>
                <w:sz w:val="24"/>
                <w:lang w:val="en-US" w:eastAsia="zh-CN"/>
              </w:rPr>
              <w:t>的</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地块国有建设用地使用权拍卖出让活动，代表本人签订《最高应价确认书》（ ）、《成交确认书》（  ）等具有法律意义的文件、凭证等。</w:t>
            </w:r>
          </w:p>
          <w:p w14:paraId="0EB78961">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4E21B50">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36715523">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10B5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42A9E46D">
            <w:pPr>
              <w:spacing w:line="520" w:lineRule="exact"/>
              <w:jc w:val="center"/>
              <w:rPr>
                <w:rFonts w:eastAsia="仿宋_GB2312"/>
                <w:b/>
                <w:sz w:val="30"/>
                <w:szCs w:val="30"/>
              </w:rPr>
            </w:pPr>
            <w:r>
              <w:rPr>
                <w:rFonts w:eastAsia="仿宋_GB2312"/>
                <w:b/>
                <w:sz w:val="30"/>
                <w:szCs w:val="30"/>
              </w:rPr>
              <w:t>备</w:t>
            </w:r>
          </w:p>
          <w:p w14:paraId="5EFC0867">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21E03710">
            <w:pPr>
              <w:spacing w:line="520" w:lineRule="exact"/>
              <w:rPr>
                <w:rFonts w:eastAsia="仿宋_GB2312"/>
                <w:sz w:val="24"/>
              </w:rPr>
            </w:pPr>
          </w:p>
          <w:p w14:paraId="6B518301">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57927AF6">
            <w:pPr>
              <w:spacing w:line="520" w:lineRule="exact"/>
              <w:ind w:firstLine="2640"/>
              <w:rPr>
                <w:rFonts w:eastAsia="仿宋_GB2312"/>
                <w:sz w:val="24"/>
              </w:rPr>
            </w:pPr>
            <w:r>
              <w:rPr>
                <w:rFonts w:eastAsia="仿宋_GB2312"/>
                <w:sz w:val="24"/>
              </w:rPr>
              <w:t>（单位公章）</w:t>
            </w:r>
          </w:p>
          <w:p w14:paraId="25A56C22">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4F8A4405">
      <w:pPr>
        <w:pStyle w:val="7"/>
        <w:spacing w:line="560" w:lineRule="exact"/>
        <w:rPr>
          <w:rFonts w:ascii="Times New Roman" w:cs="Times New Roman"/>
        </w:rPr>
      </w:pPr>
    </w:p>
    <w:p w14:paraId="0B5392D7">
      <w:pPr>
        <w:pStyle w:val="7"/>
        <w:spacing w:line="560" w:lineRule="exact"/>
        <w:rPr>
          <w:rFonts w:ascii="Times New Roman" w:cs="Times New Roman"/>
        </w:rPr>
      </w:pPr>
      <w:r>
        <w:rPr>
          <w:rFonts w:ascii="Times New Roman" w:cs="Times New Roman"/>
        </w:rPr>
        <w:t xml:space="preserve">  </w:t>
      </w: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6A65576">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w:t>
      </w: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2ECF2506">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3"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4"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11746F6A">
      <w:pPr>
        <w:pStyle w:val="7"/>
        <w:spacing w:line="560" w:lineRule="exact"/>
        <w:rPr>
          <w:rFonts w:ascii="Times New Roman" w:cs="Times New Roman"/>
        </w:rPr>
      </w:pPr>
    </w:p>
    <w:p w14:paraId="764B8F72">
      <w:pPr>
        <w:pStyle w:val="7"/>
        <w:spacing w:line="560" w:lineRule="exact"/>
        <w:rPr>
          <w:rFonts w:hint="default" w:ascii="Times New Roman" w:hAnsi="Times New Roman" w:cs="Times New Roman"/>
          <w:color w:val="auto"/>
        </w:rPr>
      </w:pPr>
    </w:p>
    <w:p w14:paraId="4493106D">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1D44A">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2E77F793">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95CF2">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8D2D660">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87F3">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A760A">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A1C49"/>
    <w:rsid w:val="04077B49"/>
    <w:rsid w:val="040C081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10A2E"/>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B53584"/>
    <w:rsid w:val="10B7353A"/>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5C23"/>
    <w:rsid w:val="1339611A"/>
    <w:rsid w:val="133971C3"/>
    <w:rsid w:val="133B0AE6"/>
    <w:rsid w:val="134D2378"/>
    <w:rsid w:val="13524DD6"/>
    <w:rsid w:val="1353651A"/>
    <w:rsid w:val="1361016E"/>
    <w:rsid w:val="138D13B0"/>
    <w:rsid w:val="13B204D0"/>
    <w:rsid w:val="13E70311"/>
    <w:rsid w:val="13EA1F90"/>
    <w:rsid w:val="13EB0F50"/>
    <w:rsid w:val="148421F2"/>
    <w:rsid w:val="148D1503"/>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984783"/>
    <w:rsid w:val="16A85F88"/>
    <w:rsid w:val="16BE220B"/>
    <w:rsid w:val="16C73FBD"/>
    <w:rsid w:val="16CC057A"/>
    <w:rsid w:val="170D2487"/>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81C6E"/>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166A47"/>
    <w:rsid w:val="251738D7"/>
    <w:rsid w:val="25195D8F"/>
    <w:rsid w:val="25234FCC"/>
    <w:rsid w:val="2527545F"/>
    <w:rsid w:val="252A1C18"/>
    <w:rsid w:val="252C0A3B"/>
    <w:rsid w:val="25326F24"/>
    <w:rsid w:val="2542670E"/>
    <w:rsid w:val="25487705"/>
    <w:rsid w:val="254F5C4A"/>
    <w:rsid w:val="25591CA8"/>
    <w:rsid w:val="25797DEB"/>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3B3B01"/>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2E0708"/>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95487E"/>
    <w:rsid w:val="36BC7031"/>
    <w:rsid w:val="36C3101E"/>
    <w:rsid w:val="37117919"/>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7270D"/>
    <w:rsid w:val="3BB91841"/>
    <w:rsid w:val="3BC47E84"/>
    <w:rsid w:val="3BCC3090"/>
    <w:rsid w:val="3BDB5A61"/>
    <w:rsid w:val="3BDD5D25"/>
    <w:rsid w:val="3BDF6DCE"/>
    <w:rsid w:val="3C05226D"/>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C75019"/>
    <w:rsid w:val="3FD96AD6"/>
    <w:rsid w:val="3FF567A0"/>
    <w:rsid w:val="3FF966D6"/>
    <w:rsid w:val="3FFE620F"/>
    <w:rsid w:val="400153B3"/>
    <w:rsid w:val="40181232"/>
    <w:rsid w:val="40267394"/>
    <w:rsid w:val="402C3FD4"/>
    <w:rsid w:val="403426A2"/>
    <w:rsid w:val="40362971"/>
    <w:rsid w:val="404E1296"/>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E370F6"/>
    <w:rsid w:val="41EB0934"/>
    <w:rsid w:val="41EC7F45"/>
    <w:rsid w:val="421B0952"/>
    <w:rsid w:val="423320C4"/>
    <w:rsid w:val="42372841"/>
    <w:rsid w:val="423A2231"/>
    <w:rsid w:val="423B6B88"/>
    <w:rsid w:val="424F5989"/>
    <w:rsid w:val="425314AE"/>
    <w:rsid w:val="42764AD5"/>
    <w:rsid w:val="42A40571"/>
    <w:rsid w:val="42AD01EE"/>
    <w:rsid w:val="42C00F53"/>
    <w:rsid w:val="42CE07DC"/>
    <w:rsid w:val="42D1105A"/>
    <w:rsid w:val="42DE1712"/>
    <w:rsid w:val="42E43CD6"/>
    <w:rsid w:val="42E74A4B"/>
    <w:rsid w:val="42E853E5"/>
    <w:rsid w:val="42EF7E19"/>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625332"/>
    <w:rsid w:val="45715AED"/>
    <w:rsid w:val="45834443"/>
    <w:rsid w:val="458B1545"/>
    <w:rsid w:val="458F047E"/>
    <w:rsid w:val="4591186C"/>
    <w:rsid w:val="45A970CC"/>
    <w:rsid w:val="45AB1460"/>
    <w:rsid w:val="45AF7B0F"/>
    <w:rsid w:val="45DD31B4"/>
    <w:rsid w:val="45F1656B"/>
    <w:rsid w:val="45FE77E7"/>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8162FA"/>
    <w:rsid w:val="499C1341"/>
    <w:rsid w:val="49BB0FF1"/>
    <w:rsid w:val="49BF1A4C"/>
    <w:rsid w:val="49C423B1"/>
    <w:rsid w:val="4A024C4F"/>
    <w:rsid w:val="4A0A440E"/>
    <w:rsid w:val="4A1B7AF5"/>
    <w:rsid w:val="4A1C24FD"/>
    <w:rsid w:val="4A2D11A8"/>
    <w:rsid w:val="4A35615B"/>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5B489A"/>
    <w:rsid w:val="4B61004E"/>
    <w:rsid w:val="4B6D58FE"/>
    <w:rsid w:val="4B790921"/>
    <w:rsid w:val="4B7D352E"/>
    <w:rsid w:val="4B85777C"/>
    <w:rsid w:val="4B920BD1"/>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705D8"/>
    <w:rsid w:val="52F95A1F"/>
    <w:rsid w:val="53160DDA"/>
    <w:rsid w:val="53254462"/>
    <w:rsid w:val="5327119A"/>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83162F"/>
    <w:rsid w:val="56872DF1"/>
    <w:rsid w:val="568D35DC"/>
    <w:rsid w:val="56927A26"/>
    <w:rsid w:val="56942AB4"/>
    <w:rsid w:val="56A061C7"/>
    <w:rsid w:val="56A45184"/>
    <w:rsid w:val="56A95709"/>
    <w:rsid w:val="56AA5CC1"/>
    <w:rsid w:val="56C01C53"/>
    <w:rsid w:val="56C92A4A"/>
    <w:rsid w:val="56CA0CD8"/>
    <w:rsid w:val="56CA1FF0"/>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617A7"/>
    <w:rsid w:val="5C5E1539"/>
    <w:rsid w:val="5C684CCC"/>
    <w:rsid w:val="5C6A06E5"/>
    <w:rsid w:val="5C7454B0"/>
    <w:rsid w:val="5C80354D"/>
    <w:rsid w:val="5C896617"/>
    <w:rsid w:val="5C8E63A9"/>
    <w:rsid w:val="5CB8000E"/>
    <w:rsid w:val="5CBD284D"/>
    <w:rsid w:val="5CCE19CF"/>
    <w:rsid w:val="5CFC0F0E"/>
    <w:rsid w:val="5D1230CE"/>
    <w:rsid w:val="5D1535E6"/>
    <w:rsid w:val="5D524DBD"/>
    <w:rsid w:val="5D556CE1"/>
    <w:rsid w:val="5D6B7EE5"/>
    <w:rsid w:val="5D6D003D"/>
    <w:rsid w:val="5D700625"/>
    <w:rsid w:val="5DA016F8"/>
    <w:rsid w:val="5DAC44DB"/>
    <w:rsid w:val="5DB61C4A"/>
    <w:rsid w:val="5DB65D46"/>
    <w:rsid w:val="5DBE27DB"/>
    <w:rsid w:val="5DC12FA6"/>
    <w:rsid w:val="5DDC0DD6"/>
    <w:rsid w:val="5DE619F8"/>
    <w:rsid w:val="5DEC6452"/>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E2C0D"/>
    <w:rsid w:val="5EA46112"/>
    <w:rsid w:val="5EAF7A50"/>
    <w:rsid w:val="5EE35E98"/>
    <w:rsid w:val="5EF31E49"/>
    <w:rsid w:val="5F1B3599"/>
    <w:rsid w:val="5F353AA1"/>
    <w:rsid w:val="5F3B5382"/>
    <w:rsid w:val="5F5C3B21"/>
    <w:rsid w:val="5F701D28"/>
    <w:rsid w:val="5F7473D4"/>
    <w:rsid w:val="5F814801"/>
    <w:rsid w:val="5F920BB8"/>
    <w:rsid w:val="5F920D48"/>
    <w:rsid w:val="5FA46A2A"/>
    <w:rsid w:val="5FBE21D7"/>
    <w:rsid w:val="5FCF167C"/>
    <w:rsid w:val="5FFB1F37"/>
    <w:rsid w:val="5FFC496E"/>
    <w:rsid w:val="6011461B"/>
    <w:rsid w:val="60192ADA"/>
    <w:rsid w:val="601A51FE"/>
    <w:rsid w:val="6049637A"/>
    <w:rsid w:val="60564326"/>
    <w:rsid w:val="60647FC8"/>
    <w:rsid w:val="60680B34"/>
    <w:rsid w:val="606A48AE"/>
    <w:rsid w:val="606B518D"/>
    <w:rsid w:val="60730827"/>
    <w:rsid w:val="608772EC"/>
    <w:rsid w:val="60AD7FC6"/>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11317"/>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554CF2"/>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A7007A"/>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767770"/>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429C0"/>
    <w:rsid w:val="70615C3E"/>
    <w:rsid w:val="70651D38"/>
    <w:rsid w:val="706C6D98"/>
    <w:rsid w:val="706D6BCA"/>
    <w:rsid w:val="707562B5"/>
    <w:rsid w:val="70970068"/>
    <w:rsid w:val="70A95FD7"/>
    <w:rsid w:val="70BE5EF8"/>
    <w:rsid w:val="70C153ED"/>
    <w:rsid w:val="70C23720"/>
    <w:rsid w:val="70C43DCA"/>
    <w:rsid w:val="710D5C5E"/>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32256"/>
    <w:rsid w:val="735C7ADB"/>
    <w:rsid w:val="73616334"/>
    <w:rsid w:val="73673F93"/>
    <w:rsid w:val="737D798B"/>
    <w:rsid w:val="738E4C85"/>
    <w:rsid w:val="73901C02"/>
    <w:rsid w:val="7394330E"/>
    <w:rsid w:val="739B160B"/>
    <w:rsid w:val="739D20E2"/>
    <w:rsid w:val="739E1C80"/>
    <w:rsid w:val="73A03D7B"/>
    <w:rsid w:val="73A93670"/>
    <w:rsid w:val="73C05957"/>
    <w:rsid w:val="73C77A05"/>
    <w:rsid w:val="73CA7521"/>
    <w:rsid w:val="73DF4749"/>
    <w:rsid w:val="73E3769E"/>
    <w:rsid w:val="741D7459"/>
    <w:rsid w:val="74200003"/>
    <w:rsid w:val="74281FE5"/>
    <w:rsid w:val="74305FFE"/>
    <w:rsid w:val="743453B3"/>
    <w:rsid w:val="743E2A1F"/>
    <w:rsid w:val="743F6799"/>
    <w:rsid w:val="74503CA7"/>
    <w:rsid w:val="747B1A35"/>
    <w:rsid w:val="7482583C"/>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7C3CBD"/>
    <w:rsid w:val="78830150"/>
    <w:rsid w:val="78890486"/>
    <w:rsid w:val="788F30AB"/>
    <w:rsid w:val="78901C10"/>
    <w:rsid w:val="78993A6B"/>
    <w:rsid w:val="789A2B96"/>
    <w:rsid w:val="789E338D"/>
    <w:rsid w:val="789F016D"/>
    <w:rsid w:val="78A47786"/>
    <w:rsid w:val="78B2390E"/>
    <w:rsid w:val="78C86B8C"/>
    <w:rsid w:val="78CB7931"/>
    <w:rsid w:val="78D14D9F"/>
    <w:rsid w:val="78F91581"/>
    <w:rsid w:val="79095E78"/>
    <w:rsid w:val="79096BA0"/>
    <w:rsid w:val="790E3507"/>
    <w:rsid w:val="791111C5"/>
    <w:rsid w:val="79267F9E"/>
    <w:rsid w:val="793B5A80"/>
    <w:rsid w:val="793E1741"/>
    <w:rsid w:val="794235CA"/>
    <w:rsid w:val="79503FAC"/>
    <w:rsid w:val="7953024A"/>
    <w:rsid w:val="79554E68"/>
    <w:rsid w:val="79674DB1"/>
    <w:rsid w:val="79780474"/>
    <w:rsid w:val="798113B1"/>
    <w:rsid w:val="798410AD"/>
    <w:rsid w:val="798618AD"/>
    <w:rsid w:val="79A97960"/>
    <w:rsid w:val="79BB599C"/>
    <w:rsid w:val="79C66B99"/>
    <w:rsid w:val="79D95C98"/>
    <w:rsid w:val="79EB7D27"/>
    <w:rsid w:val="79FA0B98"/>
    <w:rsid w:val="79FE2461"/>
    <w:rsid w:val="7A0B09CD"/>
    <w:rsid w:val="7A0F03C7"/>
    <w:rsid w:val="7A2D6A31"/>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B73744"/>
    <w:rsid w:val="7CC94012"/>
    <w:rsid w:val="7CFB52B5"/>
    <w:rsid w:val="7D105A98"/>
    <w:rsid w:val="7D187306"/>
    <w:rsid w:val="7D20445E"/>
    <w:rsid w:val="7D2A5206"/>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8539F3"/>
    <w:rsid w:val="7F881497"/>
    <w:rsid w:val="7FBB6478"/>
    <w:rsid w:val="7FD115A5"/>
    <w:rsid w:val="7FDF2C96"/>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4"/>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5"/>
    <w:qFormat/>
    <w:uiPriority w:val="99"/>
    <w:pPr>
      <w:jc w:val="left"/>
    </w:pPr>
  </w:style>
  <w:style w:type="paragraph" w:styleId="5">
    <w:name w:val="Body Text"/>
    <w:basedOn w:val="1"/>
    <w:link w:val="27"/>
    <w:qFormat/>
    <w:uiPriority w:val="99"/>
    <w:pPr>
      <w:spacing w:after="120"/>
    </w:pPr>
  </w:style>
  <w:style w:type="paragraph" w:styleId="6">
    <w:name w:val="Body Text Indent"/>
    <w:basedOn w:val="1"/>
    <w:link w:val="35"/>
    <w:qFormat/>
    <w:uiPriority w:val="99"/>
    <w:pPr>
      <w:ind w:firstLine="200" w:firstLineChars="200"/>
    </w:pPr>
    <w:rPr>
      <w:rFonts w:ascii="仿宋_GB2312" w:eastAsia="仿宋_GB2312"/>
      <w:sz w:val="32"/>
    </w:rPr>
  </w:style>
  <w:style w:type="paragraph" w:styleId="7">
    <w:name w:val="Plain Text"/>
    <w:basedOn w:val="1"/>
    <w:link w:val="38"/>
    <w:qFormat/>
    <w:uiPriority w:val="99"/>
    <w:rPr>
      <w:rFonts w:ascii="宋体" w:cs="宋体"/>
      <w:sz w:val="32"/>
      <w:szCs w:val="32"/>
    </w:rPr>
  </w:style>
  <w:style w:type="paragraph" w:styleId="8">
    <w:name w:val="Date"/>
    <w:basedOn w:val="1"/>
    <w:next w:val="1"/>
    <w:link w:val="30"/>
    <w:qFormat/>
    <w:uiPriority w:val="99"/>
    <w:pPr>
      <w:ind w:left="2500" w:leftChars="2500"/>
    </w:pPr>
  </w:style>
  <w:style w:type="paragraph" w:styleId="9">
    <w:name w:val="Balloon Text"/>
    <w:basedOn w:val="1"/>
    <w:link w:val="31"/>
    <w:qFormat/>
    <w:uiPriority w:val="99"/>
    <w:rPr>
      <w:sz w:val="18"/>
      <w:szCs w:val="18"/>
    </w:rPr>
  </w:style>
  <w:style w:type="paragraph" w:styleId="10">
    <w:name w:val="footer"/>
    <w:basedOn w:val="1"/>
    <w:link w:val="32"/>
    <w:qFormat/>
    <w:uiPriority w:val="99"/>
    <w:pPr>
      <w:tabs>
        <w:tab w:val="center" w:pos="4153"/>
        <w:tab w:val="right" w:pos="8306"/>
      </w:tabs>
      <w:snapToGrid w:val="0"/>
      <w:jc w:val="left"/>
    </w:pPr>
    <w:rPr>
      <w:sz w:val="18"/>
      <w:szCs w:val="18"/>
    </w:rPr>
  </w:style>
  <w:style w:type="paragraph" w:styleId="11">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4"/>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6"/>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paragraph" w:customStyle="1" w:styleId="2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24">
    <w:name w:val="标题 2 Char"/>
    <w:link w:val="2"/>
    <w:semiHidden/>
    <w:qFormat/>
    <w:locked/>
    <w:uiPriority w:val="99"/>
    <w:rPr>
      <w:rFonts w:ascii="Cambria" w:hAnsi="Cambria" w:eastAsia="宋体" w:cs="Times New Roman"/>
      <w:b/>
      <w:bCs/>
      <w:sz w:val="32"/>
      <w:szCs w:val="32"/>
    </w:rPr>
  </w:style>
  <w:style w:type="character" w:customStyle="1" w:styleId="25">
    <w:name w:val="批注文字 Char"/>
    <w:link w:val="4"/>
    <w:semiHidden/>
    <w:qFormat/>
    <w:locked/>
    <w:uiPriority w:val="99"/>
    <w:rPr>
      <w:rFonts w:cs="Times New Roman"/>
      <w:sz w:val="24"/>
      <w:szCs w:val="24"/>
    </w:rPr>
  </w:style>
  <w:style w:type="character" w:customStyle="1" w:styleId="26">
    <w:name w:val="批注主题 Char"/>
    <w:link w:val="14"/>
    <w:semiHidden/>
    <w:qFormat/>
    <w:locked/>
    <w:uiPriority w:val="99"/>
    <w:rPr>
      <w:rFonts w:cs="Times New Roman"/>
      <w:b/>
      <w:bCs/>
      <w:sz w:val="24"/>
      <w:szCs w:val="24"/>
    </w:rPr>
  </w:style>
  <w:style w:type="character" w:customStyle="1" w:styleId="27">
    <w:name w:val="正文文本 Char"/>
    <w:link w:val="5"/>
    <w:semiHidden/>
    <w:qFormat/>
    <w:locked/>
    <w:uiPriority w:val="99"/>
    <w:rPr>
      <w:rFonts w:cs="Times New Roman"/>
      <w:sz w:val="24"/>
      <w:szCs w:val="24"/>
    </w:rPr>
  </w:style>
  <w:style w:type="character" w:customStyle="1" w:styleId="28">
    <w:name w:val="Body Text Indent Char"/>
    <w:semiHidden/>
    <w:qFormat/>
    <w:locked/>
    <w:uiPriority w:val="99"/>
    <w:rPr>
      <w:rFonts w:cs="Times New Roman"/>
      <w:sz w:val="24"/>
      <w:szCs w:val="24"/>
    </w:rPr>
  </w:style>
  <w:style w:type="character" w:customStyle="1" w:styleId="29">
    <w:name w:val="Plain Text Char"/>
    <w:qFormat/>
    <w:locked/>
    <w:uiPriority w:val="99"/>
    <w:rPr>
      <w:rFonts w:ascii="宋体" w:cs="宋体"/>
      <w:kern w:val="2"/>
      <w:sz w:val="32"/>
      <w:szCs w:val="32"/>
      <w:lang w:bidi="ar-SA"/>
    </w:rPr>
  </w:style>
  <w:style w:type="character" w:customStyle="1" w:styleId="30">
    <w:name w:val="日期 Char"/>
    <w:link w:val="8"/>
    <w:semiHidden/>
    <w:qFormat/>
    <w:locked/>
    <w:uiPriority w:val="99"/>
    <w:rPr>
      <w:rFonts w:cs="Times New Roman"/>
      <w:sz w:val="24"/>
      <w:szCs w:val="24"/>
    </w:rPr>
  </w:style>
  <w:style w:type="character" w:customStyle="1" w:styleId="31">
    <w:name w:val="批注框文本 Char"/>
    <w:link w:val="9"/>
    <w:semiHidden/>
    <w:qFormat/>
    <w:locked/>
    <w:uiPriority w:val="99"/>
    <w:rPr>
      <w:rFonts w:cs="Times New Roman"/>
      <w:sz w:val="2"/>
    </w:rPr>
  </w:style>
  <w:style w:type="character" w:customStyle="1" w:styleId="32">
    <w:name w:val="页脚 Char"/>
    <w:link w:val="10"/>
    <w:semiHidden/>
    <w:qFormat/>
    <w:locked/>
    <w:uiPriority w:val="99"/>
    <w:rPr>
      <w:rFonts w:cs="Times New Roman"/>
      <w:sz w:val="18"/>
      <w:szCs w:val="18"/>
    </w:rPr>
  </w:style>
  <w:style w:type="character" w:customStyle="1" w:styleId="33">
    <w:name w:val="页眉 Char"/>
    <w:link w:val="11"/>
    <w:semiHidden/>
    <w:qFormat/>
    <w:locked/>
    <w:uiPriority w:val="99"/>
    <w:rPr>
      <w:rFonts w:cs="Times New Roman"/>
      <w:sz w:val="18"/>
      <w:szCs w:val="18"/>
    </w:rPr>
  </w:style>
  <w:style w:type="character" w:customStyle="1" w:styleId="34">
    <w:name w:val="正文文本缩进 3 Char"/>
    <w:link w:val="12"/>
    <w:semiHidden/>
    <w:qFormat/>
    <w:locked/>
    <w:uiPriority w:val="99"/>
    <w:rPr>
      <w:rFonts w:cs="Times New Roman"/>
      <w:sz w:val="16"/>
      <w:szCs w:val="16"/>
    </w:rPr>
  </w:style>
  <w:style w:type="character" w:customStyle="1" w:styleId="35">
    <w:name w:val="正文文本缩进 Char"/>
    <w:link w:val="6"/>
    <w:qFormat/>
    <w:locked/>
    <w:uiPriority w:val="99"/>
    <w:rPr>
      <w:rFonts w:ascii="仿宋_GB2312" w:eastAsia="仿宋_GB2312" w:cs="Times New Roman"/>
      <w:kern w:val="2"/>
      <w:sz w:val="24"/>
      <w:szCs w:val="24"/>
    </w:rPr>
  </w:style>
  <w:style w:type="character" w:customStyle="1" w:styleId="36">
    <w:name w:val="style71"/>
    <w:qFormat/>
    <w:uiPriority w:val="99"/>
    <w:rPr>
      <w:rFonts w:cs="Times New Roman"/>
      <w:sz w:val="26"/>
      <w:szCs w:val="26"/>
    </w:rPr>
  </w:style>
  <w:style w:type="character" w:customStyle="1" w:styleId="37">
    <w:name w:val="Char Char4"/>
    <w:qFormat/>
    <w:uiPriority w:val="99"/>
    <w:rPr>
      <w:rFonts w:ascii="宋体" w:hAnsi="Courier New" w:cs="宋体"/>
      <w:kern w:val="2"/>
      <w:sz w:val="32"/>
      <w:szCs w:val="32"/>
    </w:rPr>
  </w:style>
  <w:style w:type="character" w:customStyle="1" w:styleId="38">
    <w:name w:val="纯文本 Char"/>
    <w:link w:val="7"/>
    <w:semiHidden/>
    <w:qFormat/>
    <w:locked/>
    <w:uiPriority w:val="99"/>
    <w:rPr>
      <w:rFonts w:ascii="宋体" w:hAnsi="Courier New" w:cs="Courier New"/>
      <w:sz w:val="21"/>
      <w:szCs w:val="21"/>
    </w:rPr>
  </w:style>
  <w:style w:type="paragraph" w:customStyle="1" w:styleId="39">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46</Pages>
  <Words>11643</Words>
  <Characters>12223</Characters>
  <Lines>153</Lines>
  <Paragraphs>43</Paragraphs>
  <TotalTime>20</TotalTime>
  <ScaleCrop>false</ScaleCrop>
  <LinksUpToDate>false</LinksUpToDate>
  <CharactersWithSpaces>12753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2025-12-04T03:47:11Z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