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lang w:eastAsia="zh-CN"/>
        </w:rPr>
      </w:pPr>
      <w:r>
        <w:rPr>
          <w:rFonts w:hint="eastAsia" w:ascii="黑体" w:hAnsi="黑体" w:eastAsia="黑体"/>
          <w:lang w:val="en-US" w:eastAsia="zh-CN"/>
        </w:rPr>
        <w:t xml:space="preserve"> </w:t>
      </w:r>
    </w:p>
    <w:p>
      <w:pPr>
        <w:tabs>
          <w:tab w:val="left" w:pos="1440"/>
        </w:tabs>
        <w:spacing w:line="560" w:lineRule="exact"/>
        <w:rPr>
          <w:rFonts w:ascii="宋体" w:hAnsi="宋体" w:eastAsia="宋体"/>
          <w:sz w:val="30"/>
          <w:szCs w:val="30"/>
        </w:rPr>
      </w:pPr>
    </w:p>
    <w:p>
      <w:pPr>
        <w:pStyle w:val="6"/>
        <w:spacing w:line="560" w:lineRule="exact"/>
        <w:jc w:val="center"/>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w:t>
      </w:r>
      <w:r>
        <w:rPr>
          <w:rFonts w:hint="eastAsia" w:ascii="方正小标宋简体" w:hAnsi="宋体" w:eastAsia="方正小标宋简体"/>
          <w:sz w:val="44"/>
          <w:szCs w:val="44"/>
          <w:lang w:val="en-US" w:eastAsia="zh-CN"/>
        </w:rPr>
        <w:t xml:space="preserve"> </w:t>
      </w:r>
    </w:p>
    <w:p>
      <w:pPr>
        <w:pStyle w:val="6"/>
        <w:spacing w:line="560" w:lineRule="exact"/>
        <w:jc w:val="center"/>
        <w:rPr>
          <w:rFonts w:hint="eastAsia" w:ascii="仿宋_GB2312" w:hAnsi="宋体" w:eastAsia="仿宋_GB2312"/>
          <w:color w:val="auto"/>
          <w:kern w:val="2"/>
          <w:sz w:val="32"/>
          <w:szCs w:val="32"/>
          <w:lang w:eastAsia="zh-CN"/>
        </w:rPr>
      </w:pPr>
      <w:r>
        <w:rPr>
          <w:rFonts w:hint="eastAsia" w:ascii="仿宋_GB2312" w:hAnsi="宋体" w:eastAsia="仿宋_GB2312"/>
          <w:color w:val="auto"/>
          <w:kern w:val="2"/>
          <w:sz w:val="32"/>
          <w:szCs w:val="32"/>
          <w:lang w:val="en-US" w:eastAsia="zh-CN"/>
        </w:rPr>
        <w:t xml:space="preserve"> </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为贯彻落实《四川省教育厅 四川省人力资源和社会保障厅关于进一步做好中小学教师职称评审工作的通知》《乐山市人力资源和社会保障局关于做好我市专业技术职务任职资格评审工作的通知》，制订了《乐山市教育局关于开展教师高级、中级专业技术职务评审推荐工作的通知》，有计划地组织开展</w:t>
      </w:r>
      <w:r>
        <w:rPr>
          <w:rFonts w:hint="eastAsia" w:ascii="仿宋_GB2312" w:hAnsi="宋体"/>
          <w:lang w:val="en-US" w:eastAsia="zh-CN"/>
        </w:rPr>
        <w:t>2021年度乐山市中小学教师专业技术职务评审</w:t>
      </w:r>
      <w:r>
        <w:rPr>
          <w:rFonts w:hint="eastAsia" w:ascii="仿宋_GB2312" w:hAnsi="宋体"/>
          <w:lang w:val="zh-CN"/>
        </w:rPr>
        <w:t>工作。</w:t>
      </w:r>
    </w:p>
    <w:p>
      <w:pPr>
        <w:numPr>
          <w:ilvl w:val="0"/>
          <w:numId w:val="1"/>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项目资金申报及批复情况。</w:t>
      </w:r>
    </w:p>
    <w:p>
      <w:pPr>
        <w:adjustRightInd w:val="0"/>
        <w:snapToGrid w:val="0"/>
        <w:spacing w:line="560" w:lineRule="exact"/>
        <w:ind w:firstLine="720"/>
        <w:rPr>
          <w:rFonts w:ascii="仿宋_GB2312" w:hAnsi="宋体"/>
          <w:lang w:val="zh-CN"/>
        </w:rPr>
      </w:pPr>
      <w:r>
        <w:rPr>
          <w:rFonts w:hint="eastAsia" w:ascii="仿宋_GB2312" w:hAnsi="宋体"/>
          <w:lang w:val="zh-CN"/>
        </w:rPr>
        <w:t>项目资金申报、批复符合资金管理办法等相关规定。</w:t>
      </w:r>
    </w:p>
    <w:p>
      <w:pPr>
        <w:numPr>
          <w:numId w:val="0"/>
        </w:numPr>
        <w:adjustRightInd w:val="0"/>
        <w:snapToGrid w:val="0"/>
        <w:spacing w:line="560" w:lineRule="exact"/>
        <w:ind w:firstLine="640" w:firstLineChars="200"/>
        <w:rPr>
          <w:rFonts w:hint="eastAsia" w:ascii="仿宋_GB2312" w:hAnsi="宋体"/>
          <w:lang w:val="en-US" w:eastAsia="zh-CN"/>
        </w:rPr>
      </w:pPr>
      <w:r>
        <w:rPr>
          <w:rFonts w:hint="eastAsia" w:ascii="仿宋_GB2312" w:hAnsi="宋体"/>
          <w:lang w:val="en-US" w:eastAsia="zh-CN"/>
        </w:rPr>
        <w:t>2020年9月，</w:t>
      </w:r>
      <w:r>
        <w:rPr>
          <w:rFonts w:hint="eastAsia" w:ascii="仿宋_GB2312" w:hAnsi="宋体"/>
          <w:lang w:val="zh-CN"/>
        </w:rPr>
        <w:t>教师职称评审</w:t>
      </w:r>
      <w:r>
        <w:rPr>
          <w:rFonts w:hint="eastAsia" w:ascii="仿宋_GB2312" w:hAnsi="宋体"/>
          <w:lang w:val="en-US" w:eastAsia="zh-CN"/>
        </w:rPr>
        <w:t>项目按照规定程序进行了预算绩效申报，项目资金总额49.5万元。</w:t>
      </w:r>
    </w:p>
    <w:p>
      <w:pPr>
        <w:numPr>
          <w:ilvl w:val="0"/>
          <w:numId w:val="1"/>
        </w:numPr>
        <w:adjustRightInd w:val="0"/>
        <w:snapToGrid w:val="0"/>
        <w:spacing w:line="560" w:lineRule="exact"/>
        <w:ind w:left="0" w:leftChars="0" w:firstLine="720" w:firstLineChars="0"/>
        <w:rPr>
          <w:rFonts w:hint="eastAsia" w:ascii="仿宋_GB2312" w:hAnsi="宋体"/>
          <w:lang w:val="zh-CN"/>
        </w:rPr>
      </w:pPr>
      <w:r>
        <w:rPr>
          <w:rFonts w:hint="eastAsia" w:ascii="楷体_GB2312" w:hAnsi="宋体" w:eastAsia="楷体_GB2312"/>
          <w:b/>
          <w:lang w:val="zh-CN"/>
        </w:rPr>
        <w:t>项目绩效目标。</w:t>
      </w:r>
      <w:r>
        <w:rPr>
          <w:rFonts w:hint="eastAsia" w:ascii="仿宋_GB2312" w:hAnsi="宋体" w:eastAsia="楷体_GB2312"/>
          <w:lang w:val="en-US" w:eastAsia="zh-CN"/>
        </w:rPr>
        <w:t xml:space="preserve"> </w:t>
      </w:r>
    </w:p>
    <w:p>
      <w:pPr>
        <w:numPr>
          <w:numId w:val="0"/>
        </w:numPr>
        <w:adjustRightInd w:val="0"/>
        <w:snapToGrid w:val="0"/>
        <w:spacing w:line="560" w:lineRule="exact"/>
        <w:ind w:left="720" w:leftChars="0"/>
        <w:rPr>
          <w:rFonts w:hint="eastAsia" w:ascii="仿宋_GB2312" w:hAnsi="宋体"/>
          <w:lang w:val="zh-CN"/>
        </w:rPr>
      </w:pPr>
      <w:r>
        <w:rPr>
          <w:rFonts w:hint="eastAsia" w:ascii="仿宋_GB2312" w:hAnsi="宋体"/>
          <w:lang w:val="en-US" w:eastAsia="zh-CN"/>
        </w:rPr>
        <w:t>乐山市中小学教师专业技术职务评审</w:t>
      </w:r>
      <w:r>
        <w:rPr>
          <w:rFonts w:hint="eastAsia" w:ascii="仿宋_GB2312" w:hAnsi="宋体"/>
          <w:lang w:val="zh-CN"/>
        </w:rPr>
        <w:t>工作主要包括：非</w:t>
      </w:r>
    </w:p>
    <w:p>
      <w:pPr>
        <w:numPr>
          <w:numId w:val="0"/>
        </w:numPr>
        <w:adjustRightInd w:val="0"/>
        <w:snapToGrid w:val="0"/>
        <w:spacing w:line="560" w:lineRule="exact"/>
        <w:rPr>
          <w:rFonts w:hint="eastAsia" w:ascii="仿宋_GB2312" w:hAnsi="宋体"/>
          <w:lang w:val="zh-CN"/>
        </w:rPr>
      </w:pPr>
      <w:r>
        <w:rPr>
          <w:rFonts w:hint="eastAsia" w:ascii="仿宋_GB2312" w:hAnsi="宋体"/>
          <w:lang w:val="zh-CN"/>
        </w:rPr>
        <w:t>扩权县及市直属（管）学校、单位中小学及中等职业学校教师中级职称评审，全市中小学及中等职业学校教师高级职称评审。</w:t>
      </w:r>
    </w:p>
    <w:p>
      <w:pPr>
        <w:adjustRightInd w:val="0"/>
        <w:snapToGrid w:val="0"/>
        <w:spacing w:line="560" w:lineRule="exact"/>
        <w:ind w:firstLine="720"/>
        <w:rPr>
          <w:rFonts w:hint="default" w:ascii="仿宋_GB2312" w:hAnsi="宋体"/>
          <w:lang w:val="en-US" w:eastAsia="zh-CN"/>
        </w:rPr>
      </w:pPr>
      <w:r>
        <w:rPr>
          <w:rFonts w:hint="eastAsia" w:ascii="仿宋_GB2312" w:hAnsi="宋体"/>
          <w:lang w:val="en-US" w:eastAsia="zh-CN"/>
        </w:rPr>
        <w:t>按照预算实施方案，11月初收取评审材料，工作人员做好各项准备工作，组织评审专家于12月22日-25日进行评审。按预定计划完成了职称评审工作。</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项目资金申报相符性。</w:t>
      </w:r>
    </w:p>
    <w:p>
      <w:pPr>
        <w:numPr>
          <w:numId w:val="0"/>
        </w:numPr>
        <w:adjustRightInd w:val="0"/>
        <w:snapToGrid w:val="0"/>
        <w:spacing w:line="560" w:lineRule="exact"/>
        <w:ind w:left="720" w:leftChars="0"/>
        <w:rPr>
          <w:rFonts w:ascii="仿宋_GB2312" w:hAnsi="宋体"/>
          <w:lang w:val="zh-CN"/>
        </w:rPr>
      </w:pPr>
      <w:r>
        <w:rPr>
          <w:rFonts w:hint="eastAsia" w:ascii="仿宋_GB2312" w:hAnsi="宋体"/>
          <w:lang w:val="zh-CN"/>
        </w:rPr>
        <w:t>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ascii="仿宋_GB2312" w:hAnsi="宋体"/>
          <w:lang w:val="zh-CN"/>
        </w:rPr>
      </w:pPr>
      <w:r>
        <w:rPr>
          <w:rFonts w:hint="eastAsia" w:ascii="楷体_GB2312" w:hAnsi="宋体" w:eastAsia="楷体_GB2312"/>
          <w:lang w:val="zh-CN"/>
        </w:rPr>
        <w:t>1．资金计划及到位。中小学教师职称评审</w:t>
      </w:r>
      <w:r>
        <w:rPr>
          <w:rFonts w:hint="eastAsia" w:ascii="仿宋_GB2312" w:hAnsi="宋体"/>
          <w:lang w:val="zh-CN"/>
        </w:rPr>
        <w:t>项目为在自行收取的评审费中支出费用，不涉及资金是否到位情况。</w:t>
      </w:r>
    </w:p>
    <w:p>
      <w:pPr>
        <w:adjustRightInd w:val="0"/>
        <w:snapToGrid w:val="0"/>
        <w:spacing w:line="560" w:lineRule="exact"/>
        <w:ind w:firstLine="720"/>
        <w:rPr>
          <w:rFonts w:ascii="仿宋_GB2312" w:hAnsi="宋体"/>
          <w:lang w:val="zh-CN"/>
        </w:rPr>
      </w:pPr>
      <w:r>
        <w:rPr>
          <w:rFonts w:hint="eastAsia" w:ascii="楷体_GB2312" w:hAnsi="宋体" w:eastAsia="楷体_GB2312"/>
          <w:lang w:val="zh-CN"/>
        </w:rPr>
        <w:t>2．资金使用。</w:t>
      </w:r>
      <w:r>
        <w:rPr>
          <w:rFonts w:hint="eastAsia" w:ascii="仿宋_GB2312" w:hAnsi="宋体"/>
          <w:lang w:val="en-US" w:eastAsia="zh-CN"/>
        </w:rPr>
        <w:t>2021年共计收到职称评审费29.86万元，实际支出25.49万元，其中场地费2.14万元，劳务费（含评审专家、工作人员）22.83万元，其他商品和服务（评审专家住宿费）费0.52万元。</w:t>
      </w:r>
      <w:r>
        <w:rPr>
          <w:rFonts w:hint="eastAsia" w:ascii="仿宋_GB2312" w:hAnsi="宋体"/>
          <w:lang w:val="zh-CN"/>
        </w:rPr>
        <w:t>截止</w:t>
      </w:r>
      <w:r>
        <w:rPr>
          <w:rFonts w:hint="eastAsia" w:ascii="仿宋_GB2312" w:hAnsi="宋体"/>
          <w:lang w:val="en-US" w:eastAsia="zh-CN"/>
        </w:rPr>
        <w:t>2021年12月底，相关费用已全部结清</w:t>
      </w:r>
      <w:bookmarkStart w:id="0" w:name="_GoBack"/>
      <w:bookmarkEnd w:id="0"/>
      <w:r>
        <w:rPr>
          <w:rFonts w:hint="eastAsia" w:ascii="仿宋_GB2312" w:hAnsi="宋体"/>
          <w:lang w:val="en-US" w:eastAsia="zh-CN"/>
        </w:rPr>
        <w:t>。</w:t>
      </w:r>
      <w:r>
        <w:rPr>
          <w:rFonts w:hint="eastAsia" w:ascii="仿宋_GB2312" w:hAnsi="宋体"/>
          <w:lang w:val="zh-CN"/>
        </w:rPr>
        <w:t>支付依据合规合法，资金支付与预算相符。</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ascii="仿宋_GB2312" w:hAnsi="宋体"/>
          <w:lang w:val="zh-CN"/>
        </w:rPr>
      </w:pPr>
      <w:r>
        <w:rPr>
          <w:rFonts w:hint="eastAsia" w:ascii="仿宋_GB2312" w:hAnsi="宋体"/>
          <w:lang w:val="zh-CN"/>
        </w:rPr>
        <w:t>项目财务管理制度建设、机构设置、会计核算及账务处理等均按相关规定执行。项目资金管理办法，评价项目严格执行财务管理制度、财务处理及时、会计核算规范。</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ascii="仿宋_GB2312" w:hAnsi="宋体" w:eastAsia="仿宋_GB2312"/>
          <w:lang w:val="en-US" w:eastAsia="zh-CN"/>
        </w:rPr>
      </w:pPr>
      <w:r>
        <w:rPr>
          <w:rFonts w:hint="eastAsia" w:ascii="仿宋_GB2312" w:hAnsi="宋体"/>
          <w:lang w:val="zh-CN"/>
        </w:rPr>
        <w:t>该项目由乐山市教育局具体组织实施，项目开展前制订了实施方案，并报经局党组审议通过。</w:t>
      </w:r>
      <w:r>
        <w:rPr>
          <w:rFonts w:hint="eastAsia" w:ascii="仿宋_GB2312" w:hAnsi="宋体"/>
          <w:lang w:val="en-US" w:eastAsia="zh-CN"/>
        </w:rPr>
        <w:t xml:space="preserve"> </w:t>
      </w:r>
    </w:p>
    <w:p>
      <w:pPr>
        <w:numPr>
          <w:ilvl w:val="0"/>
          <w:numId w:val="2"/>
        </w:numPr>
        <w:adjustRightInd w:val="0"/>
        <w:snapToGrid w:val="0"/>
        <w:spacing w:line="560" w:lineRule="exact"/>
        <w:ind w:firstLine="720"/>
        <w:rPr>
          <w:rFonts w:hint="eastAsia" w:ascii="仿宋_GB2312" w:hAnsi="宋体"/>
          <w:lang w:val="zh-CN"/>
        </w:rPr>
      </w:pPr>
      <w:r>
        <w:rPr>
          <w:rFonts w:hint="eastAsia" w:ascii="黑体" w:hAnsi="宋体" w:eastAsia="黑体"/>
        </w:rPr>
        <w:t>项目绩效情况</w:t>
      </w:r>
      <w:r>
        <w:rPr>
          <w:rFonts w:hint="eastAsia" w:ascii="仿宋_GB2312" w:hAnsi="宋体"/>
          <w:lang w:val="zh-CN"/>
        </w:rPr>
        <w:tab/>
      </w:r>
    </w:p>
    <w:p>
      <w:pPr>
        <w:numPr>
          <w:numId w:val="0"/>
        </w:numPr>
        <w:adjustRightInd w:val="0"/>
        <w:snapToGrid w:val="0"/>
        <w:spacing w:line="560" w:lineRule="exact"/>
        <w:rPr>
          <w:rFonts w:ascii="楷体_GB2312" w:hAnsi="宋体" w:eastAsia="楷体_GB2312"/>
          <w:b/>
          <w:lang w:val="zh-CN"/>
        </w:rPr>
      </w:pPr>
      <w:r>
        <w:rPr>
          <w:rFonts w:hint="eastAsia" w:ascii="仿宋_GB2312" w:hAnsi="宋体"/>
          <w:lang w:val="en-US" w:eastAsia="zh-CN"/>
        </w:rPr>
        <w:t xml:space="preserve">     </w:t>
      </w:r>
      <w:r>
        <w:rPr>
          <w:rFonts w:hint="eastAsia" w:ascii="楷体_GB2312" w:hAnsi="宋体" w:eastAsia="楷体_GB2312"/>
          <w:b/>
          <w:lang w:val="zh-CN"/>
        </w:rPr>
        <w:t>（一）项目完成情况。</w:t>
      </w:r>
    </w:p>
    <w:p>
      <w:pPr>
        <w:adjustRightInd w:val="0"/>
        <w:snapToGrid w:val="0"/>
        <w:spacing w:line="560" w:lineRule="exact"/>
        <w:ind w:firstLine="720"/>
        <w:rPr>
          <w:rFonts w:hint="default" w:ascii="楷体_GB2312" w:hAnsi="宋体" w:eastAsia="仿宋_GB2312"/>
          <w:b/>
          <w:lang w:val="en-US" w:eastAsia="zh-CN"/>
        </w:rPr>
      </w:pPr>
      <w:r>
        <w:rPr>
          <w:rFonts w:hint="eastAsia" w:ascii="仿宋_GB2312" w:hAnsi="宋体"/>
          <w:lang w:val="en-US" w:eastAsia="zh-CN"/>
        </w:rPr>
        <w:t>2021年度</w:t>
      </w:r>
      <w:r>
        <w:rPr>
          <w:rFonts w:hint="eastAsia" w:ascii="仿宋_GB2312" w:hAnsi="宋体"/>
          <w:lang w:val="zh-CN"/>
        </w:rPr>
        <w:t>共计评审中小学、中等职业学校教师</w:t>
      </w:r>
      <w:r>
        <w:rPr>
          <w:rFonts w:hint="eastAsia" w:ascii="仿宋_GB2312" w:hAnsi="宋体"/>
          <w:lang w:val="en-US" w:eastAsia="zh-CN"/>
        </w:rPr>
        <w:t>1082人。过程规范、严谨，严格按照四川省中小学、中等职业学校教师职称申报评审基本条件进行评审。评审结果在乐山市教育局官网公示无异议后报市人力资源和社会保障局按照管理权限进行发文确认</w:t>
      </w:r>
      <w:r>
        <w:rPr>
          <w:rFonts w:hint="eastAsia" w:ascii="仿宋_GB2312" w:hAnsi="宋体"/>
          <w:lang w:val="zh-CN"/>
        </w:rPr>
        <w:t>。余款</w:t>
      </w:r>
      <w:r>
        <w:rPr>
          <w:rFonts w:hint="eastAsia" w:ascii="仿宋_GB2312" w:hAnsi="宋体"/>
          <w:lang w:val="en-US" w:eastAsia="zh-CN"/>
        </w:rPr>
        <w:t>4.37万元已上缴国库。</w:t>
      </w:r>
    </w:p>
    <w:p>
      <w:pPr>
        <w:numPr>
          <w:ilvl w:val="0"/>
          <w:numId w:val="3"/>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pPr>
        <w:numPr>
          <w:numId w:val="0"/>
        </w:numPr>
        <w:adjustRightInd w:val="0"/>
        <w:snapToGrid w:val="0"/>
        <w:spacing w:line="560" w:lineRule="exact"/>
        <w:ind w:firstLine="640" w:firstLineChars="200"/>
        <w:rPr>
          <w:rFonts w:hint="eastAsia" w:ascii="仿宋_GB2312" w:hAnsi="宋体"/>
          <w:lang w:val="en-US" w:eastAsia="zh-CN"/>
        </w:rPr>
      </w:pPr>
      <w:r>
        <w:rPr>
          <w:rFonts w:hint="eastAsia" w:ascii="仿宋_GB2312" w:hAnsi="宋体"/>
          <w:lang w:val="en-US" w:eastAsia="zh-CN"/>
        </w:rPr>
        <w:t>做好教师职称评审工作，是加强新时代教师队伍建设的重要举措，通过定期开展教师职称评审工作，极大地激发了广大教师的工作热情，有利于教师队伍整体素质和教育教学质量的提升。</w:t>
      </w:r>
    </w:p>
    <w:p>
      <w:pPr>
        <w:numPr>
          <w:numId w:val="0"/>
        </w:numPr>
        <w:adjustRightInd w:val="0"/>
        <w:snapToGrid w:val="0"/>
        <w:spacing w:line="560" w:lineRule="exact"/>
        <w:ind w:firstLine="640" w:firstLineChars="20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640" w:firstLineChars="200"/>
        <w:rPr>
          <w:rFonts w:hint="default" w:ascii="楷体_GB2312" w:hAnsi="宋体" w:eastAsia="楷体_GB2312"/>
          <w:b/>
          <w:lang w:val="en-US" w:eastAsia="zh-CN"/>
        </w:rPr>
      </w:pPr>
      <w:r>
        <w:rPr>
          <w:rFonts w:hint="eastAsia" w:ascii="楷体_GB2312" w:hAnsi="宋体" w:eastAsia="楷体_GB2312"/>
          <w:b w:val="0"/>
          <w:bCs/>
          <w:lang w:val="zh-CN"/>
        </w:rPr>
        <w:t>由于是第一年使用四川省新版评价标准条件，许多教师对条件不了解，相关资料准备不足。</w:t>
      </w:r>
    </w:p>
    <w:p>
      <w:pPr>
        <w:numPr>
          <w:ilvl w:val="0"/>
          <w:numId w:val="3"/>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相关建议。</w:t>
      </w:r>
    </w:p>
    <w:p>
      <w:pPr>
        <w:numPr>
          <w:numId w:val="0"/>
        </w:numPr>
        <w:adjustRightInd w:val="0"/>
        <w:snapToGrid w:val="0"/>
        <w:spacing w:line="560" w:lineRule="exact"/>
        <w:rPr>
          <w:rFonts w:hint="eastAsia" w:eastAsia="楷体_GB2312"/>
          <w:lang w:val="en-US" w:eastAsia="zh-CN"/>
        </w:rPr>
      </w:pPr>
      <w:r>
        <w:rPr>
          <w:rFonts w:hint="eastAsia" w:ascii="仿宋_GB2312" w:hAnsi="宋体" w:eastAsia="楷体_GB2312"/>
          <w:lang w:val="en-US" w:eastAsia="zh-CN"/>
        </w:rPr>
        <w:t xml:space="preserve">    加大宣传力度，做好解释工作。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2994E"/>
    <w:multiLevelType w:val="singleLevel"/>
    <w:tmpl w:val="C5C2994E"/>
    <w:lvl w:ilvl="0" w:tentative="0">
      <w:start w:val="3"/>
      <w:numFmt w:val="chineseCounting"/>
      <w:suff w:val="nothing"/>
      <w:lvlText w:val="%1、"/>
      <w:lvlJc w:val="left"/>
      <w:rPr>
        <w:rFonts w:hint="eastAsia"/>
      </w:rPr>
    </w:lvl>
  </w:abstractNum>
  <w:abstractNum w:abstractNumId="1">
    <w:nsid w:val="5F8D065C"/>
    <w:multiLevelType w:val="singleLevel"/>
    <w:tmpl w:val="5F8D065C"/>
    <w:lvl w:ilvl="0" w:tentative="0">
      <w:start w:val="2"/>
      <w:numFmt w:val="chineseCounting"/>
      <w:suff w:val="nothing"/>
      <w:lvlText w:val="（%1）"/>
      <w:lvlJc w:val="left"/>
      <w:rPr>
        <w:rFonts w:hint="eastAsia"/>
      </w:rPr>
    </w:lvl>
  </w:abstractNum>
  <w:abstractNum w:abstractNumId="2">
    <w:nsid w:val="7B34FF29"/>
    <w:multiLevelType w:val="singleLevel"/>
    <w:tmpl w:val="7B34FF29"/>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wM2FkZGY4NzNjNWE0Yjc5MTk2NzMyZTVkOGU3ZmMifQ=="/>
  </w:docVars>
  <w:rsids>
    <w:rsidRoot w:val="291C455A"/>
    <w:rsid w:val="00417211"/>
    <w:rsid w:val="004B6F67"/>
    <w:rsid w:val="005C4CBD"/>
    <w:rsid w:val="00B53A36"/>
    <w:rsid w:val="033779C9"/>
    <w:rsid w:val="0D0B72BC"/>
    <w:rsid w:val="0EDB478C"/>
    <w:rsid w:val="158D1289"/>
    <w:rsid w:val="291C455A"/>
    <w:rsid w:val="2A2E11EF"/>
    <w:rsid w:val="35386A41"/>
    <w:rsid w:val="36926D0C"/>
    <w:rsid w:val="438D4043"/>
    <w:rsid w:val="4DAF2BCF"/>
    <w:rsid w:val="4DDB6F66"/>
    <w:rsid w:val="4F6033B0"/>
    <w:rsid w:val="50A60570"/>
    <w:rsid w:val="56453BE8"/>
    <w:rsid w:val="6F970756"/>
    <w:rsid w:val="6FB95E7D"/>
    <w:rsid w:val="6FE27742"/>
    <w:rsid w:val="792F2AEE"/>
    <w:rsid w:val="7CED53B8"/>
    <w:rsid w:val="7EB87FF8"/>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uiPriority w:val="0"/>
    <w:rPr>
      <w:rFonts w:ascii="Times New Roman" w:hAnsi="Times New Roman" w:eastAsia="仿宋_GB2312" w:cs="Times New Roman"/>
      <w:kern w:val="2"/>
      <w:sz w:val="18"/>
      <w:szCs w:val="18"/>
    </w:rPr>
  </w:style>
  <w:style w:type="character" w:customStyle="1" w:styleId="8">
    <w:name w:val="页脚 Char"/>
    <w:basedOn w:val="5"/>
    <w:link w:val="2"/>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1068</Words>
  <Characters>1116</Characters>
  <Lines>6</Lines>
  <Paragraphs>1</Paragraphs>
  <TotalTime>24</TotalTime>
  <ScaleCrop>false</ScaleCrop>
  <LinksUpToDate>false</LinksUpToDate>
  <CharactersWithSpaces>1136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蓉蓉</cp:lastModifiedBy>
  <dcterms:modified xsi:type="dcterms:W3CDTF">2022-06-21T08:45:29Z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2FCA864718074BACA03E4DE8327F1C17</vt:lpwstr>
  </property>
</Properties>
</file>