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中小学职业高中教学考试试卷印刷项目</w:t>
      </w:r>
    </w:p>
    <w:p>
      <w:pPr>
        <w:pStyle w:val="6"/>
        <w:spacing w:line="560" w:lineRule="exact"/>
        <w:jc w:val="both"/>
        <w:rPr>
          <w:rFonts w:ascii="宋体" w:hAnsi="宋体"/>
          <w:color w:val="auto"/>
          <w:kern w:val="2"/>
          <w:sz w:val="32"/>
          <w:szCs w:val="32"/>
        </w:rPr>
      </w:pPr>
    </w:p>
    <w:p>
      <w:pPr>
        <w:numPr>
          <w:ilvl w:val="0"/>
          <w:numId w:val="1"/>
        </w:numPr>
        <w:adjustRightInd w:val="0"/>
        <w:snapToGrid w:val="0"/>
        <w:spacing w:line="560" w:lineRule="exact"/>
        <w:ind w:firstLine="720"/>
        <w:rPr>
          <w:rFonts w:hint="eastAsia" w:ascii="黑体" w:hAnsi="宋体" w:eastAsia="黑体"/>
          <w:lang w:val="zh-CN"/>
        </w:rPr>
      </w:pPr>
      <w:r>
        <w:rPr>
          <w:rFonts w:hint="eastAsia" w:ascii="黑体" w:hAnsi="宋体" w:eastAsia="黑体"/>
          <w:lang w:val="zh-CN"/>
        </w:rPr>
        <w:t>项目概况</w:t>
      </w:r>
    </w:p>
    <w:p>
      <w:pPr>
        <w:numPr>
          <w:numId w:val="0"/>
        </w:numPr>
        <w:adjustRightInd w:val="0"/>
        <w:snapToGrid w:val="0"/>
        <w:spacing w:line="560" w:lineRule="exact"/>
        <w:ind w:firstLine="1120" w:firstLineChars="400"/>
        <w:rPr>
          <w:rFonts w:hint="eastAsia" w:ascii="黑体" w:hAnsi="宋体" w:eastAsia="黑体"/>
          <w:lang w:val="zh-CN"/>
        </w:rPr>
      </w:pPr>
      <w:r>
        <w:rPr>
          <w:rFonts w:hint="eastAsia" w:ascii="仿宋" w:hAnsi="仿宋" w:eastAsia="仿宋" w:cs="仿宋"/>
          <w:color w:val="000000"/>
          <w:kern w:val="0"/>
          <w:sz w:val="28"/>
          <w:szCs w:val="28"/>
          <w:lang w:eastAsia="zh-CN" w:bidi="ar"/>
        </w:rPr>
        <w:t>该项目内容：</w:t>
      </w:r>
      <w:r>
        <w:rPr>
          <w:rFonts w:hint="eastAsia" w:ascii="仿宋" w:hAnsi="仿宋" w:eastAsia="仿宋" w:cs="仿宋"/>
          <w:color w:val="000000"/>
          <w:kern w:val="0"/>
          <w:sz w:val="28"/>
          <w:szCs w:val="28"/>
          <w:lang w:bidi="ar"/>
        </w:rPr>
        <w:t>全市中小学、中等职业学校考试试卷及答题卡印刷</w:t>
      </w:r>
    </w:p>
    <w:p>
      <w:pPr>
        <w:numPr>
          <w:ilvl w:val="0"/>
          <w:numId w:val="2"/>
        </w:numPr>
        <w:adjustRightInd w:val="0"/>
        <w:snapToGrid w:val="0"/>
        <w:spacing w:line="560" w:lineRule="exact"/>
        <w:ind w:firstLine="720"/>
        <w:rPr>
          <w:rFonts w:hint="default" w:ascii="楷体_GB2312" w:hAnsi="宋体" w:eastAsia="楷体_GB2312"/>
          <w:b/>
          <w:lang w:val="en-US" w:eastAsia="zh-CN"/>
        </w:rPr>
      </w:pPr>
      <w:r>
        <w:rPr>
          <w:rFonts w:hint="eastAsia" w:ascii="楷体_GB2312" w:hAnsi="宋体" w:eastAsia="楷体_GB2312"/>
          <w:b/>
          <w:lang w:val="zh-CN"/>
        </w:rPr>
        <w:t>项目资金申报及批复情况。</w:t>
      </w:r>
    </w:p>
    <w:p>
      <w:pPr>
        <w:numPr>
          <w:ilvl w:val="0"/>
          <w:numId w:val="0"/>
        </w:numPr>
        <w:adjustRightInd w:val="0"/>
        <w:snapToGrid w:val="0"/>
        <w:spacing w:line="560" w:lineRule="exact"/>
        <w:ind w:firstLine="960" w:firstLineChars="300"/>
        <w:rPr>
          <w:rFonts w:hint="eastAsia" w:ascii="楷体_GB2312" w:hAnsi="宋体" w:eastAsia="楷体_GB2312"/>
          <w:b/>
          <w:lang w:val="zh-CN"/>
        </w:rPr>
      </w:pPr>
      <w:r>
        <w:rPr>
          <w:rFonts w:hint="eastAsia" w:ascii="楷体_GB2312" w:hAnsi="楷体_GB2312" w:eastAsia="楷体_GB2312" w:cs="楷体_GB2312"/>
          <w:b w:val="0"/>
          <w:sz w:val="32"/>
          <w:lang w:val="en-US" w:eastAsia="zh-CN"/>
        </w:rPr>
        <w:t>该项目由教科所根据全年实际需求申报预算45万元,经主管部门乐山市教育局审批，市财政局批准后列入2021年预算。符合资金管理办法等相关规定</w:t>
      </w:r>
    </w:p>
    <w:p>
      <w:pPr>
        <w:numPr>
          <w:ilvl w:val="0"/>
          <w:numId w:val="2"/>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numPr>
          <w:numId w:val="0"/>
        </w:numPr>
        <w:adjustRightInd w:val="0"/>
        <w:snapToGrid w:val="0"/>
        <w:spacing w:line="560" w:lineRule="exact"/>
        <w:ind w:firstLine="840" w:firstLineChars="300"/>
        <w:rPr>
          <w:rFonts w:hint="default" w:ascii="楷体_GB2312" w:hAnsi="宋体" w:eastAsia="仿宋"/>
          <w:b/>
          <w:lang w:val="en-US" w:eastAsia="zh-CN"/>
        </w:rPr>
      </w:pPr>
      <w:r>
        <w:rPr>
          <w:rFonts w:hint="eastAsia" w:ascii="仿宋" w:hAnsi="仿宋" w:eastAsia="仿宋" w:cs="仿宋"/>
          <w:color w:val="000000"/>
          <w:kern w:val="0"/>
          <w:sz w:val="28"/>
          <w:szCs w:val="28"/>
          <w:lang w:eastAsia="zh-CN" w:bidi="ar"/>
        </w:rPr>
        <w:t>全年实施</w:t>
      </w:r>
      <w:r>
        <w:rPr>
          <w:rFonts w:hint="eastAsia" w:ascii="仿宋" w:hAnsi="仿宋" w:eastAsia="仿宋" w:cs="仿宋"/>
          <w:color w:val="000000"/>
          <w:kern w:val="0"/>
          <w:sz w:val="28"/>
          <w:szCs w:val="28"/>
          <w:lang w:bidi="ar"/>
        </w:rPr>
        <w:t>高中高三两次调查研究考试、高中高二两次期末质量检测、高中</w:t>
      </w:r>
      <w:r>
        <w:rPr>
          <w:rFonts w:hint="eastAsia" w:ascii="仿宋" w:hAnsi="仿宋" w:eastAsia="仿宋" w:cs="仿宋"/>
          <w:color w:val="000000"/>
          <w:kern w:val="0"/>
          <w:sz w:val="28"/>
          <w:szCs w:val="28"/>
          <w:lang w:eastAsia="zh-CN" w:bidi="ar"/>
        </w:rPr>
        <w:t>高一</w:t>
      </w:r>
      <w:r>
        <w:rPr>
          <w:rFonts w:hint="eastAsia" w:ascii="仿宋" w:hAnsi="仿宋" w:eastAsia="仿宋" w:cs="仿宋"/>
          <w:color w:val="000000"/>
          <w:kern w:val="0"/>
          <w:sz w:val="28"/>
          <w:szCs w:val="28"/>
          <w:lang w:bidi="ar"/>
        </w:rPr>
        <w:t>两次期末教学质量检测、初中八年级下期末教学质量检测、小学学情调查研究考试、中等职业学校期末考试</w:t>
      </w:r>
      <w:r>
        <w:rPr>
          <w:rFonts w:hint="eastAsia" w:ascii="仿宋" w:hAnsi="仿宋" w:eastAsia="仿宋" w:cs="仿宋"/>
          <w:color w:val="000000"/>
          <w:kern w:val="0"/>
          <w:sz w:val="28"/>
          <w:szCs w:val="28"/>
          <w:lang w:eastAsia="zh-CN" w:bidi="ar"/>
        </w:rPr>
        <w:t>，试卷印制质量和发放及时率为</w:t>
      </w:r>
      <w:r>
        <w:rPr>
          <w:rFonts w:hint="eastAsia" w:ascii="仿宋" w:hAnsi="仿宋" w:eastAsia="仿宋" w:cs="仿宋"/>
          <w:color w:val="000000"/>
          <w:kern w:val="0"/>
          <w:sz w:val="28"/>
          <w:szCs w:val="28"/>
          <w:lang w:val="en-US" w:eastAsia="zh-CN" w:bidi="ar"/>
        </w:rPr>
        <w:t>100%,安全事故0发生，项目完成率100%。</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pPr>
        <w:numPr>
          <w:ilvl w:val="0"/>
          <w:numId w:val="0"/>
        </w:numPr>
        <w:adjustRightInd w:val="0"/>
        <w:snapToGrid w:val="0"/>
        <w:spacing w:line="560" w:lineRule="exact"/>
        <w:ind w:firstLine="960" w:firstLineChars="300"/>
        <w:rPr>
          <w:rFonts w:hint="eastAsia" w:ascii="楷体_GB2312" w:hAnsi="宋体" w:eastAsia="楷体_GB2312"/>
          <w:b/>
          <w:lang w:val="zh-CN"/>
        </w:rPr>
      </w:pPr>
      <w:r>
        <w:rPr>
          <w:rFonts w:hint="eastAsia" w:ascii="楷体_GB2312" w:hAnsi="宋体" w:eastAsia="楷体_GB2312"/>
          <w:b w:val="0"/>
          <w:bCs/>
          <w:sz w:val="32"/>
          <w:szCs w:val="32"/>
          <w:lang w:val="en-US" w:eastAsia="zh-CN"/>
        </w:rPr>
        <w:t>项目申报内容与具体实施方案一致，申报目标合理可行。</w:t>
      </w:r>
    </w:p>
    <w:p>
      <w:pPr>
        <w:numPr>
          <w:ilvl w:val="0"/>
          <w:numId w:val="3"/>
        </w:numPr>
        <w:adjustRightInd w:val="0"/>
        <w:snapToGrid w:val="0"/>
        <w:spacing w:line="560" w:lineRule="exact"/>
        <w:ind w:firstLine="720"/>
        <w:rPr>
          <w:rFonts w:hint="eastAsia" w:ascii="黑体" w:hAnsi="宋体" w:eastAsia="黑体"/>
        </w:rPr>
      </w:pPr>
      <w:r>
        <w:rPr>
          <w:rFonts w:hint="eastAsia" w:ascii="黑体" w:hAnsi="宋体" w:eastAsia="黑体"/>
        </w:rPr>
        <w:t>项目实施及管理情况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（一）资金计划、到位及使用情况。</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该项目为市级资金，资金计划及截止评价时点实际到位</w:t>
      </w:r>
      <w:r>
        <w:rPr>
          <w:rFonts w:hint="eastAsia" w:ascii="仿宋_GB2312" w:hAnsi="宋体"/>
          <w:lang w:val="en-US" w:eastAsia="zh-CN"/>
        </w:rPr>
        <w:t>100%</w:t>
      </w:r>
      <w:r>
        <w:rPr>
          <w:rFonts w:hint="eastAsia" w:ascii="仿宋_GB2312" w:hAnsi="宋体"/>
          <w:lang w:val="zh-CN"/>
        </w:rPr>
        <w:t>，到位及时。</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2．资金使用。该项目实际支出</w:t>
      </w:r>
      <w:r>
        <w:rPr>
          <w:rFonts w:hint="eastAsia" w:ascii="楷体_GB2312" w:hAnsi="宋体" w:eastAsia="楷体_GB2312"/>
          <w:lang w:val="en-US" w:eastAsia="zh-CN"/>
        </w:rPr>
        <w:t>45万元，执行率100%</w:t>
      </w:r>
      <w:r>
        <w:rPr>
          <w:rFonts w:hint="eastAsia" w:ascii="仿宋_GB2312" w:hAnsi="宋体"/>
          <w:lang w:val="zh-CN"/>
        </w:rPr>
        <w:t>。支付依据合规合法，资金支付与预算相符。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numPr>
          <w:ilvl w:val="0"/>
          <w:numId w:val="0"/>
        </w:numPr>
        <w:adjustRightInd w:val="0"/>
        <w:snapToGrid w:val="0"/>
        <w:spacing w:line="560" w:lineRule="exact"/>
        <w:ind w:firstLine="960" w:firstLineChars="300"/>
        <w:rPr>
          <w:rFonts w:ascii="仿宋_GB2312" w:hAnsi="宋体"/>
          <w:lang w:val="zh-CN"/>
        </w:rPr>
      </w:pPr>
      <w:r>
        <w:rPr>
          <w:rFonts w:hint="eastAsia" w:ascii="仿宋_GB2312" w:hAnsi="宋体"/>
          <w:lang w:val="zh-CN"/>
        </w:rPr>
        <w:t>该项目实施严格执行财务管理制度，三重一大讨论定方案制定标准，财务处理及时，会计核算与实际支出一致，资料齐全，规范。</w:t>
      </w:r>
    </w:p>
    <w:p>
      <w:pPr>
        <w:numPr>
          <w:ilvl w:val="0"/>
          <w:numId w:val="2"/>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项目组织实施情况。</w:t>
      </w:r>
    </w:p>
    <w:p>
      <w:pPr>
        <w:adjustRightInd w:val="0"/>
        <w:snapToGrid w:val="0"/>
        <w:spacing w:line="560" w:lineRule="exact"/>
        <w:ind w:firstLine="720"/>
        <w:rPr>
          <w:rFonts w:hint="eastAsia" w:ascii="仿宋_GB2312" w:hAnsi="宋体" w:eastAsia="仿宋_GB2312"/>
          <w:lang w:val="en-US" w:eastAsia="zh-CN"/>
        </w:rPr>
      </w:pPr>
      <w:r>
        <w:rPr>
          <w:rFonts w:hint="eastAsia" w:ascii="仿宋_GB2312" w:hAnsi="宋体"/>
          <w:lang w:val="zh-CN"/>
        </w:rPr>
        <w:t>试卷印刷项目资金</w:t>
      </w:r>
      <w:r>
        <w:rPr>
          <w:rFonts w:hint="eastAsia" w:ascii="仿宋_GB2312" w:hAnsi="宋体"/>
          <w:lang w:val="en-US" w:eastAsia="zh-CN"/>
        </w:rPr>
        <w:t>45万元,通过招标、竞争性谈判</w:t>
      </w:r>
      <w:bookmarkStart w:id="0" w:name="_GoBack"/>
      <w:bookmarkEnd w:id="0"/>
      <w:r>
        <w:rPr>
          <w:rFonts w:hint="eastAsia" w:ascii="仿宋_GB2312" w:hAnsi="宋体"/>
          <w:lang w:val="en-US" w:eastAsia="zh-CN"/>
        </w:rPr>
        <w:t>确定中标单位.</w:t>
      </w:r>
      <w:r>
        <w:rPr>
          <w:rFonts w:hint="eastAsia" w:ascii="仿宋_GB2312" w:hAnsi="宋体"/>
          <w:lang w:val="zh-CN"/>
        </w:rPr>
        <w:t>会计核算与实际支出一致，资料齐全，规范</w:t>
      </w:r>
      <w:r>
        <w:rPr>
          <w:rFonts w:hint="eastAsia" w:ascii="仿宋_GB2312" w:hAnsi="宋体"/>
          <w:lang w:val="en-US" w:eastAsia="zh-CN"/>
        </w:rPr>
        <w:t>.</w:t>
      </w:r>
    </w:p>
    <w:p>
      <w:pPr>
        <w:numPr>
          <w:ilvl w:val="0"/>
          <w:numId w:val="0"/>
        </w:numPr>
        <w:adjustRightInd w:val="0"/>
        <w:snapToGrid w:val="0"/>
        <w:spacing w:line="560" w:lineRule="exact"/>
        <w:rPr>
          <w:rFonts w:hint="default" w:ascii="楷体_GB2312" w:hAnsi="宋体" w:eastAsia="楷体_GB2312"/>
          <w:b/>
          <w:lang w:val="en-US" w:eastAsia="zh-CN"/>
        </w:rPr>
      </w:pPr>
      <w:r>
        <w:rPr>
          <w:rFonts w:hint="eastAsia" w:ascii="楷体_GB2312" w:hAnsi="宋体" w:eastAsia="楷体_GB2312"/>
          <w:b/>
          <w:lang w:val="en-US" w:eastAsia="zh-CN"/>
        </w:rPr>
        <w:t xml:space="preserve">  </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default" w:ascii="楷体_GB2312" w:hAnsi="宋体" w:eastAsia="仿宋_GB2312"/>
          <w:b/>
          <w:lang w:val="en-US" w:eastAsia="zh-CN"/>
        </w:rPr>
      </w:pPr>
      <w:r>
        <w:rPr>
          <w:rFonts w:hint="eastAsia" w:ascii="仿宋_GB2312" w:hAnsi="宋体"/>
          <w:lang w:val="zh-CN"/>
        </w:rPr>
        <w:t>该项目无结余资金</w:t>
      </w:r>
      <w:r>
        <w:rPr>
          <w:rFonts w:hint="eastAsia" w:ascii="仿宋_GB2312" w:hAnsi="宋体"/>
          <w:lang w:val="en-US" w:eastAsia="zh-CN"/>
        </w:rPr>
        <w:t>，无违规违纪行为</w:t>
      </w:r>
      <w:r>
        <w:rPr>
          <w:rFonts w:hint="eastAsia" w:ascii="仿宋_GB2312" w:hAnsi="宋体"/>
          <w:lang w:val="zh-CN"/>
        </w:rPr>
        <w:t>。完全完成目标计划，评价时点任务量完成，质量标准</w:t>
      </w:r>
      <w:r>
        <w:rPr>
          <w:rFonts w:hint="eastAsia" w:ascii="仿宋_GB2312" w:hAnsi="宋体"/>
          <w:lang w:val="en-US" w:eastAsia="zh-CN"/>
        </w:rPr>
        <w:t>100%、进去计划100%、成本控制目标实现程度100%。</w:t>
      </w:r>
    </w:p>
    <w:p>
      <w:pPr>
        <w:numPr>
          <w:ilvl w:val="0"/>
          <w:numId w:val="2"/>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项目效益情况。</w:t>
      </w:r>
    </w:p>
    <w:p>
      <w:pPr>
        <w:ind w:firstLine="560" w:firstLineChars="200"/>
        <w:rPr>
          <w:rFonts w:hint="eastAsia" w:ascii="楷体_GB2312" w:hAnsi="宋体" w:eastAsia="楷体_GB2312"/>
          <w:b/>
          <w:lang w:val="zh-CN"/>
        </w:rPr>
      </w:pPr>
      <w:r>
        <w:rPr>
          <w:rFonts w:hint="eastAsia" w:ascii="仿宋" w:hAnsi="仿宋" w:eastAsia="仿宋" w:cs="仿宋"/>
          <w:color w:val="000000"/>
          <w:kern w:val="0"/>
          <w:sz w:val="28"/>
          <w:szCs w:val="28"/>
          <w:lang w:bidi="ar"/>
        </w:rPr>
        <w:t>项目的实施进一步突出了对全市中小学及中职学校学科教学的全程化管理。针对高中高三两次调查研究考试（分别是3月、5月）、高中高二两次期末质量检测、高中</w:t>
      </w:r>
      <w:r>
        <w:rPr>
          <w:rFonts w:hint="eastAsia" w:ascii="仿宋" w:hAnsi="仿宋" w:eastAsia="仿宋" w:cs="仿宋"/>
          <w:color w:val="000000"/>
          <w:kern w:val="0"/>
          <w:sz w:val="28"/>
          <w:szCs w:val="28"/>
          <w:lang w:eastAsia="zh-CN" w:bidi="ar"/>
        </w:rPr>
        <w:t>高一</w:t>
      </w:r>
      <w:r>
        <w:rPr>
          <w:rFonts w:hint="eastAsia" w:ascii="仿宋" w:hAnsi="仿宋" w:eastAsia="仿宋" w:cs="仿宋"/>
          <w:color w:val="000000"/>
          <w:kern w:val="0"/>
          <w:sz w:val="28"/>
          <w:szCs w:val="28"/>
          <w:lang w:bidi="ar"/>
        </w:rPr>
        <w:t>两次期末教学质量检测、初中八年级下期末教学质量检测、小学学情调查研究考试、中等职业学校期末考试，充分运用政策形成的的教学质量检测反馈系统，包括命题、制卷、考试、阅卷、数据分析、师生查阅等均通过网络检测与分析系统，为进一步提升全市高三出口质量、强化高一、高二、初中、小学、中职学校教学过程管理提供了真实的数据背景，为进一步提教学质量提供了可持续、操作性强的教学策略与举措。总的来看，此项政策全面提高全市中小学及中职学校教学质量起着举足轻重的作用。</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无</w:t>
      </w:r>
    </w:p>
    <w:p>
      <w:pPr>
        <w:numPr>
          <w:ilvl w:val="0"/>
          <w:numId w:val="4"/>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rPr>
          <w:rFonts w:hint="default" w:ascii="楷体_GB2312" w:hAnsi="宋体" w:eastAsia="楷体_GB2312"/>
          <w:b/>
          <w:lang w:val="en-US" w:eastAsia="zh-CN"/>
        </w:rPr>
      </w:pPr>
      <w:r>
        <w:rPr>
          <w:rFonts w:hint="eastAsia" w:ascii="楷体_GB2312" w:hAnsi="宋体" w:eastAsia="楷体_GB2312"/>
          <w:b/>
          <w:lang w:val="en-US" w:eastAsia="zh-CN"/>
        </w:rPr>
        <w:t xml:space="preserve">     无</w:t>
      </w:r>
    </w:p>
    <w:p>
      <w:pPr>
        <w:adjustRightInd w:val="0"/>
        <w:snapToGrid w:val="0"/>
        <w:spacing w:line="560" w:lineRule="exact"/>
        <w:ind w:firstLine="720"/>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
    <w:altName w:val="汉仪仿宋S"/>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汉仪仿宋S">
    <w:panose1 w:val="00020600040101000101"/>
    <w:charset w:val="86"/>
    <w:family w:val="auto"/>
    <w:pitch w:val="default"/>
    <w:sig w:usb0="A00002BF" w:usb1="38CF7CFA" w:usb2="00000016" w:usb3="00000000" w:csb0="0004009F" w:csb1="00000000"/>
  </w:font>
  <w:font w:name="仿宋">
    <w:altName w:val="方正仿宋_GBK"/>
    <w:panose1 w:val="02010609060101010101"/>
    <w:charset w:val="00"/>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F0BEC"/>
    <w:multiLevelType w:val="singleLevel"/>
    <w:tmpl w:val="F5FF0BEC"/>
    <w:lvl w:ilvl="0" w:tentative="0">
      <w:start w:val="1"/>
      <w:numFmt w:val="chineseCounting"/>
      <w:suff w:val="nothing"/>
      <w:lvlText w:val="%1、"/>
      <w:lvlJc w:val="left"/>
      <w:rPr>
        <w:rFonts w:hint="eastAsia"/>
      </w:rPr>
    </w:lvl>
  </w:abstractNum>
  <w:abstractNum w:abstractNumId="1">
    <w:nsid w:val="FF3F8C37"/>
    <w:multiLevelType w:val="singleLevel"/>
    <w:tmpl w:val="FF3F8C37"/>
    <w:lvl w:ilvl="0" w:tentative="0">
      <w:start w:val="2"/>
      <w:numFmt w:val="chineseCounting"/>
      <w:suff w:val="nothing"/>
      <w:lvlText w:val="（%1）"/>
      <w:lvlJc w:val="left"/>
      <w:rPr>
        <w:rFonts w:hint="eastAsia"/>
      </w:rPr>
    </w:lvl>
  </w:abstractNum>
  <w:abstractNum w:abstractNumId="2">
    <w:nsid w:val="FFFFB31A"/>
    <w:multiLevelType w:val="singleLevel"/>
    <w:tmpl w:val="FFFFB31A"/>
    <w:lvl w:ilvl="0" w:tentative="0">
      <w:start w:val="1"/>
      <w:numFmt w:val="chineseCounting"/>
      <w:suff w:val="nothing"/>
      <w:lvlText w:val="（%1）"/>
      <w:lvlJc w:val="left"/>
      <w:rPr>
        <w:rFonts w:hint="eastAsia"/>
      </w:rPr>
    </w:lvl>
  </w:abstractNum>
  <w:abstractNum w:abstractNumId="3">
    <w:nsid w:val="3F58F040"/>
    <w:multiLevelType w:val="singleLevel"/>
    <w:tmpl w:val="3F58F040"/>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EDB478C"/>
    <w:rsid w:val="291C455A"/>
    <w:rsid w:val="36926D0C"/>
    <w:rsid w:val="37264F59"/>
    <w:rsid w:val="3CDFD3E7"/>
    <w:rsid w:val="3FF796A8"/>
    <w:rsid w:val="45D73D44"/>
    <w:rsid w:val="4DAF2BCF"/>
    <w:rsid w:val="4DDB6F66"/>
    <w:rsid w:val="4DFEEC34"/>
    <w:rsid w:val="57F7E78F"/>
    <w:rsid w:val="6CD7391B"/>
    <w:rsid w:val="6FBEF2C8"/>
    <w:rsid w:val="792F2AEE"/>
    <w:rsid w:val="7BFF53CC"/>
    <w:rsid w:val="7DFFBCB0"/>
    <w:rsid w:val="7EFE455B"/>
    <w:rsid w:val="7F7F9CDC"/>
    <w:rsid w:val="7FF7E347"/>
    <w:rsid w:val="A6FFD978"/>
    <w:rsid w:val="BEF0CEFB"/>
    <w:rsid w:val="BFFE83F2"/>
    <w:rsid w:val="D7FDD76B"/>
    <w:rsid w:val="DF7BFBBE"/>
    <w:rsid w:val="DFDC24D4"/>
    <w:rsid w:val="E75715D3"/>
    <w:rsid w:val="EFFD548F"/>
    <w:rsid w:val="F7DF1B3C"/>
    <w:rsid w:val="FB9E1A14"/>
    <w:rsid w:val="FCCA1112"/>
    <w:rsid w:val="FEAFC0A9"/>
    <w:rsid w:val="FFE6A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TotalTime>
  <ScaleCrop>false</ScaleCrop>
  <LinksUpToDate>false</LinksUpToDate>
  <CharactersWithSpaces>886</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2020-07-02T08:19:00Z</dcterms:created>
  <dc:creator>Administrator</dc:creator>
  <cp:lastModifiedBy>鱼儿+稀饭的麻麻</cp:lastModifiedBy>
  <dcterms:modified xsi:type="dcterms:W3CDTF">2022-06-15T17:07:21Z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