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tabs>
          <w:tab w:val="left" w:pos="1440"/>
        </w:tabs>
        <w:spacing w:line="560" w:lineRule="exact"/>
        <w:rPr>
          <w:rFonts w:ascii="宋体" w:hAnsi="宋体" w:eastAsia="宋体"/>
          <w:sz w:val="30"/>
          <w:szCs w:val="30"/>
        </w:rPr>
      </w:pPr>
    </w:p>
    <w:p>
      <w:pPr>
        <w:pStyle w:val="6"/>
        <w:spacing w:line="56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lang w:val="en-US"/>
        </w:rPr>
        <w:t>安保人员经费</w:t>
      </w:r>
      <w:r>
        <w:rPr>
          <w:rFonts w:hint="eastAsia" w:ascii="方正小标宋简体" w:hAnsi="宋体" w:eastAsia="方正小标宋简体"/>
          <w:sz w:val="44"/>
          <w:szCs w:val="44"/>
        </w:rPr>
        <w:t>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年初预算时按</w:t>
      </w:r>
      <w:r>
        <w:rPr>
          <w:rFonts w:hint="eastAsia" w:ascii="仿宋_GB2312" w:hAnsi="宋体"/>
          <w:lang w:val="en-US" w:eastAsia="zh-CN"/>
        </w:rPr>
        <w:t>6人*3万元/人/年申报，财政通过项目安保人员经费下达</w:t>
      </w:r>
      <w:r>
        <w:rPr>
          <w:rFonts w:hint="eastAsia" w:ascii="仿宋_GB2312" w:hAnsi="宋体"/>
          <w:lang w:val="zh-CN"/>
        </w:rPr>
        <w:t>，符合资金管理办法。</w:t>
      </w:r>
    </w:p>
    <w:p>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rPr>
        <w:t>项目主要内容为学校安保人员经费，计划实现的具体绩效目标为劳务派遣保安人数6人，完成质量：学校后勤保障覆盖率100%，完成时效：及时，社会效益：后勤工作全面程度&gt;=95%，利益相关者满意度&gt;=98%；项目截止</w:t>
      </w:r>
      <w:r>
        <w:rPr>
          <w:rFonts w:hint="eastAsia" w:ascii="仿宋_GB2312" w:hAnsi="宋体"/>
          <w:lang w:val="en-US" w:eastAsia="zh-CN"/>
        </w:rPr>
        <w:t>21年底已使用完成</w:t>
      </w:r>
      <w:r>
        <w:rPr>
          <w:rFonts w:hint="eastAsia" w:ascii="仿宋_GB2312" w:hAnsi="宋体"/>
          <w:lang w:val="zh-CN"/>
        </w:rPr>
        <w:t>。</w:t>
      </w:r>
    </w:p>
    <w:p>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该项目各类资金计划及截止评价时点已到位，该项目为市财政资金。资金到位及时，资金到位率</w:t>
      </w:r>
      <w:r>
        <w:rPr>
          <w:rFonts w:hint="eastAsia" w:ascii="仿宋_GB2312" w:hAnsi="宋体"/>
          <w:lang w:val="en-US" w:eastAsia="zh-CN"/>
        </w:rPr>
        <w:t>100%</w:t>
      </w:r>
      <w:r>
        <w:rPr>
          <w:rFonts w:hint="eastAsia" w:ascii="仿宋_GB2312" w:hAnsi="宋体"/>
          <w:lang w:val="zh-CN"/>
        </w:rPr>
        <w:t>、到位及时。</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截止评价时点项目资金已全部支付完成，资金开支范围为开支安保人员工资、保险等、标准为每人每年约</w:t>
      </w:r>
      <w:r>
        <w:rPr>
          <w:rFonts w:hint="eastAsia" w:ascii="仿宋_GB2312" w:hAnsi="宋体"/>
          <w:lang w:val="en-US" w:eastAsia="zh-CN"/>
        </w:rPr>
        <w:t>3万元</w:t>
      </w:r>
      <w:r>
        <w:rPr>
          <w:rFonts w:hint="eastAsia" w:ascii="仿宋_GB2312" w:hAnsi="宋体"/>
          <w:lang w:val="zh-CN"/>
        </w:rPr>
        <w:t>，按月支付，支付依据合规合法，资金支付与预算相符。</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ascii="仿宋_GB2312" w:hAnsi="宋体"/>
          <w:lang w:val="zh-CN"/>
        </w:rPr>
      </w:pPr>
      <w:r>
        <w:rPr>
          <w:rFonts w:hint="eastAsia" w:ascii="仿宋_GB2312" w:hAnsi="宋体"/>
          <w:lang w:val="zh-CN"/>
        </w:rPr>
        <w:t>项目财务管理制度依据单位内控制度、项目执行和管理科室为总务处、会计核算根据每月实际支付金额按照项目名安保人员经费和经济科目</w:t>
      </w:r>
      <w:r>
        <w:rPr>
          <w:rFonts w:hint="eastAsia" w:ascii="仿宋_GB2312" w:hAnsi="宋体"/>
          <w:lang w:val="en-US" w:eastAsia="zh-CN"/>
        </w:rPr>
        <w:t>3019901编制外聘用人员经费进行账务处理</w:t>
      </w:r>
      <w:r>
        <w:rPr>
          <w:rFonts w:hint="eastAsia" w:ascii="仿宋_GB2312" w:hAnsi="宋体"/>
          <w:lang w:val="zh-CN"/>
        </w:rPr>
        <w:t>。对照项目资金管理办法，项目严格执行财务管理制度、财务处理及时、会计核算规范。</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ascii="仿宋_GB2312" w:hAnsi="宋体"/>
          <w:lang w:val="zh-CN"/>
        </w:rPr>
      </w:pPr>
      <w:r>
        <w:rPr>
          <w:rFonts w:hint="eastAsia" w:ascii="仿宋_GB2312" w:hAnsi="宋体"/>
          <w:lang w:val="zh-CN"/>
        </w:rPr>
        <w:t>项目支付由总务处进行组织管理，安保人员管理由政教处负责。</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项目完成数量为劳务派遣安保人数</w:t>
      </w:r>
      <w:r>
        <w:rPr>
          <w:rFonts w:hint="eastAsia" w:ascii="仿宋_GB2312" w:hAnsi="宋体"/>
          <w:lang w:val="en-US" w:eastAsia="zh-CN"/>
        </w:rPr>
        <w:t>6人，学校安保保障覆盖率100%，安保人员到岗率&gt;=99%，安保保障及时，劳务派遣员工工资</w:t>
      </w:r>
      <w:r>
        <w:rPr>
          <w:rFonts w:hint="eastAsia" w:ascii="仿宋_GB2312" w:hAnsi="宋体"/>
          <w:lang w:val="zh-CN"/>
        </w:rPr>
        <w:t>成本</w:t>
      </w:r>
      <w:r>
        <w:rPr>
          <w:rFonts w:hint="eastAsia" w:ascii="仿宋_GB2312" w:hAnsi="宋体"/>
          <w:lang w:val="en-US" w:eastAsia="zh-CN"/>
        </w:rPr>
        <w:t>30000元/人/年</w:t>
      </w:r>
      <w:r>
        <w:rPr>
          <w:rFonts w:hint="eastAsia" w:ascii="仿宋_GB2312" w:hAnsi="宋体"/>
          <w:lang w:val="zh-CN"/>
        </w:rPr>
        <w:t>，</w:t>
      </w:r>
      <w:r>
        <w:rPr>
          <w:rFonts w:hint="eastAsia" w:ascii="宋体" w:hAnsi="宋体"/>
          <w:szCs w:val="21"/>
        </w:rPr>
        <w:t>项目资金</w:t>
      </w:r>
      <w:r>
        <w:rPr>
          <w:rFonts w:hint="eastAsia" w:ascii="宋体" w:hAnsi="宋体"/>
          <w:szCs w:val="21"/>
          <w:lang w:eastAsia="zh-CN"/>
        </w:rPr>
        <w:t>无</w:t>
      </w:r>
      <w:r>
        <w:rPr>
          <w:rFonts w:hint="eastAsia" w:ascii="宋体" w:hAnsi="宋体"/>
          <w:szCs w:val="21"/>
        </w:rPr>
        <w:t>结余</w:t>
      </w:r>
      <w:r>
        <w:rPr>
          <w:rFonts w:hint="eastAsia" w:ascii="宋体" w:hAnsi="宋体"/>
          <w:szCs w:val="21"/>
          <w:lang w:eastAsia="zh-CN"/>
        </w:rPr>
        <w:t>。</w:t>
      </w:r>
      <w:r>
        <w:rPr>
          <w:rFonts w:hint="eastAsia" w:ascii="仿宋_GB2312" w:hAnsi="宋体"/>
          <w:lang w:val="zh-CN"/>
        </w:rPr>
        <w:t>对计划完成目标1.时间：2021年1月-2021年12月2.劳务派遣公司向学校派遣保安、宿管、清洁、司机等劳务人员。2.预期要达到的产出：覆盖范围：全校劳务派遣人员完成数量：劳务派遣保安人数6人完成质量：学校后勤保障覆盖率100%完成时效：及时3.社会效益：后勤工作全面程度&gt;=95%4.利益相关者满意度&gt;=98%以上目标均已完成。</w:t>
      </w:r>
    </w:p>
    <w:p>
      <w:pPr>
        <w:numPr>
          <w:ilvl w:val="0"/>
          <w:numId w:val="1"/>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项目效益情况。</w:t>
      </w:r>
      <w:r>
        <w:rPr>
          <w:rFonts w:hint="eastAsia" w:ascii="仿宋_GB2312" w:hAnsi="宋体"/>
          <w:lang w:val="zh-CN"/>
        </w:rPr>
        <w:t>项目社会效益指标安保工作全面程度</w:t>
      </w:r>
      <w:r>
        <w:rPr>
          <w:rFonts w:hint="eastAsia" w:ascii="仿宋_GB2312" w:hAnsi="宋体"/>
          <w:lang w:val="en-US" w:eastAsia="zh-CN"/>
        </w:rPr>
        <w:t>&gt;=95%，满意度指标学生满意度、学生家长满意度、教职工满意度均&gt;=98%。</w:t>
      </w:r>
    </w:p>
    <w:p>
      <w:pPr>
        <w:numPr>
          <w:ilvl w:val="0"/>
          <w:numId w:val="1"/>
        </w:numPr>
        <w:adjustRightInd w:val="0"/>
        <w:snapToGrid w:val="0"/>
        <w:spacing w:line="560" w:lineRule="exact"/>
        <w:ind w:firstLine="720"/>
        <w:rPr>
          <w:rFonts w:ascii="黑体" w:hAnsi="宋体" w:eastAsia="黑体"/>
        </w:rPr>
      </w:pPr>
      <w:r>
        <w:rPr>
          <w:rFonts w:hint="eastAsia" w:ascii="黑体" w:hAnsi="宋体" w:eastAsia="黑体"/>
        </w:rPr>
        <w:t>四、问题及建议</w:t>
      </w:r>
    </w:p>
    <w:p>
      <w:pPr>
        <w:numPr>
          <w:ilvl w:val="0"/>
          <w:numId w:val="2"/>
        </w:num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存在的问题。</w:t>
      </w:r>
    </w:p>
    <w:p>
      <w:pPr>
        <w:numPr>
          <w:numId w:val="0"/>
        </w:numPr>
        <w:adjustRightInd w:val="0"/>
        <w:snapToGrid w:val="0"/>
        <w:spacing w:line="560" w:lineRule="exact"/>
        <w:rPr>
          <w:rFonts w:hint="eastAsia" w:ascii="楷体_GB2312" w:hAnsi="宋体" w:eastAsia="楷体_GB2312"/>
          <w:b/>
          <w:lang w:val="en-US" w:eastAsia="zh-CN"/>
        </w:rPr>
      </w:pPr>
      <w:r>
        <w:rPr>
          <w:rFonts w:hint="eastAsia" w:ascii="楷体_GB2312" w:hAnsi="宋体" w:eastAsia="楷体_GB2312"/>
          <w:b/>
          <w:lang w:val="en-US" w:eastAsia="zh-CN"/>
        </w:rPr>
        <w:t xml:space="preserve">     </w:t>
      </w:r>
      <w:r>
        <w:rPr>
          <w:rFonts w:hint="eastAsia" w:ascii="仿宋_GB2312" w:hAnsi="宋体"/>
          <w:lang w:val="en-US" w:eastAsia="zh-CN"/>
        </w:rPr>
        <w:t>劳务派遣人员管理存在制度不完善，管理不规范的问题。</w:t>
      </w:r>
    </w:p>
    <w:p>
      <w:pPr>
        <w:numPr>
          <w:ilvl w:val="0"/>
          <w:numId w:val="2"/>
        </w:numPr>
        <w:adjustRightInd w:val="0"/>
        <w:snapToGrid w:val="0"/>
        <w:spacing w:line="56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相关建议。</w:t>
      </w:r>
    </w:p>
    <w:p>
      <w:pPr>
        <w:numPr>
          <w:ilvl w:val="0"/>
          <w:numId w:val="0"/>
        </w:numPr>
        <w:adjustRightInd w:val="0"/>
        <w:snapToGrid w:val="0"/>
        <w:spacing w:line="560" w:lineRule="exact"/>
        <w:ind w:firstLine="640" w:firstLineChars="200"/>
        <w:rPr>
          <w:rFonts w:hint="eastAsia" w:ascii="仿宋_GB2312" w:hAnsi="宋体"/>
          <w:lang w:val="zh-CN" w:eastAsia="zh-CN"/>
        </w:rPr>
      </w:pPr>
      <w:r>
        <w:rPr>
          <w:rFonts w:hint="eastAsia" w:ascii="仿宋_GB2312" w:hAnsi="宋体"/>
          <w:lang w:val="zh-CN" w:eastAsia="zh-CN"/>
        </w:rPr>
        <w:t>明确劳务派遣聘用原则、聘用条件、聘用程序和办法，加强过程监督，同时保障临聘人员权益。</w:t>
      </w:r>
      <w:bookmarkStart w:id="0" w:name="_GoBack"/>
      <w:bookmarkEnd w:id="0"/>
    </w:p>
    <w:p>
      <w:pPr>
        <w:numPr>
          <w:ilvl w:val="0"/>
          <w:numId w:val="0"/>
        </w:numPr>
        <w:adjustRightInd w:val="0"/>
        <w:snapToGrid w:val="0"/>
        <w:spacing w:line="560" w:lineRule="exact"/>
        <w:rPr>
          <w:rFonts w:hint="eastAsia" w:ascii="仿宋_GB2312" w:hAnsi="宋体"/>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04357"/>
    <w:multiLevelType w:val="singleLevel"/>
    <w:tmpl w:val="B0F04357"/>
    <w:lvl w:ilvl="0" w:tentative="0">
      <w:start w:val="1"/>
      <w:numFmt w:val="chineseCounting"/>
      <w:suff w:val="nothing"/>
      <w:lvlText w:val="（%1）"/>
      <w:lvlJc w:val="left"/>
      <w:rPr>
        <w:rFonts w:hint="eastAsia"/>
      </w:rPr>
    </w:lvl>
  </w:abstractNum>
  <w:abstractNum w:abstractNumId="1">
    <w:nsid w:val="558462DF"/>
    <w:multiLevelType w:val="singleLevel"/>
    <w:tmpl w:val="558462D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20518C1"/>
    <w:rsid w:val="06DF1773"/>
    <w:rsid w:val="080F44C1"/>
    <w:rsid w:val="0DC3652B"/>
    <w:rsid w:val="0EDB478C"/>
    <w:rsid w:val="136B2F69"/>
    <w:rsid w:val="14CB65F5"/>
    <w:rsid w:val="1CB246BF"/>
    <w:rsid w:val="227B59E8"/>
    <w:rsid w:val="24095F0A"/>
    <w:rsid w:val="267F51EE"/>
    <w:rsid w:val="276E641E"/>
    <w:rsid w:val="289E3FE2"/>
    <w:rsid w:val="291C455A"/>
    <w:rsid w:val="295955FE"/>
    <w:rsid w:val="2F8A651D"/>
    <w:rsid w:val="314F667F"/>
    <w:rsid w:val="35D65405"/>
    <w:rsid w:val="36926D0C"/>
    <w:rsid w:val="3B9567C5"/>
    <w:rsid w:val="40B8484E"/>
    <w:rsid w:val="429E6254"/>
    <w:rsid w:val="48DF31BB"/>
    <w:rsid w:val="497879FE"/>
    <w:rsid w:val="4DAF2BCF"/>
    <w:rsid w:val="4DBE2365"/>
    <w:rsid w:val="4DDB6F66"/>
    <w:rsid w:val="4EB50A97"/>
    <w:rsid w:val="4FF211E3"/>
    <w:rsid w:val="507F129E"/>
    <w:rsid w:val="516E6C40"/>
    <w:rsid w:val="52224337"/>
    <w:rsid w:val="55327B26"/>
    <w:rsid w:val="560245B9"/>
    <w:rsid w:val="57754874"/>
    <w:rsid w:val="58443F9E"/>
    <w:rsid w:val="5901778A"/>
    <w:rsid w:val="5D837CCF"/>
    <w:rsid w:val="5DB40512"/>
    <w:rsid w:val="5EA54954"/>
    <w:rsid w:val="61311073"/>
    <w:rsid w:val="61C50DCD"/>
    <w:rsid w:val="62CB7919"/>
    <w:rsid w:val="641D109C"/>
    <w:rsid w:val="68F729E1"/>
    <w:rsid w:val="6AA71166"/>
    <w:rsid w:val="6B412F21"/>
    <w:rsid w:val="6CAD5CA8"/>
    <w:rsid w:val="6D8B56DD"/>
    <w:rsid w:val="70983B90"/>
    <w:rsid w:val="75DF4D1A"/>
    <w:rsid w:val="792F2AEE"/>
    <w:rsid w:val="7D997EBC"/>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110</TotalTime>
  <ScaleCrop>false</ScaleCrop>
  <LinksUpToDate>false</LinksUpToDate>
  <CharactersWithSpaces>886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2022-06-14T05:11:14Z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C2002918175A4CC29B9110EBF65E0B7A</vt:lpwstr>
  </property>
</Properties>
</file>