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高中质量奖补</w:t>
      </w: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/>
        </w:rPr>
        <w:t>根据乐教</w:t>
      </w:r>
      <w:r>
        <w:rPr>
          <w:rFonts w:hint="eastAsia" w:ascii="仿宋_GB2312" w:hAnsi="宋体"/>
          <w:lang w:val="en-US" w:eastAsia="zh-CN"/>
        </w:rPr>
        <w:t>[2021]70号市财政下达高中质量奖补资金，批复金额110万</w:t>
      </w:r>
      <w:r>
        <w:rPr>
          <w:rFonts w:hint="eastAsia" w:ascii="仿宋_GB2312" w:hAnsi="宋体"/>
          <w:lang w:val="zh-CN"/>
        </w:rPr>
        <w:t>，符合资金管理办法等相关规定。</w:t>
      </w:r>
    </w:p>
    <w:p>
      <w:pPr>
        <w:adjustRightInd w:val="0"/>
        <w:snapToGrid w:val="0"/>
        <w:spacing w:line="240" w:lineRule="auto"/>
        <w:ind w:firstLine="0"/>
        <w:rPr>
          <w:rFonts w:hint="default" w:ascii="仿宋_GB2312" w:hAnsi="宋体" w:eastAsia="仿宋_GB2312"/>
          <w:highlight w:val="none"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（</w:t>
      </w:r>
      <w:r>
        <w:rPr>
          <w:rFonts w:hint="eastAsia" w:ascii="楷体_GB2312" w:hAnsi="宋体" w:eastAsia="楷体_GB2312"/>
          <w:b/>
          <w:lang w:val="zh-CN"/>
        </w:rPr>
        <w:t>二）项目绩效目标。</w:t>
      </w:r>
      <w:r>
        <w:rPr>
          <w:rFonts w:hint="eastAsia" w:ascii="仿宋_GB2312" w:hAnsi="宋体"/>
          <w:lang w:val="zh-CN"/>
        </w:rPr>
        <w:t>项目主要内容</w:t>
      </w:r>
      <w:r>
        <w:rPr>
          <w:rFonts w:hint="eastAsia" w:ascii="仿宋_GB2312" w:hAnsi="宋体"/>
          <w:lang w:val="zh-CN" w:eastAsia="zh-CN"/>
        </w:rPr>
        <w:t>为进一步深化素质教育，全面推进普通高中课程和教学改革，科学、客观、公平、公正地评价普通高中教育质量，充分调动全市普通高中学校和教师的积极性,进一步提高我市普通高中办学水平，根据四川省人民政府办公厅关于印发《四川省贯彻落实〈国务院办公厅关于加快中西部教育发展的指导意见〉的实施方案》(川办发【2016】96号)精神,制定了乐山市普通高中教育质量综合评价办法，主要用于我单位高考成绩绩效奖励。</w:t>
      </w:r>
      <w:r>
        <w:rPr>
          <w:rFonts w:hint="eastAsia" w:ascii="仿宋_GB2312" w:hAnsi="宋体"/>
          <w:highlight w:val="none"/>
          <w:lang w:val="zh-CN"/>
        </w:rPr>
        <w:t>计划实现的具体绩效目标为（</w:t>
      </w:r>
      <w:r>
        <w:rPr>
          <w:rFonts w:hint="eastAsia" w:ascii="仿宋_GB2312" w:hAnsi="宋体"/>
          <w:highlight w:val="none"/>
          <w:lang w:val="en-US" w:eastAsia="zh-CN"/>
        </w:rPr>
        <w:t>1</w:t>
      </w:r>
      <w:r>
        <w:rPr>
          <w:rFonts w:hint="eastAsia" w:ascii="仿宋_GB2312" w:hAnsi="宋体"/>
          <w:highlight w:val="none"/>
          <w:lang w:val="zh-CN"/>
        </w:rPr>
        <w:t>）投入与管理指标：预算资金到位率</w:t>
      </w:r>
      <w:r>
        <w:rPr>
          <w:rFonts w:hint="eastAsia" w:ascii="仿宋_GB2312" w:hAnsi="宋体"/>
          <w:highlight w:val="none"/>
          <w:lang w:val="en-US" w:eastAsia="zh-CN"/>
        </w:rPr>
        <w:t>100%、预算执行率100%、预算编制合理、资金使用规范、财务监控有效、财务管理制度健全、项目质量可控、项目管理制度健全；（2）产出指标：考核学校及单位数1个、奖励对象资格符合率100%、评审完成及时率100%、奖励标准执行率100%、项目成本控制数110万；（3）效益指标：社会效益指标促进普通高中质量提升有效；（4）满意度指标：社会满意度和教师满意度&gt;=90%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项目申报内与具体实施内容相符、申报目标合理可行。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该项目资金计划及截止评价时点实际到位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，到位及时。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截止评价时点项目资金的实际支出</w:t>
      </w:r>
      <w:r>
        <w:rPr>
          <w:rFonts w:hint="eastAsia" w:ascii="仿宋_GB2312" w:hAnsi="宋体"/>
          <w:lang w:val="en-US" w:eastAsia="zh-CN"/>
        </w:rPr>
        <w:t>110万执行率100%</w:t>
      </w:r>
      <w:r>
        <w:rPr>
          <w:rFonts w:hint="eastAsia" w:ascii="仿宋_GB2312" w:hAnsi="宋体"/>
          <w:lang w:val="zh-CN"/>
        </w:rPr>
        <w:t>，资金开支范围为针对本校在职教师高考</w:t>
      </w:r>
      <w:r>
        <w:rPr>
          <w:rFonts w:hint="eastAsia" w:ascii="仿宋_GB2312" w:hAnsi="宋体"/>
          <w:lang w:val="zh-CN" w:eastAsia="zh-CN"/>
        </w:rPr>
        <w:t>质量奖补</w:t>
      </w:r>
      <w:r>
        <w:rPr>
          <w:rFonts w:hint="eastAsia" w:ascii="仿宋_GB2312" w:hAnsi="宋体"/>
          <w:lang w:val="zh-CN"/>
        </w:rPr>
        <w:t>情况的奖励，于年底资金下达后一次性支付，支付依据合规合法，资金支付与预算相符。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该项目应用我单位内控管理制度建设、由教务处管理该项目、按照项目名高中质量奖补，经济科目</w:t>
      </w:r>
      <w:r>
        <w:rPr>
          <w:rFonts w:hint="eastAsia" w:ascii="仿宋_GB2312" w:hAnsi="宋体"/>
          <w:lang w:val="en-US" w:eastAsia="zh-CN"/>
        </w:rPr>
        <w:t>30107绩效工资进行账务处理</w:t>
      </w:r>
      <w:r>
        <w:rPr>
          <w:rFonts w:hint="eastAsia" w:ascii="仿宋_GB2312" w:hAnsi="宋体"/>
          <w:lang w:val="zh-CN"/>
        </w:rPr>
        <w:t>。项目严格执行财务管理制度、财务处理及时、会计核算规范。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该项目由学校教务处具体组织进行分配和管理，财务负责发放，办公室负责监督。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highlight w:val="none"/>
          <w:lang w:val="zh-CN"/>
        </w:rPr>
        <w:t>（一）项目完成情况</w:t>
      </w:r>
      <w:r>
        <w:rPr>
          <w:rFonts w:hint="eastAsia" w:ascii="楷体_GB2312" w:hAnsi="宋体" w:eastAsia="楷体_GB2312"/>
          <w:b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仿宋_GB2312"/>
          <w:b/>
          <w:highlight w:val="none"/>
          <w:lang w:val="en-US" w:eastAsia="zh-CN"/>
        </w:rPr>
      </w:pPr>
      <w:r>
        <w:rPr>
          <w:rFonts w:hint="eastAsia" w:ascii="仿宋_GB2312" w:hAnsi="宋体"/>
          <w:highlight w:val="none"/>
          <w:lang w:val="en-US" w:eastAsia="zh-CN"/>
        </w:rPr>
        <w:t>项目绩效指标完成情况：（1）数量指标：考核学校及单位数1个；（2）质量指标：奖励对象资格符合率100%；（3）时效指标：评审完成及时率100%；（4）成本指标：奖励标准执行率100%、项目成本控制数110万；</w:t>
      </w:r>
      <w:r>
        <w:rPr>
          <w:rFonts w:hint="eastAsia" w:ascii="仿宋_GB2312" w:hAnsi="宋体"/>
          <w:highlight w:val="none"/>
          <w:lang w:val="zh-CN"/>
        </w:rPr>
        <w:t>截止评价时点我校完成一本上线率</w:t>
      </w:r>
      <w:r>
        <w:rPr>
          <w:rFonts w:hint="eastAsia" w:ascii="仿宋_GB2312" w:hAnsi="宋体"/>
          <w:highlight w:val="none"/>
          <w:lang w:val="en-US" w:eastAsia="zh-CN"/>
        </w:rPr>
        <w:t>7.2%，本科上线率49.9%的任务。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adjustRightInd w:val="0"/>
        <w:snapToGrid w:val="0"/>
        <w:spacing w:line="240" w:lineRule="auto"/>
        <w:ind w:firstLine="640" w:firstLineChars="200"/>
        <w:rPr>
          <w:rFonts w:hint="default" w:ascii="仿宋_GB2312" w:hAnsi="宋体" w:eastAsia="仿宋_GB2312"/>
          <w:highlight w:val="none"/>
          <w:lang w:val="en-US" w:eastAsia="zh-CN"/>
        </w:rPr>
      </w:pPr>
      <w:r>
        <w:rPr>
          <w:rFonts w:hint="eastAsia" w:ascii="仿宋_GB2312" w:hAnsi="宋体"/>
          <w:highlight w:val="none"/>
          <w:lang w:val="zh-CN"/>
        </w:rPr>
        <w:t>（</w:t>
      </w:r>
      <w:r>
        <w:rPr>
          <w:rFonts w:hint="eastAsia" w:ascii="仿宋_GB2312" w:hAnsi="宋体"/>
          <w:highlight w:val="none"/>
          <w:lang w:val="en-US" w:eastAsia="zh-CN"/>
        </w:rPr>
        <w:t>1</w:t>
      </w:r>
      <w:r>
        <w:rPr>
          <w:rFonts w:hint="eastAsia" w:ascii="仿宋_GB2312" w:hAnsi="宋体"/>
          <w:highlight w:val="none"/>
          <w:lang w:val="zh-CN"/>
        </w:rPr>
        <w:t>）社会效益指标：</w:t>
      </w:r>
      <w:r>
        <w:rPr>
          <w:rFonts w:hint="eastAsia" w:ascii="仿宋_GB2312" w:hAnsi="宋体"/>
          <w:highlight w:val="none"/>
          <w:lang w:val="en-US" w:eastAsia="zh-CN"/>
        </w:rPr>
        <w:t>促进普通高中质量提升有效；（2）满意度指标：社会满意度和教师满意度&gt;=90%。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highlight w:val="none"/>
          <w:lang w:val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6AC9B3"/>
    <w:multiLevelType w:val="singleLevel"/>
    <w:tmpl w:val="306AC9B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862458"/>
    <w:rsid w:val="00B53A36"/>
    <w:rsid w:val="0160233A"/>
    <w:rsid w:val="05F40C54"/>
    <w:rsid w:val="069E5AC9"/>
    <w:rsid w:val="07D42412"/>
    <w:rsid w:val="09427446"/>
    <w:rsid w:val="0C0266CC"/>
    <w:rsid w:val="0CDD7863"/>
    <w:rsid w:val="0EC76F4E"/>
    <w:rsid w:val="0EDB478C"/>
    <w:rsid w:val="10FE0B71"/>
    <w:rsid w:val="124E79EC"/>
    <w:rsid w:val="17F60DA9"/>
    <w:rsid w:val="1AFA04CD"/>
    <w:rsid w:val="1CF44EE8"/>
    <w:rsid w:val="1EC61197"/>
    <w:rsid w:val="1ED34D52"/>
    <w:rsid w:val="216905F6"/>
    <w:rsid w:val="225B6D28"/>
    <w:rsid w:val="24730E0B"/>
    <w:rsid w:val="24B4035A"/>
    <w:rsid w:val="24C201D6"/>
    <w:rsid w:val="291C455A"/>
    <w:rsid w:val="2D2B6E3A"/>
    <w:rsid w:val="2DC66B68"/>
    <w:rsid w:val="2F860808"/>
    <w:rsid w:val="33EA10AE"/>
    <w:rsid w:val="36926D0C"/>
    <w:rsid w:val="37D96041"/>
    <w:rsid w:val="3B601700"/>
    <w:rsid w:val="3D2B3744"/>
    <w:rsid w:val="3E4F4338"/>
    <w:rsid w:val="41391038"/>
    <w:rsid w:val="44503136"/>
    <w:rsid w:val="44C127BE"/>
    <w:rsid w:val="47CC6D64"/>
    <w:rsid w:val="47D24A9F"/>
    <w:rsid w:val="48AE5D0F"/>
    <w:rsid w:val="49D07295"/>
    <w:rsid w:val="4C2541C9"/>
    <w:rsid w:val="4C5E4618"/>
    <w:rsid w:val="4CA20C62"/>
    <w:rsid w:val="4DAF2BCF"/>
    <w:rsid w:val="4DDB6F66"/>
    <w:rsid w:val="4E797A0C"/>
    <w:rsid w:val="50CB6D05"/>
    <w:rsid w:val="52627863"/>
    <w:rsid w:val="56C74F64"/>
    <w:rsid w:val="5990530F"/>
    <w:rsid w:val="5DE02C54"/>
    <w:rsid w:val="5F8D0729"/>
    <w:rsid w:val="5FCD334B"/>
    <w:rsid w:val="61FE48A2"/>
    <w:rsid w:val="628323EA"/>
    <w:rsid w:val="62EB16E0"/>
    <w:rsid w:val="637A561E"/>
    <w:rsid w:val="637D78CE"/>
    <w:rsid w:val="66F01F9E"/>
    <w:rsid w:val="69064A0E"/>
    <w:rsid w:val="6B5350FB"/>
    <w:rsid w:val="72BB09B8"/>
    <w:rsid w:val="73447F02"/>
    <w:rsid w:val="757F0B15"/>
    <w:rsid w:val="78216CB5"/>
    <w:rsid w:val="792F2AEE"/>
    <w:rsid w:val="7B73082F"/>
    <w:rsid w:val="7BCE2891"/>
    <w:rsid w:val="7ED51A99"/>
    <w:rsid w:val="7F1C1C91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5</TotalTime>
  <ScaleCrop>false</ScaleCrop>
  <LinksUpToDate>false</LinksUpToDate>
  <CharactersWithSpaces>886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2022-06-15T06:58:42Z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32C93E146277419CAF085660342AD7E3</vt:lpwstr>
  </property>
</Properties>
</file>