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ascii="微软雅黑" w:hAnsi="微软雅黑" w:eastAsia="微软雅黑" w:cs="微软雅黑"/>
          <w:b w:val="0"/>
          <w:i w:val="0"/>
          <w:caps w:val="0"/>
          <w:color w:val="434343"/>
          <w:spacing w:val="0"/>
          <w:sz w:val="33"/>
          <w:szCs w:val="33"/>
        </w:rPr>
      </w:pPr>
      <w:r>
        <w:rPr>
          <w:rFonts w:hint="eastAsia" w:ascii="微软雅黑" w:hAnsi="微软雅黑" w:eastAsia="微软雅黑" w:cs="微软雅黑"/>
          <w:b w:val="0"/>
          <w:i w:val="0"/>
          <w:caps w:val="0"/>
          <w:color w:val="434343"/>
          <w:spacing w:val="0"/>
          <w:sz w:val="33"/>
          <w:szCs w:val="33"/>
          <w:bdr w:val="none" w:color="auto" w:sz="0" w:space="0"/>
        </w:rPr>
        <w:t>【解读】坚持党中央集中统一领导 聚焦主责主业 以优异成绩迎接建党100周年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center"/>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——2020年度审计工作报告解读 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6月7日，受国务院委托，审计署审计长侯凯向十三届全国人大常委会第二十九次会议作了《国务院关于2020年度中央预算执行和其他财政收支的审计工作报告》。一年来，审计机关坚持以习近平新时代中国特色社会主义思想为指导，认真贯彻落实习近平总书记关于审计工作的重要讲话和重要指示批示精神，聚焦党中央关于统筹疫情防控和经济社会发展的重大决策部署，紧扣决胜全面建成小康社会、决战脱贫攻坚目标任务，以强有力的审计监督保障政策措施落实、促进经济社会发展，为赢得抗疫斗争、落实“六稳”“六保”工作任务、促进经济社会恢复发展发挥了重要作用。反映在今年审计工作报告中，主要体现在以下8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一、坚持党中央对审计工作集中统一领导。坚持党中央的集中统一领导是中国特色社会主义审计制度最本质、最鲜明的特征。一年来，审计机关增强“四个意识”、坚定“四个自信”、做到“两个维护”，紧紧围绕党和国家中心，深刻领会党中央重大决策部署的政治意图和实践要求，把讲政治贯穿审计工作始终，重点审计了中央财政管理和中央部门预算执行情况，以及养老、医疗、住房、教育、生态等重点专项资金管理使用情况；对2万亿元新增财政直达资金和金融服务实体经济、地方政府债务、减税降费、乡村振兴等重大政策措施落实情况开展了跟踪审计。应该说，这些审计工作安排，充分体现党中央的工作重点抓什么，审计监督就着力关注什么；坚决做到党中央、国务院的重大决策部署到哪里，审计监督就跟进到哪里。同时，审计坚持用政治眼光来观察和分析经济社会运行中的问题，从倾向性、苗头性问题中发现政治问题的端倪，从经济监督中体现政治导向、政治要求，把党中央的政治要求贯穿谋划审计工作、履行审计职责、实施审计项目全过程，转化为加强审计监督的具体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二、坚持全面客观反映经济社会发展成就。2020年，在以习近平同志为核心的党中央坚强领导下，各地区各部门扎实做好“六稳”工作、全面落实“六保”任务，统筹疫情防控和经济社会发展，我国经济运行逐季改善、逐步恢复常态，在全球主要经济体中唯一实现正增长，脱贫攻坚战取得全面胜利，决胜全面建成小康社会取得决定性成就，交出了一份人民满意、世界瞩目、可以载入史册的答卷。报告也用事实和数字充分反映和佐证了这些成就：在“积极的财政政策和稳健的货币政策取得明显成效”方面，反映全年为市场主体减负超过2.6万亿元，金融系统向实体经济让利1.5万亿元，全年固定资产投资（不含农户）增长2.9%，中央对地方转移支付比上年增长12%。在“人民生活得到切实保障”方面，反映全年城镇新增就业1186万人，向608万户企业发放失业保险稳岗返还1042亿元，惠及1.56亿人；因疫情新纳入低保、特困供养近600万人，实施临时救助超过800万人次。在“三大攻坚战取得决定性成就”方面，反映960多万人易地扶贫搬迁建设任务全面完成，年初剩余551万人全部脱贫、52个贫困县全部摘帽。在“审计整改力度进一步加大”方面，反映至2021年4月，有关部门单位和地方对2019年度审计发现的问题已整改2545.4亿元，制定完善制度3485项，追责问责722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三、坚持依法审计聚焦财政财务收支真实合法效益主责主业。审计监督首先是经济监督。审计要在党和国家事业发展全局中发挥应有作用，必须牢牢把握经济监督这个定位，聚焦财政财务收支真实合法效益这一主责主业，种好“责任田”，干好“分内事”。报告全面如实反映审计在宪法和法律赋予权限内履行监督职责所发现的问题，相关审计情况均有明确的审计范围及资金抽查量，坚持用事实和数据说话，以理服人，反映的问题与委员们调研掌握的情况基本契合。在此基础上，着力揭示重大政策落实、措施实施效果、重大经济风险隐患、廉政风险和权力运行等方面情况。如在保障性安居工程审计情况中指出，6省6市及所辖66县2020年共筹集建设资金475.41亿元，其中8县19.49亿元用于弥补公用经费等，22县79.73亿元闲置1年以上，同时还反映了住房保障、老旧小区改造等政策落实不精准的问题；在生态环保资金审计情况中指出，重点抽审了20省2018年至2020年大气污染防治、退耕还林等7项生态环保资金3138.62亿元，其中16省动用10.9亿元用于修建景观工程，17省38.17亿元被套取骗取或挤占挪用，7省的3.23亿元闲置资金未及时上缴财政或统筹使用，同时又指出部分退耕还林专项与耕地保护政策相冲突或脱离实情，6省将已享受退耕还林补贴的退耕土地重复申领农业支持保护补贴11.3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四、坚持以系统观念开展研究型审计。系统观念是具有基础性的思想和工作方法，也是“十四五”时期我国经济社会发展必须遵循的5个原则之一。进入新发展阶段，贯彻新发展理念，构建新发展格局，需要解决的问题会越来越多、越来越复杂，客观要求审计更加自觉坚持辩证唯物主义和历史唯物主义立场，全面而不是片面、整体而不是零散、联系而不是孤立地揭示问题、分析问题和推动解决问题。一年来，审计始终将研究作为工作前置，把审计涉及的相关重大政策、改革要求、发展方向研究透彻，注重综合分析研判，将发现问题置于全局中审视，加大跨领域、跨行业、跨年度分析，归纳提炼具有苗头性、倾向性、普遍性的问题，着力推动源头治理。如在中央部门预算执行审计情况中，针对一些问题反复出现的现象，分析归纳出预算编报和审核批复缺乏刚性约束、预算管理存在制度空白、部门财务管理能力滞后、追责问责制度执行不到位等4点原因。在全国基本医疗保险基金审计情况中，针对8780家定点医药机构、中介机构及参保人员涉嫌骗取套取基金10.59亿元的问题，深入分析出骗取套取花样翻新的倾向：一是虚开难以核实诊疗记录的项目；二是不法中介利用定点医药机构多结算、参保人员多报销的利益趋同性，勾连助推群体性骗保。这有利于推动有关部门有的放矢，及时堵塞漏洞、增强监管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五、坚持推动保障和改善基本民生。“人民对美好生活的向往，就是我们的奋斗目标”。近年来，党中央、国务院坚持以人民为中心的发展思想，在保障和改善基本民生方面做出一系列重大部署、推行一系列重大举措。一年来，审计紧扣我国社会主要矛盾变化，围绕与人民群众切身利益紧密相连的医疗、养老、住房、教育、易地搬迁扶贫、乡村振兴等问题，不断加强审计监督，深入揭示在政策落实、资金使用、项目运营等方面存在的突出问题，推动惠民富民政策真正落地见效，不断增强人民群众的幸福感、获得感。如在基本医疗保险基金、基本养老保险基金、保障性安居工程等审计情况中，均反映了部分政策未落实、违规收支的问题；在城乡义务教育补助经费审计情况中，反映了经费管理使用存在套取、挪用，以及校舍维修改造项目等方面问题；在脱贫攻坚和乡村振兴相关政策及资金审计情况中，指出易地搬迁后续扶持仍需从就业、产业、集中安置小区配套等3方面予以加强、乡村产业项目引领效应不够以及涉农资金下拨错配农时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六、坚持改进完善审计工作报告体例。2018年10月，根据党中央决策部署，国务院首次向全国人大常委会报告国有资产管理情况。2020年底，全国人大常委会《关于加强国有资产监督的决定》明确要求审计部门形成国有资产审计情况专项报告，作为年度审计工作报告的子报告。按照党中央、国务院部署要求，今年审计工作报告首次将企业、金融、行政事业、自然资源等4类国有资产审计情况单独列报。在企业国有资产审计情况中，反映了部分企业会计信息不真实、存在部分低效无效资产、国有经济布局和结构调整聚焦主责主业不够等问题；在金融企业国有资产审计情况中，反映了金融资源配置仍有脱实向虚倾向、违规开展业务、资产风险管控不严格等问题；在行政事业性国有资产审计情况中，反映了国有资产报告范围不完整、资产统筹调剂不到位、违规出租（借）或处置资产等问题；在国有自然资源资产审计情况中，反映了资源环境规划落实存在堵点、高标准农田建设量质不同步、不可再生资源规范化集约化利用程度不高、部分生态文明建设改革任务推进不力、生态环境风险隐患未消除等问题，同时将4类国有资产的具体审计情况作为子报告，认真落实了全国人大常委会有关决定，表明了政府自觉接受人大监督的坚定立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七、坚持严肃揭示重大违纪违法问题线索。规范权力运行和打击腐败是审计的重要职责。一年来，审计充分发挥专业性强、涉及面广、反应快速等优势，聚焦权力运行的重要领域和关键环节靶向发力，同时坚持审计下沉，着力揭示发生在安居、扶贫等民生领域和县乡镇等基层单位的微腐败问题，推动全面从严治党向基层延伸。同时加强与纪检监察等监督形式的贯通协调，2020年5月以来，审计共发现并移送重大问题线索192起，涉及1430多亿元、1160多人，报告还深入分析了上述问题线索主要表现在公共资金资产损（流）失、基层微腐败、金融乱象和涉税涉票等4个方面，有利于有关部门标本兼治，从根本上铲除腐败滋生的土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八、坚持一体推进揭示问题、规范管理、促进改革。揭示问题的根本目的是要推动解决问题，揭示问题、规范管理、促进改革必须一体推进。一年来，审计既重事后、治已病，更重事前、防未病，既形成震慑、管住当下，又触动根本、见效长远。审计工作报告坚持深入剖析问题背后的体制性障碍、机制性缺陷、制度性漏洞，有针对性地提出4条审计建议。其中：“坚持稳中求进工作总基调，保持宏观政策连续性稳定性”主要是针对地方政府专项债券未严格按用途使用、地方违规返还税收、金融资源配置脱实向虚等问题提出的；“深化财税改革，不断提升财政管理水平”主要是针对财政资源统筹不到位、财政支出标准的基础性作用发挥不充分、共同财政事权转移支付管理不完善等问题提出的；“加强制度建设和统筹协调，增强重点领域改革规范性系统性”主要是针对基本医疗保险统筹层次较低、部分退耕还林专项与耕地保护政策相冲突或脱离实情、4类国有资产管理不严格不到位等问题提出的；“坚持底线思维，防范化解突出风险隐患”主要是针对金融资产风险管控不严格、不可再生资源规范化集约化利用程度不高、生态环境风险隐患未消除等问题提出的。审计建议较强的针对性和可操作性，有利于推动有关部门单位举一反三，加强管理、完善制度、深化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5" w:afterAutospacing="0" w:line="30" w:lineRule="atLeast"/>
        <w:ind w:left="0" w:right="0" w:firstLine="420"/>
        <w:jc w:val="both"/>
        <w:rPr>
          <w:rFonts w:hint="eastAsia" w:ascii="宋体" w:hAnsi="宋体" w:eastAsia="宋体" w:cs="宋体"/>
          <w:i w:val="0"/>
          <w:caps w:val="0"/>
          <w:color w:val="434343"/>
          <w:spacing w:val="0"/>
          <w:sz w:val="24"/>
          <w:szCs w:val="24"/>
        </w:rPr>
      </w:pPr>
      <w:r>
        <w:rPr>
          <w:rFonts w:hint="eastAsia" w:ascii="宋体" w:hAnsi="宋体" w:eastAsia="宋体" w:cs="宋体"/>
          <w:i w:val="0"/>
          <w:caps w:val="0"/>
          <w:color w:val="434343"/>
          <w:spacing w:val="0"/>
          <w:sz w:val="24"/>
          <w:szCs w:val="24"/>
          <w:bdr w:val="none" w:color="auto" w:sz="0" w:space="0"/>
        </w:rPr>
        <w:t>下一步，审计机关将按照党中央、国务院部署要求，加大对报告反映问题整改情况的跟踪督促力度，全面整改情况将于年底前依法公告。</w:t>
      </w:r>
    </w:p>
    <w:p>
      <w:bookmarkStart w:id="0" w:name="_GoBack"/>
      <w:bookmarkEnd w:id="0"/>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val="1"/>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27CB8"/>
    <w:rsid w:val="01533E53"/>
    <w:rsid w:val="01853C5C"/>
    <w:rsid w:val="01B72001"/>
    <w:rsid w:val="01EA7553"/>
    <w:rsid w:val="01F478C9"/>
    <w:rsid w:val="02404135"/>
    <w:rsid w:val="025F4D23"/>
    <w:rsid w:val="02BB2C4C"/>
    <w:rsid w:val="02EA5989"/>
    <w:rsid w:val="03C51355"/>
    <w:rsid w:val="03EA037D"/>
    <w:rsid w:val="03FD6B8E"/>
    <w:rsid w:val="04736F6A"/>
    <w:rsid w:val="0491673B"/>
    <w:rsid w:val="0499151E"/>
    <w:rsid w:val="056572FF"/>
    <w:rsid w:val="05CC5658"/>
    <w:rsid w:val="06186644"/>
    <w:rsid w:val="064E35A2"/>
    <w:rsid w:val="06AC1269"/>
    <w:rsid w:val="06EE50DF"/>
    <w:rsid w:val="08052A61"/>
    <w:rsid w:val="08D035CF"/>
    <w:rsid w:val="09141337"/>
    <w:rsid w:val="097113EA"/>
    <w:rsid w:val="098D2F22"/>
    <w:rsid w:val="09AE29E4"/>
    <w:rsid w:val="0AE9234D"/>
    <w:rsid w:val="0AF13E65"/>
    <w:rsid w:val="0B6D751C"/>
    <w:rsid w:val="0BA07ABD"/>
    <w:rsid w:val="0BD76FE6"/>
    <w:rsid w:val="0C347290"/>
    <w:rsid w:val="0C7217EC"/>
    <w:rsid w:val="0D60237C"/>
    <w:rsid w:val="0DF94551"/>
    <w:rsid w:val="0E462D9B"/>
    <w:rsid w:val="0EFD75D2"/>
    <w:rsid w:val="10286214"/>
    <w:rsid w:val="102A249F"/>
    <w:rsid w:val="10F43E52"/>
    <w:rsid w:val="117A174B"/>
    <w:rsid w:val="1344005B"/>
    <w:rsid w:val="137D1767"/>
    <w:rsid w:val="143A5727"/>
    <w:rsid w:val="14610377"/>
    <w:rsid w:val="14774644"/>
    <w:rsid w:val="14F8387B"/>
    <w:rsid w:val="15914B66"/>
    <w:rsid w:val="16452012"/>
    <w:rsid w:val="16535594"/>
    <w:rsid w:val="16693AF9"/>
    <w:rsid w:val="16AE729B"/>
    <w:rsid w:val="175626C9"/>
    <w:rsid w:val="175C2565"/>
    <w:rsid w:val="17C4171A"/>
    <w:rsid w:val="181F2831"/>
    <w:rsid w:val="182F6466"/>
    <w:rsid w:val="18DB79D8"/>
    <w:rsid w:val="193C2777"/>
    <w:rsid w:val="1999170E"/>
    <w:rsid w:val="19CA2433"/>
    <w:rsid w:val="1A5B20AB"/>
    <w:rsid w:val="1AAE5DB8"/>
    <w:rsid w:val="1B3C0397"/>
    <w:rsid w:val="1B715D96"/>
    <w:rsid w:val="1BA16596"/>
    <w:rsid w:val="1C355B78"/>
    <w:rsid w:val="1C7042B3"/>
    <w:rsid w:val="1D18479D"/>
    <w:rsid w:val="1DB013FE"/>
    <w:rsid w:val="20F9135F"/>
    <w:rsid w:val="213C4FBE"/>
    <w:rsid w:val="213C782B"/>
    <w:rsid w:val="224B5CBF"/>
    <w:rsid w:val="22A13BB6"/>
    <w:rsid w:val="23A83E10"/>
    <w:rsid w:val="242D2434"/>
    <w:rsid w:val="249B7E12"/>
    <w:rsid w:val="25F128A0"/>
    <w:rsid w:val="26A459DE"/>
    <w:rsid w:val="26D4706A"/>
    <w:rsid w:val="27512551"/>
    <w:rsid w:val="27960F04"/>
    <w:rsid w:val="27C87CF1"/>
    <w:rsid w:val="28A715AC"/>
    <w:rsid w:val="29210027"/>
    <w:rsid w:val="293B2E2E"/>
    <w:rsid w:val="2A795BB1"/>
    <w:rsid w:val="2B6A0301"/>
    <w:rsid w:val="2C125262"/>
    <w:rsid w:val="2C715AF8"/>
    <w:rsid w:val="2CAE5F00"/>
    <w:rsid w:val="2D647D28"/>
    <w:rsid w:val="2DA64D77"/>
    <w:rsid w:val="2E6E3835"/>
    <w:rsid w:val="302F009E"/>
    <w:rsid w:val="31B5705E"/>
    <w:rsid w:val="33AE1DBF"/>
    <w:rsid w:val="33B029EF"/>
    <w:rsid w:val="35A63E58"/>
    <w:rsid w:val="3698690A"/>
    <w:rsid w:val="36A65DA2"/>
    <w:rsid w:val="37A37120"/>
    <w:rsid w:val="38C322FD"/>
    <w:rsid w:val="38ED0EBB"/>
    <w:rsid w:val="39B65E09"/>
    <w:rsid w:val="3A7E2D9C"/>
    <w:rsid w:val="3AE92DBC"/>
    <w:rsid w:val="3B855A1D"/>
    <w:rsid w:val="3BAC787C"/>
    <w:rsid w:val="3C6C4382"/>
    <w:rsid w:val="3CBF4D79"/>
    <w:rsid w:val="3DD33C12"/>
    <w:rsid w:val="3F1440A7"/>
    <w:rsid w:val="3F7D47E4"/>
    <w:rsid w:val="3FCC5943"/>
    <w:rsid w:val="400641BE"/>
    <w:rsid w:val="40616205"/>
    <w:rsid w:val="407B173B"/>
    <w:rsid w:val="408E7BE3"/>
    <w:rsid w:val="412754F6"/>
    <w:rsid w:val="41AF6CD8"/>
    <w:rsid w:val="42553D62"/>
    <w:rsid w:val="427A2A78"/>
    <w:rsid w:val="42C95308"/>
    <w:rsid w:val="43E05514"/>
    <w:rsid w:val="447D07D4"/>
    <w:rsid w:val="44861A96"/>
    <w:rsid w:val="44BD411F"/>
    <w:rsid w:val="46273A05"/>
    <w:rsid w:val="462D7820"/>
    <w:rsid w:val="468B5A44"/>
    <w:rsid w:val="468C3A38"/>
    <w:rsid w:val="46953742"/>
    <w:rsid w:val="47483C8D"/>
    <w:rsid w:val="474B1009"/>
    <w:rsid w:val="47561B7E"/>
    <w:rsid w:val="475743D3"/>
    <w:rsid w:val="47ED4B56"/>
    <w:rsid w:val="480B786C"/>
    <w:rsid w:val="48116670"/>
    <w:rsid w:val="485E7114"/>
    <w:rsid w:val="48762ADE"/>
    <w:rsid w:val="491C3A46"/>
    <w:rsid w:val="4922211A"/>
    <w:rsid w:val="49856554"/>
    <w:rsid w:val="4A6D2495"/>
    <w:rsid w:val="4B6A6FE8"/>
    <w:rsid w:val="4BC02AE9"/>
    <w:rsid w:val="4C5465B0"/>
    <w:rsid w:val="4D794A94"/>
    <w:rsid w:val="4E72726F"/>
    <w:rsid w:val="4EB2226B"/>
    <w:rsid w:val="4F52595C"/>
    <w:rsid w:val="52DC0F00"/>
    <w:rsid w:val="53BE4150"/>
    <w:rsid w:val="54F12034"/>
    <w:rsid w:val="55B76F5A"/>
    <w:rsid w:val="56286F1B"/>
    <w:rsid w:val="5638714E"/>
    <w:rsid w:val="56A023B7"/>
    <w:rsid w:val="570307DD"/>
    <w:rsid w:val="57C83167"/>
    <w:rsid w:val="59301B76"/>
    <w:rsid w:val="5943797D"/>
    <w:rsid w:val="5A224027"/>
    <w:rsid w:val="5AA40C56"/>
    <w:rsid w:val="5ABC6281"/>
    <w:rsid w:val="5AED3545"/>
    <w:rsid w:val="5B4F7C8C"/>
    <w:rsid w:val="5B60562C"/>
    <w:rsid w:val="5BD96809"/>
    <w:rsid w:val="5E4973F0"/>
    <w:rsid w:val="5EF17800"/>
    <w:rsid w:val="5F01441C"/>
    <w:rsid w:val="60C85856"/>
    <w:rsid w:val="60E27222"/>
    <w:rsid w:val="6101325D"/>
    <w:rsid w:val="616408AC"/>
    <w:rsid w:val="61AB167F"/>
    <w:rsid w:val="624D477D"/>
    <w:rsid w:val="62C43809"/>
    <w:rsid w:val="631453CE"/>
    <w:rsid w:val="649D650E"/>
    <w:rsid w:val="65C3420D"/>
    <w:rsid w:val="65E66183"/>
    <w:rsid w:val="66224231"/>
    <w:rsid w:val="662F5139"/>
    <w:rsid w:val="682D10BC"/>
    <w:rsid w:val="68FC6C6B"/>
    <w:rsid w:val="698962EE"/>
    <w:rsid w:val="6A0D12F7"/>
    <w:rsid w:val="6A4959CA"/>
    <w:rsid w:val="6AA12621"/>
    <w:rsid w:val="6AEB6E7F"/>
    <w:rsid w:val="6AF416FE"/>
    <w:rsid w:val="6C327CB8"/>
    <w:rsid w:val="6CC634AC"/>
    <w:rsid w:val="6D661960"/>
    <w:rsid w:val="6EAB0B74"/>
    <w:rsid w:val="6F4D6C4C"/>
    <w:rsid w:val="6FC21901"/>
    <w:rsid w:val="70F25A33"/>
    <w:rsid w:val="715D606F"/>
    <w:rsid w:val="71BA5FA4"/>
    <w:rsid w:val="738343D0"/>
    <w:rsid w:val="742104B7"/>
    <w:rsid w:val="74DF5C16"/>
    <w:rsid w:val="750E372F"/>
    <w:rsid w:val="75571E06"/>
    <w:rsid w:val="773E2201"/>
    <w:rsid w:val="77691FBC"/>
    <w:rsid w:val="77A7620E"/>
    <w:rsid w:val="783B24E1"/>
    <w:rsid w:val="78CC60D2"/>
    <w:rsid w:val="78D2039C"/>
    <w:rsid w:val="78E911DF"/>
    <w:rsid w:val="791918F0"/>
    <w:rsid w:val="792F3F34"/>
    <w:rsid w:val="7A5D7593"/>
    <w:rsid w:val="7ABF4353"/>
    <w:rsid w:val="7ACB4DA1"/>
    <w:rsid w:val="7B30515F"/>
    <w:rsid w:val="7B335FED"/>
    <w:rsid w:val="7B3D190B"/>
    <w:rsid w:val="7B9B614D"/>
    <w:rsid w:val="7C5A62DF"/>
    <w:rsid w:val="7E576069"/>
    <w:rsid w:val="7E971D5C"/>
    <w:rsid w:val="7F7B1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2021-06-23T00:48:00Z</dcterms:created>
  <dc:creator>李培</dc:creator>
  <cp:lastModifiedBy>李培</cp:lastModifiedBy>
  <dcterms:modified xsi:type="dcterms:W3CDTF">2021-06-23T00:48:52Z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