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ascii="方正小标宋简体" w:hAnsi="方正小标宋简体" w:eastAsia="方正小标宋简体" w:cs="方正小标宋简体"/>
          <w:i w:val="0"/>
          <w:caps w:val="0"/>
          <w:color w:val="000000"/>
          <w:spacing w:val="0"/>
          <w:sz w:val="21"/>
          <w:szCs w:val="21"/>
        </w:rPr>
      </w:pPr>
      <w:r>
        <w:rPr>
          <w:rFonts w:ascii="微软雅黑" w:hAnsi="微软雅黑" w:eastAsia="微软雅黑" w:cs="微软雅黑"/>
          <w:i w:val="0"/>
          <w:caps w:val="0"/>
          <w:color w:val="000000"/>
          <w:spacing w:val="0"/>
          <w:sz w:val="32"/>
          <w:szCs w:val="32"/>
          <w:bdr w:val="none" w:color="auto" w:sz="0" w:space="0"/>
          <w:shd w:val="clear" w:fill="FFFFFF"/>
        </w:rPr>
        <w:t>附件</w:t>
      </w:r>
    </w:p>
    <w:tbl>
      <w:tblPr>
        <w:tblW w:w="12870" w:type="dxa"/>
        <w:jc w:val="center"/>
        <w:tblInd w:w="-2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80"/>
        <w:gridCol w:w="855"/>
        <w:gridCol w:w="2235"/>
        <w:gridCol w:w="1080"/>
        <w:gridCol w:w="1080"/>
        <w:gridCol w:w="1170"/>
        <w:gridCol w:w="1215"/>
        <w:gridCol w:w="2115"/>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90" w:hRule="atLeast"/>
          <w:jc w:val="center"/>
        </w:trPr>
        <w:tc>
          <w:tcPr>
            <w:tcW w:w="12870" w:type="dxa"/>
            <w:gridSpan w:val="9"/>
            <w:tcBorders>
              <w:top w:val="nil"/>
              <w:left w:val="nil"/>
              <w:bottom w:val="single" w:color="000000" w:sz="8" w:space="0"/>
              <w:right w:val="nil"/>
            </w:tcBorders>
            <w:shd w:val="clear" w:color="auto" w:fill="FFFFFF"/>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44"/>
                <w:szCs w:val="44"/>
                <w:bdr w:val="none" w:color="auto" w:sz="0" w:space="0"/>
              </w:rPr>
              <w:t>乐山市2019年普通高中招生计划表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08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i w:val="0"/>
                <w:caps w:val="0"/>
                <w:color w:val="000000"/>
                <w:spacing w:val="0"/>
                <w:sz w:val="28"/>
                <w:szCs w:val="28"/>
                <w:bdr w:val="none" w:color="auto" w:sz="0" w:space="0"/>
              </w:rPr>
              <w:t>区县</w:t>
            </w:r>
          </w:p>
        </w:tc>
        <w:tc>
          <w:tcPr>
            <w:tcW w:w="85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i w:val="0"/>
                <w:caps w:val="0"/>
                <w:color w:val="000000"/>
                <w:spacing w:val="0"/>
                <w:sz w:val="28"/>
                <w:szCs w:val="28"/>
                <w:bdr w:val="none" w:color="auto" w:sz="0" w:space="0"/>
              </w:rPr>
              <w:t>学校  代码</w:t>
            </w:r>
          </w:p>
        </w:tc>
        <w:tc>
          <w:tcPr>
            <w:tcW w:w="223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i w:val="0"/>
                <w:caps w:val="0"/>
                <w:color w:val="000000"/>
                <w:spacing w:val="0"/>
                <w:sz w:val="28"/>
                <w:szCs w:val="28"/>
                <w:bdr w:val="none" w:color="auto" w:sz="0" w:space="0"/>
              </w:rPr>
              <w:t>学校名称</w:t>
            </w:r>
          </w:p>
        </w:tc>
        <w:tc>
          <w:tcPr>
            <w:tcW w:w="108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i w:val="0"/>
                <w:caps w:val="0"/>
                <w:color w:val="000000"/>
                <w:spacing w:val="0"/>
                <w:sz w:val="28"/>
                <w:szCs w:val="28"/>
                <w:bdr w:val="none" w:color="auto" w:sz="0" w:space="0"/>
              </w:rPr>
              <w:t>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i w:val="0"/>
                <w:caps w:val="0"/>
                <w:color w:val="000000"/>
                <w:spacing w:val="0"/>
                <w:sz w:val="28"/>
                <w:szCs w:val="28"/>
                <w:bdr w:val="none" w:color="auto" w:sz="0" w:space="0"/>
              </w:rPr>
              <w:t>类别</w:t>
            </w:r>
          </w:p>
        </w:tc>
        <w:tc>
          <w:tcPr>
            <w:tcW w:w="108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i w:val="0"/>
                <w:caps w:val="0"/>
                <w:color w:val="000000"/>
                <w:spacing w:val="0"/>
                <w:sz w:val="28"/>
                <w:szCs w:val="28"/>
                <w:bdr w:val="none" w:color="auto" w:sz="0" w:space="0"/>
              </w:rPr>
              <w:t>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i w:val="0"/>
                <w:caps w:val="0"/>
                <w:color w:val="000000"/>
                <w:spacing w:val="0"/>
                <w:sz w:val="28"/>
                <w:szCs w:val="28"/>
                <w:bdr w:val="none" w:color="auto" w:sz="0" w:space="0"/>
              </w:rPr>
              <w:t>人数</w:t>
            </w:r>
          </w:p>
        </w:tc>
        <w:tc>
          <w:tcPr>
            <w:tcW w:w="117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i w:val="0"/>
                <w:caps w:val="0"/>
                <w:color w:val="000000"/>
                <w:spacing w:val="0"/>
                <w:sz w:val="28"/>
                <w:szCs w:val="28"/>
                <w:bdr w:val="none" w:color="auto" w:sz="0" w:space="0"/>
              </w:rPr>
              <w:t>其中学科特长生</w:t>
            </w:r>
          </w:p>
        </w:tc>
        <w:tc>
          <w:tcPr>
            <w:tcW w:w="121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i w:val="0"/>
                <w:caps w:val="0"/>
                <w:color w:val="000000"/>
                <w:spacing w:val="0"/>
                <w:sz w:val="28"/>
                <w:szCs w:val="28"/>
                <w:bdr w:val="none" w:color="auto" w:sz="0" w:space="0"/>
              </w:rPr>
              <w:t>其中艺体特长生</w:t>
            </w:r>
          </w:p>
        </w:tc>
        <w:tc>
          <w:tcPr>
            <w:tcW w:w="211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i w:val="0"/>
                <w:caps w:val="0"/>
                <w:color w:val="000000"/>
                <w:spacing w:val="0"/>
                <w:sz w:val="28"/>
                <w:szCs w:val="28"/>
                <w:bdr w:val="none" w:color="auto" w:sz="0" w:space="0"/>
              </w:rPr>
              <w:t>其中定向分配</w:t>
            </w:r>
          </w:p>
        </w:tc>
        <w:tc>
          <w:tcPr>
            <w:tcW w:w="204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i w:val="0"/>
                <w:caps w:val="0"/>
                <w:color w:val="000000"/>
                <w:spacing w:val="0"/>
                <w:sz w:val="28"/>
                <w:szCs w:val="28"/>
                <w:bdr w:val="none" w:color="auto" w:sz="0" w:space="0"/>
              </w:rPr>
              <w:t>其中面向县域外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市中区</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99940</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乐山一中</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1700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80</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60</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530</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99941</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草堂高中</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300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99942</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草堂高中美术班</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99943</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乐山外国语学校</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850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全市(自主招生830，统招20）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99944</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乐山二中</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350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99988</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乐山二中艺术班</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99945</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乐山四中</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350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99946</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新桥高中</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300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99947</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更生学校</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400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全市(自主招生100，统招300）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99948</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乐山市市中区海棠实验中学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120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全市(自主招生120）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jc w:val="center"/>
        </w:trPr>
        <w:tc>
          <w:tcPr>
            <w:tcW w:w="1080"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五通桥</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99950</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牛华中学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250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99951</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牛华中学美术班</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全市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99952</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五通桥中学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600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30</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10</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220</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沙湾区</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99953</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沫若中学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600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15</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30</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278</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金口河</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99954</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延风中学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150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峨眉山</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99955</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峨眉一中</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600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99956</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峨眉二中</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850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43</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43</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342</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99957</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四川博睿特外国语学校</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350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全市(自主招生350）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jc w:val="center"/>
        </w:trPr>
        <w:tc>
          <w:tcPr>
            <w:tcW w:w="1080"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犍为县</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99958</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犍为一中</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800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40</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40</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360</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99959</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罗城中学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450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99960</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孝姑中学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450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99961</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清溪中学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550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1080"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井研县</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99962</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井研中学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800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99963</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马踏中学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400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vMerge w:val="restar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夹江县</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99965</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夹江中学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750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38</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38</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337</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9"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微软雅黑" w:hAnsi="微软雅黑" w:eastAsia="微软雅黑" w:cs="微软雅黑"/>
                <w:b w:val="0"/>
                <w:i w:val="0"/>
                <w:caps w:val="0"/>
                <w:color w:val="000000"/>
                <w:spacing w:val="0"/>
                <w:sz w:val="20"/>
                <w:szCs w:val="20"/>
              </w:rPr>
            </w:pP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99966</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夹江一中</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280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14</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jc w:val="center"/>
        </w:trPr>
        <w:tc>
          <w:tcPr>
            <w:tcW w:w="108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沐川县</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99968</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沐川中学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800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08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峨边县</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99969</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峨边中学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350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jc w:val="center"/>
        </w:trPr>
        <w:tc>
          <w:tcPr>
            <w:tcW w:w="108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马边县</w:t>
            </w:r>
          </w:p>
        </w:tc>
        <w:tc>
          <w:tcPr>
            <w:tcW w:w="85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99970</w:t>
            </w:r>
          </w:p>
        </w:tc>
        <w:tc>
          <w:tcPr>
            <w:tcW w:w="223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马边中学</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800</w:t>
            </w:r>
          </w:p>
        </w:tc>
        <w:tc>
          <w:tcPr>
            <w:tcW w:w="117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21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jc w:val="center"/>
        </w:trPr>
        <w:tc>
          <w:tcPr>
            <w:tcW w:w="4170" w:type="dxa"/>
            <w:gridSpan w:val="3"/>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合　计</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1"/>
                <w:szCs w:val="21"/>
                <w:bdr w:val="none" w:color="auto" w:sz="0" w:space="0"/>
              </w:rPr>
              <w:t> </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14350</w:t>
            </w:r>
          </w:p>
        </w:tc>
        <w:tc>
          <w:tcPr>
            <w:tcW w:w="11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246</w:t>
            </w:r>
          </w:p>
        </w:tc>
        <w:tc>
          <w:tcPr>
            <w:tcW w:w="12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235</w:t>
            </w:r>
          </w:p>
        </w:tc>
        <w:tc>
          <w:tcPr>
            <w:tcW w:w="21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2067</w:t>
            </w:r>
          </w:p>
        </w:tc>
        <w:tc>
          <w:tcPr>
            <w:tcW w:w="204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700（县域外）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jc w:val="center"/>
        </w:trPr>
        <w:tc>
          <w:tcPr>
            <w:tcW w:w="12870" w:type="dxa"/>
            <w:gridSpan w:val="9"/>
            <w:tcBorders>
              <w:top w:val="nil"/>
              <w:left w:val="nil"/>
              <w:bottom w:val="nil"/>
              <w:right w:val="nil"/>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方正小标宋简体" w:hAnsi="方正小标宋简体" w:eastAsia="方正小标宋简体" w:cs="方正小标宋简体"/>
                <w:sz w:val="21"/>
                <w:szCs w:val="21"/>
              </w:rPr>
            </w:pPr>
            <w:r>
              <w:rPr>
                <w:rFonts w:hint="eastAsia" w:ascii="微软雅黑" w:hAnsi="微软雅黑" w:eastAsia="微软雅黑" w:cs="微软雅黑"/>
                <w:b w:val="0"/>
                <w:i w:val="0"/>
                <w:caps w:val="0"/>
                <w:color w:val="000000"/>
                <w:spacing w:val="0"/>
                <w:sz w:val="28"/>
                <w:szCs w:val="28"/>
                <w:bdr w:val="none" w:color="auto" w:sz="0" w:space="0"/>
              </w:rPr>
              <w:t>备注：1.学校类别栏：“●”为四川省一级示范性普通高中，“★”为四川省二级示范性普通高中，“☆”为市级示范性普通高中，“▲”为民办普通高中。2.犍为一中面向县域外招生计划待省教育厅命名省一级示范性普通高中后下达。</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方正小标宋简体" w:hAnsi="方正小标宋简体" w:eastAsia="方正小标宋简体" w:cs="方正小标宋简体"/>
          <w:i w:val="0"/>
          <w:caps w:val="0"/>
          <w:color w:val="000000"/>
          <w:spacing w:val="0"/>
          <w:sz w:val="21"/>
          <w:szCs w:val="21"/>
        </w:rPr>
      </w:pPr>
      <w:r>
        <w:rPr>
          <w:rFonts w:hint="eastAsia" w:ascii="方正小标宋简体" w:hAnsi="方正小标宋简体" w:eastAsia="方正小标宋简体" w:cs="方正小标宋简体"/>
          <w:i w:val="0"/>
          <w:caps w:val="0"/>
          <w:color w:val="000000"/>
          <w:spacing w:val="0"/>
          <w:sz w:val="21"/>
          <w:szCs w:val="21"/>
          <w:bdr w:val="none" w:color="auto" w:sz="0" w:space="0"/>
          <w:shd w:val="clear" w:fill="FFFFFF"/>
        </w:rPr>
        <w:t> </w:t>
      </w:r>
    </w:p>
    <w:p>
      <w:bookmarkStart w:id="0" w:name="_GoBack"/>
      <w:bookmarkEnd w:id="0"/>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A07AA"/>
    <w:rsid w:val="52EA07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2019-05-06T07:29:00Z</dcterms:created>
  <dc:creator>Administrator</dc:creator>
  <cp:lastModifiedBy>Administrator</cp:lastModifiedBy>
  <dcterms:modified xsi:type="dcterms:W3CDTF">2019-05-06T07:32:39Z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