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365E8">
      <w:pPr>
        <w:spacing w:before="120"/>
        <w:ind w:firstLine="0" w:firstLineChars="0"/>
        <w:jc w:val="center"/>
        <w:rPr>
          <w:rFonts w:hint="eastAsia" w:ascii="仿宋" w:hAnsi="仿宋" w:eastAsia="仿宋" w:cs="仿宋"/>
          <w:bCs/>
          <w:snapToGrid w:val="0"/>
          <w:color w:val="auto"/>
          <w:spacing w:val="-20"/>
          <w:kern w:val="0"/>
          <w:sz w:val="80"/>
        </w:rPr>
      </w:pPr>
    </w:p>
    <w:p w14:paraId="18DF13B8">
      <w:pPr>
        <w:ind w:firstLine="0" w:firstLineChars="0"/>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乐山市“十四五”地质灾害防治规划（2021-2025年）</w:t>
      </w:r>
    </w:p>
    <w:p w14:paraId="1F36910A">
      <w:pPr>
        <w:ind w:firstLine="480"/>
        <w:jc w:val="center"/>
        <w:rPr>
          <w:rFonts w:hint="eastAsia" w:ascii="仿宋" w:hAnsi="仿宋" w:eastAsia="仿宋" w:cs="仿宋"/>
          <w:color w:val="auto"/>
        </w:rPr>
      </w:pPr>
    </w:p>
    <w:p w14:paraId="38D9B95D">
      <w:pPr>
        <w:ind w:firstLine="480"/>
        <w:jc w:val="center"/>
        <w:rPr>
          <w:rFonts w:hint="eastAsia" w:ascii="仿宋" w:hAnsi="仿宋" w:eastAsia="仿宋" w:cs="仿宋"/>
          <w:color w:val="auto"/>
        </w:rPr>
      </w:pPr>
    </w:p>
    <w:p w14:paraId="14EF4F04">
      <w:pPr>
        <w:ind w:firstLine="480"/>
        <w:jc w:val="center"/>
        <w:rPr>
          <w:rFonts w:hint="eastAsia" w:ascii="仿宋" w:hAnsi="仿宋" w:eastAsia="仿宋" w:cs="仿宋"/>
          <w:color w:val="auto"/>
        </w:rPr>
      </w:pPr>
    </w:p>
    <w:p w14:paraId="555E6CB2">
      <w:pPr>
        <w:ind w:firstLine="480"/>
        <w:jc w:val="center"/>
        <w:rPr>
          <w:rFonts w:hint="eastAsia" w:ascii="仿宋" w:hAnsi="仿宋" w:eastAsia="仿宋" w:cs="仿宋"/>
          <w:color w:val="auto"/>
        </w:rPr>
      </w:pPr>
    </w:p>
    <w:p w14:paraId="337789FA">
      <w:pPr>
        <w:ind w:firstLine="0" w:firstLineChars="0"/>
        <w:jc w:val="center"/>
        <w:rPr>
          <w:rFonts w:hint="eastAsia" w:ascii="仿宋" w:hAnsi="仿宋" w:eastAsia="仿宋" w:cs="仿宋"/>
          <w:b/>
          <w:color w:val="auto"/>
          <w:sz w:val="36"/>
          <w:szCs w:val="36"/>
        </w:rPr>
      </w:pPr>
    </w:p>
    <w:p w14:paraId="7529EE9B">
      <w:pPr>
        <w:ind w:firstLine="0" w:firstLineChars="0"/>
        <w:jc w:val="center"/>
        <w:rPr>
          <w:rFonts w:hint="eastAsia" w:ascii="仿宋" w:hAnsi="仿宋" w:eastAsia="仿宋" w:cs="仿宋"/>
          <w:b/>
          <w:color w:val="auto"/>
          <w:sz w:val="36"/>
          <w:szCs w:val="36"/>
        </w:rPr>
      </w:pPr>
    </w:p>
    <w:p w14:paraId="4308B25A">
      <w:pPr>
        <w:ind w:firstLine="0" w:firstLineChars="0"/>
        <w:jc w:val="center"/>
        <w:rPr>
          <w:rFonts w:hint="eastAsia" w:ascii="仿宋" w:hAnsi="仿宋" w:eastAsia="仿宋" w:cs="仿宋"/>
          <w:b/>
          <w:color w:val="auto"/>
          <w:sz w:val="36"/>
          <w:szCs w:val="36"/>
        </w:rPr>
      </w:pPr>
    </w:p>
    <w:p w14:paraId="5DA212E5">
      <w:pPr>
        <w:pStyle w:val="40"/>
        <w:rPr>
          <w:rFonts w:hint="eastAsia" w:ascii="仿宋" w:hAnsi="仿宋" w:eastAsia="仿宋" w:cs="仿宋"/>
          <w:b/>
          <w:color w:val="auto"/>
          <w:sz w:val="36"/>
          <w:szCs w:val="36"/>
        </w:rPr>
      </w:pPr>
    </w:p>
    <w:p w14:paraId="1B97017B">
      <w:pPr>
        <w:pStyle w:val="40"/>
        <w:rPr>
          <w:rFonts w:hint="eastAsia" w:ascii="仿宋" w:hAnsi="仿宋" w:eastAsia="仿宋" w:cs="仿宋"/>
          <w:b/>
          <w:color w:val="auto"/>
          <w:sz w:val="36"/>
          <w:szCs w:val="36"/>
        </w:rPr>
      </w:pPr>
    </w:p>
    <w:p w14:paraId="5CD70B73">
      <w:pPr>
        <w:pStyle w:val="40"/>
        <w:rPr>
          <w:rFonts w:hint="eastAsia" w:ascii="仿宋" w:hAnsi="仿宋" w:eastAsia="仿宋" w:cs="仿宋"/>
          <w:b/>
          <w:color w:val="auto"/>
          <w:sz w:val="36"/>
          <w:szCs w:val="36"/>
        </w:rPr>
      </w:pPr>
    </w:p>
    <w:p w14:paraId="374A5E26">
      <w:pPr>
        <w:pStyle w:val="40"/>
        <w:rPr>
          <w:rFonts w:hint="eastAsia" w:ascii="仿宋" w:hAnsi="仿宋" w:eastAsia="仿宋" w:cs="仿宋"/>
          <w:b/>
          <w:color w:val="auto"/>
          <w:sz w:val="36"/>
          <w:szCs w:val="36"/>
        </w:rPr>
      </w:pPr>
    </w:p>
    <w:p w14:paraId="374E7A94">
      <w:pPr>
        <w:pStyle w:val="40"/>
        <w:rPr>
          <w:rFonts w:hint="eastAsia" w:ascii="仿宋" w:hAnsi="仿宋" w:eastAsia="仿宋" w:cs="仿宋"/>
          <w:b/>
          <w:color w:val="auto"/>
          <w:sz w:val="36"/>
          <w:szCs w:val="36"/>
        </w:rPr>
      </w:pPr>
    </w:p>
    <w:p w14:paraId="4B664D11">
      <w:pPr>
        <w:ind w:firstLine="0" w:firstLineChars="0"/>
        <w:jc w:val="center"/>
        <w:rPr>
          <w:rFonts w:hint="eastAsia" w:ascii="仿宋" w:hAnsi="仿宋" w:eastAsia="仿宋" w:cs="仿宋"/>
          <w:b/>
          <w:color w:val="auto"/>
          <w:sz w:val="36"/>
          <w:szCs w:val="36"/>
        </w:rPr>
      </w:pPr>
    </w:p>
    <w:p w14:paraId="10AF2B96">
      <w:pPr>
        <w:pStyle w:val="2"/>
        <w:rPr>
          <w:rFonts w:hint="eastAsia"/>
        </w:rPr>
      </w:pPr>
    </w:p>
    <w:p w14:paraId="1CD7E1EE">
      <w:pPr>
        <w:ind w:firstLine="0" w:firstLineChars="0"/>
        <w:jc w:val="center"/>
        <w:rPr>
          <w:rFonts w:hint="eastAsia" w:ascii="仿宋" w:hAnsi="仿宋" w:eastAsia="仿宋" w:cs="仿宋"/>
          <w:b/>
          <w:color w:val="auto"/>
          <w:sz w:val="36"/>
          <w:szCs w:val="36"/>
        </w:rPr>
      </w:pPr>
    </w:p>
    <w:p w14:paraId="590B3609">
      <w:pPr>
        <w:keepNext w:val="0"/>
        <w:keepLines w:val="0"/>
        <w:pageBreakBefore w:val="0"/>
        <w:widowControl w:val="0"/>
        <w:kinsoku/>
        <w:wordWrap/>
        <w:overflowPunct/>
        <w:topLinePunct w:val="0"/>
        <w:autoSpaceDE/>
        <w:autoSpaceDN/>
        <w:bidi w:val="0"/>
        <w:spacing w:line="480" w:lineRule="exact"/>
        <w:ind w:firstLine="0" w:firstLineChars="0"/>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rPr>
        <w:t>乐山市</w:t>
      </w:r>
      <w:r>
        <w:rPr>
          <w:rFonts w:hint="eastAsia" w:ascii="仿宋" w:hAnsi="仿宋" w:eastAsia="仿宋" w:cs="仿宋"/>
          <w:b/>
          <w:color w:val="auto"/>
          <w:sz w:val="36"/>
          <w:szCs w:val="36"/>
          <w:lang w:eastAsia="zh-CN"/>
        </w:rPr>
        <w:t>自然资源局</w:t>
      </w:r>
    </w:p>
    <w:p w14:paraId="754B6237">
      <w:pPr>
        <w:keepNext w:val="0"/>
        <w:keepLines w:val="0"/>
        <w:pageBreakBefore w:val="0"/>
        <w:widowControl w:val="0"/>
        <w:kinsoku/>
        <w:wordWrap/>
        <w:overflowPunct/>
        <w:topLinePunct w:val="0"/>
        <w:autoSpaceDE/>
        <w:autoSpaceDN/>
        <w:bidi w:val="0"/>
        <w:adjustRightInd w:val="0"/>
        <w:snapToGrid w:val="0"/>
        <w:spacing w:beforeLines="50" w:line="480" w:lineRule="exact"/>
        <w:ind w:firstLine="0" w:firstLineChars="0"/>
        <w:jc w:val="center"/>
        <w:textAlignment w:val="auto"/>
        <w:rPr>
          <w:rFonts w:hint="eastAsia" w:ascii="仿宋" w:hAnsi="仿宋" w:eastAsia="仿宋" w:cs="仿宋"/>
          <w:b/>
          <w:bCs/>
          <w:color w:val="auto"/>
          <w:sz w:val="48"/>
          <w:szCs w:val="18"/>
        </w:rPr>
      </w:pPr>
      <w:r>
        <w:rPr>
          <w:rFonts w:hint="eastAsia" w:ascii="仿宋" w:hAnsi="仿宋" w:eastAsia="仿宋" w:cs="仿宋"/>
          <w:b/>
          <w:color w:val="auto"/>
          <w:sz w:val="36"/>
          <w:szCs w:val="36"/>
        </w:rPr>
        <w:t>二O二</w:t>
      </w:r>
      <w:r>
        <w:rPr>
          <w:rFonts w:hint="eastAsia" w:ascii="仿宋" w:hAnsi="仿宋" w:eastAsia="仿宋" w:cs="仿宋"/>
          <w:b/>
          <w:color w:val="auto"/>
          <w:sz w:val="36"/>
          <w:szCs w:val="36"/>
          <w:lang w:val="en-US" w:eastAsia="zh-CN"/>
        </w:rPr>
        <w:t>二</w:t>
      </w:r>
      <w:r>
        <w:rPr>
          <w:rFonts w:hint="eastAsia" w:ascii="仿宋" w:hAnsi="仿宋" w:eastAsia="仿宋" w:cs="仿宋"/>
          <w:b/>
          <w:color w:val="auto"/>
          <w:sz w:val="36"/>
          <w:szCs w:val="36"/>
        </w:rPr>
        <w:t>年</w:t>
      </w:r>
      <w:r>
        <w:rPr>
          <w:rFonts w:hint="eastAsia" w:ascii="仿宋" w:hAnsi="仿宋" w:eastAsia="仿宋" w:cs="仿宋"/>
          <w:b/>
          <w:color w:val="auto"/>
          <w:sz w:val="36"/>
          <w:szCs w:val="36"/>
          <w:lang w:eastAsia="zh-CN"/>
        </w:rPr>
        <w:t>四</w:t>
      </w:r>
      <w:r>
        <w:rPr>
          <w:rFonts w:hint="eastAsia" w:ascii="仿宋" w:hAnsi="仿宋" w:eastAsia="仿宋" w:cs="仿宋"/>
          <w:b/>
          <w:color w:val="auto"/>
          <w:sz w:val="36"/>
          <w:szCs w:val="36"/>
        </w:rPr>
        <w:t>月</w:t>
      </w:r>
      <w:r>
        <w:rPr>
          <w:rFonts w:hint="eastAsia" w:ascii="仿宋" w:hAnsi="仿宋" w:eastAsia="仿宋" w:cs="仿宋"/>
          <w:color w:val="auto"/>
          <w:sz w:val="44"/>
        </w:rPr>
        <w:br w:type="page"/>
      </w:r>
    </w:p>
    <w:p w14:paraId="0C42A2BB">
      <w:pPr>
        <w:ind w:firstLine="480"/>
        <w:rPr>
          <w:rFonts w:hint="eastAsia" w:ascii="仿宋" w:hAnsi="仿宋" w:eastAsia="仿宋" w:cs="仿宋"/>
          <w:color w:val="auto"/>
          <w:lang w:val="en-US" w:eastAsia="zh-CN"/>
        </w:rPr>
        <w:sectPr>
          <w:headerReference r:id="rId5" w:type="default"/>
          <w:footerReference r:id="rId6" w:type="default"/>
          <w:pgSz w:w="11906" w:h="16838"/>
          <w:pgMar w:top="1440" w:right="1080" w:bottom="1440" w:left="1247" w:header="851" w:footer="992" w:gutter="0"/>
          <w:pgNumType w:fmt="upperRoman" w:start="1"/>
          <w:cols w:space="0" w:num="1"/>
          <w:rtlGutter w:val="0"/>
          <w:docGrid w:type="lines" w:linePitch="312" w:charSpace="0"/>
        </w:sectPr>
      </w:pPr>
      <w:bookmarkStart w:id="0" w:name="_Toc329801527"/>
      <w:bookmarkStart w:id="1" w:name="_Toc329961753"/>
    </w:p>
    <w:p w14:paraId="78E3403B">
      <w:pPr>
        <w:bidi w:val="0"/>
        <w:ind w:left="0" w:leftChars="0"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目  录</w:t>
      </w:r>
      <w:bookmarkEnd w:id="0"/>
      <w:bookmarkEnd w:id="1"/>
    </w:p>
    <w:p w14:paraId="39003479">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\u </w:instrText>
      </w:r>
      <w:r>
        <w:rPr>
          <w:rFonts w:hint="eastAsia" w:ascii="仿宋" w:hAnsi="仿宋" w:eastAsia="仿宋" w:cs="仿宋"/>
          <w:color w:val="auto"/>
          <w:sz w:val="24"/>
          <w:szCs w:val="24"/>
        </w:rPr>
        <w:fldChar w:fldCharType="separate"/>
      </w:r>
      <w:r>
        <w:rPr>
          <w:rFonts w:hint="eastAsia" w:ascii="仿宋" w:hAnsi="仿宋" w:eastAsia="仿宋" w:cs="仿宋"/>
          <w:b/>
          <w:bCs w:val="0"/>
          <w:color w:val="auto"/>
          <w:sz w:val="28"/>
          <w:szCs w:val="28"/>
        </w:rPr>
        <w:fldChar w:fldCharType="begin"/>
      </w:r>
      <w:r>
        <w:rPr>
          <w:rFonts w:hint="eastAsia" w:ascii="仿宋" w:hAnsi="仿宋" w:eastAsia="仿宋" w:cs="仿宋"/>
          <w:b/>
          <w:bCs w:val="0"/>
          <w:sz w:val="28"/>
          <w:szCs w:val="28"/>
        </w:rPr>
        <w:instrText xml:space="preserve"> HYPERLINK \l _Toc14503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前  言</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_Toc14503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1</w:t>
      </w:r>
      <w:r>
        <w:rPr>
          <w:rFonts w:hint="eastAsia" w:ascii="仿宋" w:hAnsi="仿宋" w:eastAsia="仿宋" w:cs="仿宋"/>
          <w:b/>
          <w:bCs w:val="0"/>
          <w:sz w:val="28"/>
          <w:szCs w:val="28"/>
        </w:rPr>
        <w:fldChar w:fldCharType="end"/>
      </w:r>
      <w:r>
        <w:rPr>
          <w:rFonts w:hint="eastAsia" w:ascii="仿宋" w:hAnsi="仿宋" w:eastAsia="仿宋" w:cs="仿宋"/>
          <w:b/>
          <w:bCs w:val="0"/>
          <w:color w:val="auto"/>
          <w:sz w:val="28"/>
          <w:szCs w:val="28"/>
        </w:rPr>
        <w:fldChar w:fldCharType="end"/>
      </w:r>
    </w:p>
    <w:p w14:paraId="278118DA">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HYPERLINK \l _Toc23549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第</w:t>
      </w:r>
      <w:r>
        <w:rPr>
          <w:rFonts w:hint="eastAsia" w:ascii="仿宋" w:hAnsi="仿宋" w:eastAsia="仿宋" w:cs="仿宋"/>
          <w:b/>
          <w:bCs w:val="0"/>
          <w:color w:val="auto"/>
          <w:sz w:val="28"/>
          <w:szCs w:val="28"/>
          <w:lang w:val="en-US" w:eastAsia="zh-CN"/>
        </w:rPr>
        <w:t>一</w:t>
      </w:r>
      <w:r>
        <w:rPr>
          <w:rFonts w:hint="eastAsia" w:ascii="仿宋" w:hAnsi="仿宋" w:eastAsia="仿宋" w:cs="仿宋"/>
          <w:b/>
          <w:bCs w:val="0"/>
          <w:color w:val="auto"/>
          <w:sz w:val="28"/>
          <w:szCs w:val="28"/>
        </w:rPr>
        <w:t>章 现状与形势</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_Toc23549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2</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28"/>
        </w:rPr>
        <w:fldChar w:fldCharType="end"/>
      </w:r>
    </w:p>
    <w:p w14:paraId="512592C3">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_Toc11929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第一节 地质灾害现状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_Toc11929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0E51D5BF">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_Toc5533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一、地质灾害发育特征</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_Toc5533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623C7E1B">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_Toc17914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二、地质灾害分布特征</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_Toc17914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684C7ED5">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_Toc16088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第二节“十三五”地质灾害防治成效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_Toc16088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2AE2E7FD">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_Toc18383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一、组织管理能力明显提升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_Toc18383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4CC65DC8">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_Toc24044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二、防灾避险机制更趋健全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_Toc24044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13287D6">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_Toc9596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w:t>
      </w:r>
      <w:r>
        <w:rPr>
          <w:rFonts w:hint="eastAsia" w:ascii="仿宋" w:hAnsi="仿宋" w:eastAsia="仿宋" w:cs="仿宋"/>
          <w:sz w:val="28"/>
          <w:szCs w:val="28"/>
        </w:rPr>
        <w:t>监测预防体系不断</w:t>
      </w:r>
      <w:r>
        <w:rPr>
          <w:rFonts w:hint="eastAsia" w:ascii="仿宋" w:hAnsi="仿宋" w:eastAsia="仿宋" w:cs="仿宋"/>
          <w:sz w:val="28"/>
          <w:szCs w:val="28"/>
          <w:lang w:val="en-US" w:eastAsia="zh-CN"/>
        </w:rPr>
        <w:t>完善</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_Toc9596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1EB59D5D">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_Toc6722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四</w:t>
      </w:r>
      <w:r>
        <w:rPr>
          <w:rFonts w:hint="eastAsia" w:ascii="仿宋" w:hAnsi="仿宋" w:eastAsia="仿宋" w:cs="仿宋"/>
          <w:sz w:val="28"/>
          <w:szCs w:val="28"/>
        </w:rPr>
        <w:t>、地质灾害防治项目有力推进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_Toc6722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588A5DFF">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_Toc24062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五、基层防范能力进一步增强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_Toc24062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1578D1AB">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_Toc24401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六、科技防灾取得积极进展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_Toc24401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816461C">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_Toc7597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第三节“十四五”地质灾害防治形势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_Toc7597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41508393">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_Toc25550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一、问题与挑战</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_Toc25550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6738A56A">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_Toc30016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二、发展机遇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_Toc30016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251757B9">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b/>
          <w:bCs w:val="0"/>
          <w:caps/>
          <w:color w:val="auto"/>
          <w:sz w:val="28"/>
          <w:szCs w:val="28"/>
        </w:rPr>
        <w:fldChar w:fldCharType="begin"/>
      </w:r>
      <w:r>
        <w:rPr>
          <w:rFonts w:hint="eastAsia" w:ascii="仿宋" w:hAnsi="仿宋" w:eastAsia="仿宋" w:cs="仿宋"/>
          <w:b/>
          <w:bCs w:val="0"/>
          <w:caps/>
          <w:sz w:val="28"/>
          <w:szCs w:val="28"/>
        </w:rPr>
        <w:instrText xml:space="preserve"> HYPERLINK \l _Toc7960 </w:instrText>
      </w:r>
      <w:r>
        <w:rPr>
          <w:rFonts w:hint="eastAsia" w:ascii="仿宋" w:hAnsi="仿宋" w:eastAsia="仿宋" w:cs="仿宋"/>
          <w:b/>
          <w:bCs w:val="0"/>
          <w:caps/>
          <w:sz w:val="28"/>
          <w:szCs w:val="28"/>
        </w:rPr>
        <w:fldChar w:fldCharType="separate"/>
      </w:r>
      <w:r>
        <w:rPr>
          <w:rFonts w:hint="eastAsia" w:ascii="仿宋" w:hAnsi="仿宋" w:eastAsia="仿宋" w:cs="仿宋"/>
          <w:b/>
          <w:bCs w:val="0"/>
          <w:sz w:val="28"/>
          <w:szCs w:val="28"/>
        </w:rPr>
        <w:t>第</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章 总体要求</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_Toc7960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11</w:t>
      </w:r>
      <w:r>
        <w:rPr>
          <w:rFonts w:hint="eastAsia" w:ascii="仿宋" w:hAnsi="仿宋" w:eastAsia="仿宋" w:cs="仿宋"/>
          <w:b/>
          <w:bCs w:val="0"/>
          <w:sz w:val="28"/>
          <w:szCs w:val="28"/>
        </w:rPr>
        <w:fldChar w:fldCharType="end"/>
      </w:r>
      <w:r>
        <w:rPr>
          <w:rFonts w:hint="eastAsia" w:ascii="仿宋" w:hAnsi="仿宋" w:eastAsia="仿宋" w:cs="仿宋"/>
          <w:b/>
          <w:bCs w:val="0"/>
          <w:caps/>
          <w:color w:val="auto"/>
          <w:sz w:val="28"/>
          <w:szCs w:val="28"/>
        </w:rPr>
        <w:fldChar w:fldCharType="end"/>
      </w:r>
    </w:p>
    <w:p w14:paraId="2B68506D">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_Toc10747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第一节 指导思想</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_Toc10747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1494DD24">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_Toc18237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第二节 基本原则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_Toc18237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42E76129">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_Toc28709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一、以人为本、保障安全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_Toc28709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584EE6C2">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_Toc1048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二、预防为主、风险管控</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_Toc1048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4EFEB1DF">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_Toc10798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三、整体布局、系统整治的原则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_Toc10798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7517E388">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_Toc10316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四、科技防灾、智慧减灾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_Toc10316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6BFECFD3">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_Toc23103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五、分级负责、群防共治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_Toc23103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78AF4C8">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_Toc1837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第三节 规划目标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_Toc1837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2B9D8220">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_Toc8451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一、总体目标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_Toc8451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562E37C9">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_Toc30417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二、具体目标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_Toc30417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554430C">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b/>
          <w:bCs w:val="0"/>
          <w:caps/>
          <w:color w:val="auto"/>
          <w:sz w:val="28"/>
          <w:szCs w:val="28"/>
        </w:rPr>
        <w:fldChar w:fldCharType="begin"/>
      </w:r>
      <w:r>
        <w:rPr>
          <w:rFonts w:hint="eastAsia" w:ascii="仿宋" w:hAnsi="仿宋" w:eastAsia="仿宋" w:cs="仿宋"/>
          <w:b/>
          <w:bCs w:val="0"/>
          <w:caps/>
          <w:sz w:val="28"/>
          <w:szCs w:val="28"/>
        </w:rPr>
        <w:instrText xml:space="preserve"> HYPERLINK \l _Toc15332 </w:instrText>
      </w:r>
      <w:r>
        <w:rPr>
          <w:rFonts w:hint="eastAsia" w:ascii="仿宋" w:hAnsi="仿宋" w:eastAsia="仿宋" w:cs="仿宋"/>
          <w:b/>
          <w:bCs w:val="0"/>
          <w:caps/>
          <w:sz w:val="28"/>
          <w:szCs w:val="28"/>
        </w:rPr>
        <w:fldChar w:fldCharType="separate"/>
      </w:r>
      <w:r>
        <w:rPr>
          <w:rFonts w:hint="eastAsia" w:ascii="仿宋" w:hAnsi="仿宋" w:eastAsia="仿宋" w:cs="仿宋"/>
          <w:b/>
          <w:bCs w:val="0"/>
          <w:sz w:val="28"/>
          <w:szCs w:val="28"/>
        </w:rPr>
        <w:t>第</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rPr>
        <w:t>章 地质灾害</w:t>
      </w:r>
      <w:r>
        <w:rPr>
          <w:rFonts w:hint="eastAsia" w:ascii="仿宋" w:hAnsi="仿宋" w:eastAsia="仿宋" w:cs="仿宋"/>
          <w:b/>
          <w:bCs w:val="0"/>
          <w:sz w:val="28"/>
          <w:szCs w:val="28"/>
          <w:lang w:val="en-US" w:eastAsia="zh-CN"/>
        </w:rPr>
        <w:t>防治</w:t>
      </w:r>
      <w:r>
        <w:rPr>
          <w:rFonts w:hint="eastAsia" w:ascii="仿宋" w:hAnsi="仿宋" w:eastAsia="仿宋" w:cs="仿宋"/>
          <w:b/>
          <w:bCs w:val="0"/>
          <w:sz w:val="28"/>
          <w:szCs w:val="28"/>
        </w:rPr>
        <w:t>分区</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_Toc15332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14</w:t>
      </w:r>
      <w:r>
        <w:rPr>
          <w:rFonts w:hint="eastAsia" w:ascii="仿宋" w:hAnsi="仿宋" w:eastAsia="仿宋" w:cs="仿宋"/>
          <w:b/>
          <w:bCs w:val="0"/>
          <w:sz w:val="28"/>
          <w:szCs w:val="28"/>
        </w:rPr>
        <w:fldChar w:fldCharType="end"/>
      </w:r>
      <w:r>
        <w:rPr>
          <w:rFonts w:hint="eastAsia" w:ascii="仿宋" w:hAnsi="仿宋" w:eastAsia="仿宋" w:cs="仿宋"/>
          <w:b/>
          <w:bCs w:val="0"/>
          <w:caps/>
          <w:color w:val="auto"/>
          <w:sz w:val="28"/>
          <w:szCs w:val="28"/>
        </w:rPr>
        <w:fldChar w:fldCharType="end"/>
      </w:r>
    </w:p>
    <w:p w14:paraId="15C411D3">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_Toc18408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第一节 地质灾害易发分区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_Toc18408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4C0BBA2D">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_Toc17943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第二节 地质灾害风险分区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_Toc17943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4DC081E">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_Toc2310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第三节 地质灾害防治分区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_Toc2310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7C2908CD">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_Toc23343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一、重点防治区</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5</w:t>
      </w:r>
    </w:p>
    <w:p w14:paraId="102A1C12">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_Toc22916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二、次重点防治区</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5</w:t>
      </w:r>
    </w:p>
    <w:p w14:paraId="436FA0F5">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_Toc28423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三、一般防治区</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5</w:t>
      </w:r>
    </w:p>
    <w:p w14:paraId="47C5CE55">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b/>
          <w:bCs w:val="0"/>
          <w:caps/>
          <w:color w:val="auto"/>
          <w:sz w:val="28"/>
          <w:szCs w:val="28"/>
        </w:rPr>
        <w:fldChar w:fldCharType="begin"/>
      </w:r>
      <w:r>
        <w:rPr>
          <w:rFonts w:hint="eastAsia" w:ascii="仿宋" w:hAnsi="仿宋" w:eastAsia="仿宋" w:cs="仿宋"/>
          <w:b/>
          <w:bCs w:val="0"/>
          <w:caps/>
          <w:sz w:val="28"/>
          <w:szCs w:val="28"/>
        </w:rPr>
        <w:instrText xml:space="preserve"> HYPERLINK \l _Toc3656 </w:instrText>
      </w:r>
      <w:r>
        <w:rPr>
          <w:rFonts w:hint="eastAsia" w:ascii="仿宋" w:hAnsi="仿宋" w:eastAsia="仿宋" w:cs="仿宋"/>
          <w:b/>
          <w:bCs w:val="0"/>
          <w:caps/>
          <w:sz w:val="28"/>
          <w:szCs w:val="28"/>
        </w:rPr>
        <w:fldChar w:fldCharType="separate"/>
      </w:r>
      <w:r>
        <w:rPr>
          <w:rFonts w:hint="eastAsia" w:ascii="仿宋" w:hAnsi="仿宋" w:eastAsia="仿宋" w:cs="仿宋"/>
          <w:b/>
          <w:bCs w:val="0"/>
          <w:sz w:val="28"/>
          <w:szCs w:val="28"/>
        </w:rPr>
        <w:t>第</w:t>
      </w:r>
      <w:r>
        <w:rPr>
          <w:rFonts w:hint="eastAsia" w:ascii="仿宋" w:hAnsi="仿宋" w:eastAsia="仿宋" w:cs="仿宋"/>
          <w:b/>
          <w:bCs w:val="0"/>
          <w:sz w:val="28"/>
          <w:szCs w:val="28"/>
          <w:lang w:val="en-US" w:eastAsia="zh-CN"/>
        </w:rPr>
        <w:t>四</w:t>
      </w:r>
      <w:r>
        <w:rPr>
          <w:rFonts w:hint="eastAsia" w:ascii="仿宋" w:hAnsi="仿宋" w:eastAsia="仿宋" w:cs="仿宋"/>
          <w:b/>
          <w:bCs w:val="0"/>
          <w:sz w:val="28"/>
          <w:szCs w:val="28"/>
        </w:rPr>
        <w:t xml:space="preserve">章 </w:t>
      </w:r>
      <w:r>
        <w:rPr>
          <w:rFonts w:hint="eastAsia" w:ascii="仿宋" w:hAnsi="仿宋" w:eastAsia="仿宋" w:cs="仿宋"/>
          <w:b/>
          <w:bCs w:val="0"/>
          <w:sz w:val="28"/>
          <w:szCs w:val="28"/>
          <w:lang w:val="en-US" w:eastAsia="zh-CN"/>
        </w:rPr>
        <w:t>主要任务</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_Toc3656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15</w:t>
      </w:r>
      <w:r>
        <w:rPr>
          <w:rFonts w:hint="eastAsia" w:ascii="仿宋" w:hAnsi="仿宋" w:eastAsia="仿宋" w:cs="仿宋"/>
          <w:b/>
          <w:bCs w:val="0"/>
          <w:sz w:val="28"/>
          <w:szCs w:val="28"/>
        </w:rPr>
        <w:fldChar w:fldCharType="end"/>
      </w:r>
      <w:r>
        <w:rPr>
          <w:rFonts w:hint="eastAsia" w:ascii="仿宋" w:hAnsi="仿宋" w:eastAsia="仿宋" w:cs="仿宋"/>
          <w:b/>
          <w:bCs w:val="0"/>
          <w:caps/>
          <w:color w:val="auto"/>
          <w:sz w:val="28"/>
          <w:szCs w:val="28"/>
        </w:rPr>
        <w:fldChar w:fldCharType="end"/>
      </w:r>
    </w:p>
    <w:p w14:paraId="1B4C752E">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_Toc23580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第一节 推进隐患识</w:t>
      </w:r>
      <w:r>
        <w:rPr>
          <w:rFonts w:hint="eastAsia" w:ascii="仿宋" w:hAnsi="仿宋" w:eastAsia="仿宋" w:cs="仿宋"/>
          <w:iCs/>
          <w:smallCaps w:val="0"/>
          <w:kern w:val="2"/>
          <w:sz w:val="28"/>
          <w:szCs w:val="28"/>
          <w:lang w:val="en-US" w:eastAsia="zh-CN" w:bidi="ar-SA"/>
        </w:rPr>
        <w:t>别和风险调查评价，不断夯实地质灾害源头防范基</w:t>
      </w:r>
      <w:r>
        <w:rPr>
          <w:rFonts w:hint="eastAsia" w:ascii="仿宋" w:hAnsi="仿宋" w:eastAsia="仿宋" w:cs="仿宋"/>
          <w:sz w:val="28"/>
          <w:szCs w:val="28"/>
          <w:lang w:val="en-US" w:eastAsia="zh-CN"/>
        </w:rPr>
        <w:t>础</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5</w:t>
      </w:r>
    </w:p>
    <w:p w14:paraId="6EE25B29">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_Toc5078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一、全面开展地质灾害风险调查评价</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5</w:t>
      </w:r>
    </w:p>
    <w:p w14:paraId="7F00473B">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_Toc31541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二、推进地质灾害隐患遥感识别</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5</w:t>
      </w:r>
    </w:p>
    <w:p w14:paraId="0A36ED27">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_Toc741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三、加强农村切坡建房地质灾害防治</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6</w:t>
      </w:r>
    </w:p>
    <w:p w14:paraId="53AD44BB">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_Toc13852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第二节 推行隐患点和风险区双控模式，构建地质灾害风险双控格局</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74B326A6">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_Toc29327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一、建立地质灾害风险双控管理体系</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7199086C">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_Toc23587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二、加强国土空间规划管控和用途管制</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51F1BF12">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_Toc7953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三、加强地质灾害隐患、风险动态管理</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1850B667">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_Toc502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第三节 持续着力人防+技防并重，健全完善群专结合监测预警体系</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3C7F77CE">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_Toc5675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一、完善地质灾害群测群防网络</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096CDB46">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_Toc8980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二、推广“空心村”地质灾害群测群防</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368F3A32">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_Toc24365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三、加强群专结合监测预警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_Toc24365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E1E414C">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_Toc1046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四、强化数据积累和综合研究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_Toc1046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6C0F3E2F">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_Toc17588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五、推进地质灾害气象风险预警预报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_Toc17588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2EF6913F">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_Toc1018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第四节 分类分级实施搬迁与治理，建立地质灾害全域综合整治模式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_Toc1018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4AF820C6">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_Toc21812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一、建立点面结合全域综合整治体系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_Toc21812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7112CF24">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_Toc15639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二、重点城镇分类综合整治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_Toc15639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72141F08">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_Toc6315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三、地质灾害隐患分级搬迁与治理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_Toc6315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1041A97D">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_Toc6757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四、开展地质灾害核实销号</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3</w:t>
      </w:r>
    </w:p>
    <w:p w14:paraId="4B8C9A52">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_Toc11587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五、开展地质灾害“工程治理＋”</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6</w:t>
      </w:r>
    </w:p>
    <w:p w14:paraId="137FC191">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_Toc27703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第五节 加大科技创新和科研投入，提升信息化支撑服务水平</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2E07E944">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_Toc18856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一、加强地质灾害技术支持智能化水平</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01CEC6D9">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_Toc8093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二、推动地质灾害防治一体化平台升级</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504FC1D6">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_Toc23384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三、加快地质灾害防治关键技术科研攻关</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78D87F23">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_Toc5640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第六节</w:t>
      </w:r>
      <w:r>
        <w:rPr>
          <w:rFonts w:hint="eastAsia" w:ascii="仿宋" w:hAnsi="仿宋" w:eastAsia="仿宋" w:cs="仿宋"/>
          <w:sz w:val="28"/>
          <w:szCs w:val="28"/>
          <w:lang w:val="en-US" w:eastAsia="zh-CN"/>
        </w:rPr>
        <w:t xml:space="preserve"> 推动地质灾害防治能力建设，增强全社会防灾抗灾能力</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3D391CD9">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_Toc26688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一、提高地质灾害专业技术支撑水平</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40CD475F">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_Toc18157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二、加强地质灾害人才队伍建设</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603FF2E3">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_Toc22105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三、健全地质灾害法规政策和管理制度</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1B66E332">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_Toc25449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四、提升基层防灾减灾能力</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6CBDD84D">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_Toc4395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 xml:space="preserve">第七节 </w:t>
      </w:r>
      <w:r>
        <w:rPr>
          <w:rFonts w:hint="eastAsia" w:ascii="仿宋" w:hAnsi="仿宋" w:eastAsia="仿宋" w:cs="仿宋"/>
          <w:sz w:val="28"/>
          <w:szCs w:val="28"/>
          <w:lang w:val="en-US" w:eastAsia="zh-CN"/>
        </w:rPr>
        <w:t>严格</w:t>
      </w:r>
      <w:r>
        <w:rPr>
          <w:rFonts w:hint="eastAsia" w:ascii="仿宋" w:hAnsi="仿宋" w:eastAsia="仿宋" w:cs="仿宋"/>
          <w:sz w:val="28"/>
          <w:szCs w:val="28"/>
        </w:rPr>
        <w:t>落实推进“十二个百分之百”防灾减灾工作</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202AFA80">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bCs w:val="0"/>
          <w:sz w:val="28"/>
          <w:szCs w:val="28"/>
        </w:rPr>
      </w:pPr>
      <w:r>
        <w:rPr>
          <w:rFonts w:hint="eastAsia" w:ascii="仿宋" w:hAnsi="仿宋" w:eastAsia="仿宋" w:cs="仿宋"/>
          <w:b/>
          <w:bCs w:val="0"/>
          <w:caps/>
          <w:color w:val="auto"/>
          <w:sz w:val="28"/>
          <w:szCs w:val="28"/>
        </w:rPr>
        <w:fldChar w:fldCharType="begin"/>
      </w:r>
      <w:r>
        <w:rPr>
          <w:rFonts w:hint="eastAsia" w:ascii="仿宋" w:hAnsi="仿宋" w:eastAsia="仿宋" w:cs="仿宋"/>
          <w:b/>
          <w:bCs w:val="0"/>
          <w:caps/>
          <w:sz w:val="28"/>
          <w:szCs w:val="28"/>
        </w:rPr>
        <w:instrText xml:space="preserve"> HYPERLINK \l _Toc13377 </w:instrText>
      </w:r>
      <w:r>
        <w:rPr>
          <w:rFonts w:hint="eastAsia" w:ascii="仿宋" w:hAnsi="仿宋" w:eastAsia="仿宋" w:cs="仿宋"/>
          <w:b/>
          <w:bCs w:val="0"/>
          <w:caps/>
          <w:sz w:val="28"/>
          <w:szCs w:val="28"/>
        </w:rPr>
        <w:fldChar w:fldCharType="separate"/>
      </w:r>
      <w:r>
        <w:rPr>
          <w:rFonts w:hint="eastAsia" w:ascii="仿宋" w:hAnsi="仿宋" w:eastAsia="仿宋" w:cs="仿宋"/>
          <w:b/>
          <w:bCs w:val="0"/>
          <w:sz w:val="28"/>
          <w:szCs w:val="28"/>
          <w:lang w:val="en-US" w:eastAsia="zh-CN"/>
        </w:rPr>
        <w:t>第五章 重大工程</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_Toc13377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31</w:t>
      </w:r>
      <w:r>
        <w:rPr>
          <w:rFonts w:hint="eastAsia" w:ascii="仿宋" w:hAnsi="仿宋" w:eastAsia="仿宋" w:cs="仿宋"/>
          <w:b/>
          <w:bCs w:val="0"/>
          <w:sz w:val="28"/>
          <w:szCs w:val="28"/>
        </w:rPr>
        <w:fldChar w:fldCharType="end"/>
      </w:r>
      <w:r>
        <w:rPr>
          <w:rFonts w:hint="eastAsia" w:ascii="仿宋" w:hAnsi="仿宋" w:eastAsia="仿宋" w:cs="仿宋"/>
          <w:b/>
          <w:bCs w:val="0"/>
          <w:caps/>
          <w:color w:val="auto"/>
          <w:sz w:val="28"/>
          <w:szCs w:val="28"/>
        </w:rPr>
        <w:fldChar w:fldCharType="end"/>
      </w:r>
    </w:p>
    <w:p w14:paraId="340D15B5">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_Toc1113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 xml:space="preserve">第一节 </w:t>
      </w:r>
      <w:r>
        <w:rPr>
          <w:rFonts w:hint="eastAsia" w:ascii="仿宋" w:hAnsi="仿宋" w:eastAsia="仿宋" w:cs="仿宋"/>
          <w:sz w:val="28"/>
          <w:szCs w:val="28"/>
          <w:lang w:val="en-US" w:eastAsia="zh-CN"/>
        </w:rPr>
        <w:t>地质灾害风险调查评价工程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_Toc1113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023A0E9E">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_Toc27829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一、1：5万地质灾害风险调查评价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_Toc27829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209227C8">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_Toc23462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二、乐山市1:10万地质灾害风险调查评价成果集成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_Toc23462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74BBD915">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_Toc16628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三、全市域地质灾害隐患综合遥感识别</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_Toc16628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08830A0E">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_Toc15384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四、切坡建房专项调查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_Toc15384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7A19739">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_Toc17722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节 </w:t>
      </w:r>
      <w:r>
        <w:rPr>
          <w:rFonts w:hint="eastAsia" w:ascii="仿宋" w:hAnsi="仿宋" w:eastAsia="仿宋" w:cs="仿宋"/>
          <w:sz w:val="28"/>
          <w:szCs w:val="28"/>
          <w:lang w:val="en-US" w:eastAsia="zh-CN"/>
        </w:rPr>
        <w:t>地质灾害风险管控工程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_Toc17722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292E6095">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_Toc1815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一、地质灾害风险管控试点及推广</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2</w:t>
      </w:r>
    </w:p>
    <w:p w14:paraId="43C2113E">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_Toc739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二、城镇地灾防治风险评估与国土空间管控</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3</w:t>
      </w:r>
    </w:p>
    <w:p w14:paraId="7389F19F">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_Toc32712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三、年度地质灾害隐患、风险排查</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4</w:t>
      </w:r>
    </w:p>
    <w:p w14:paraId="236B023A">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_Toc23277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节 </w:t>
      </w:r>
      <w:r>
        <w:rPr>
          <w:rFonts w:hint="eastAsia" w:ascii="仿宋" w:hAnsi="仿宋" w:eastAsia="仿宋" w:cs="仿宋"/>
          <w:sz w:val="28"/>
          <w:szCs w:val="28"/>
          <w:lang w:val="en-US" w:eastAsia="zh-CN"/>
        </w:rPr>
        <w:t>地质灾害监测预警工程</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4</w:t>
      </w:r>
    </w:p>
    <w:p w14:paraId="1CFCE504">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_Toc11248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一、群测群防专职监测</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4</w:t>
      </w:r>
    </w:p>
    <w:p w14:paraId="48D6FE82">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_Toc18886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二、群专结合监测预警研究及技术服务</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6</w:t>
      </w:r>
    </w:p>
    <w:p w14:paraId="0D473C77">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_Toc21783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三、地质灾害气象风险预警预报</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7</w:t>
      </w:r>
    </w:p>
    <w:p w14:paraId="7BB694C4">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_Toc32347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 xml:space="preserve">节 </w:t>
      </w:r>
      <w:r>
        <w:rPr>
          <w:rFonts w:hint="eastAsia" w:ascii="仿宋" w:hAnsi="仿宋" w:eastAsia="仿宋" w:cs="仿宋"/>
          <w:sz w:val="28"/>
          <w:szCs w:val="28"/>
          <w:lang w:val="en-US" w:eastAsia="zh-CN"/>
        </w:rPr>
        <w:t>地质灾害避险搬迁与治理工程</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543AAF4F">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_Toc29653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一、重点县城综合整治</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7F534E2A">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_Toc1728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二、重点隐患搬迁与治理</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1FFA7828">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_Toc24169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三、地质灾害核实销号</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195FEEC7">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_Toc9955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四、工程管理与维护</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8</w:t>
      </w:r>
    </w:p>
    <w:p w14:paraId="3122E27A">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_Toc7425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五、工程治理+</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9</w:t>
      </w:r>
    </w:p>
    <w:p w14:paraId="30021457">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_Toc21044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第五节 地质灾害信息化建设服务工程</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9</w:t>
      </w:r>
    </w:p>
    <w:p w14:paraId="25978667">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_Toc6501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一、地质灾害智慧防灾云系统及应用</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9</w:t>
      </w:r>
    </w:p>
    <w:p w14:paraId="3D75C1EB">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_Toc18211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二、地质灾害监测预警系统升级</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9</w:t>
      </w:r>
    </w:p>
    <w:p w14:paraId="405345B8">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_Toc19686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三、关键技术科研攻关</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0</w:t>
      </w:r>
    </w:p>
    <w:p w14:paraId="56BC07FA">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_Toc987 </w:instrText>
      </w:r>
      <w:r>
        <w:rPr>
          <w:rFonts w:hint="eastAsia" w:ascii="仿宋" w:hAnsi="仿宋" w:eastAsia="仿宋" w:cs="仿宋"/>
          <w:bCs/>
          <w:caps/>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节 地质灾害防治能力提升工程</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0</w:t>
      </w:r>
    </w:p>
    <w:p w14:paraId="42E3D9EB">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_Toc26292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一、专业支撑体系建设</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0</w:t>
      </w:r>
    </w:p>
    <w:p w14:paraId="6AE48A41">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_Toc17840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二、人才队伍建设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_Toc17840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A2628C7">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_Toc30227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三、装备和物资建设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_Toc30227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3A2E5AC3">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_Toc4371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四、法规制度建设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_Toc4371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5AFD816D">
      <w:pPr>
        <w:pStyle w:val="16"/>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840" w:firstLineChars="300"/>
        <w:jc w:val="center"/>
        <w:textAlignment w:val="auto"/>
        <w:rPr>
          <w:rFonts w:hint="eastAsia" w:ascii="仿宋" w:hAnsi="仿宋" w:eastAsia="仿宋" w:cs="仿宋"/>
          <w:sz w:val="28"/>
          <w:szCs w:val="28"/>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_Toc16133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五、基层动员能力建设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_Toc16133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bCs/>
          <w:caps/>
          <w:color w:val="auto"/>
          <w:sz w:val="28"/>
          <w:szCs w:val="28"/>
        </w:rPr>
        <w:fldChar w:fldCharType="end"/>
      </w:r>
    </w:p>
    <w:p w14:paraId="04E14917">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bCs w:val="0"/>
          <w:sz w:val="28"/>
          <w:szCs w:val="28"/>
          <w:lang w:val="en-US" w:eastAsia="zh-CN"/>
        </w:rPr>
      </w:pPr>
      <w:r>
        <w:rPr>
          <w:rFonts w:hint="eastAsia" w:ascii="仿宋" w:hAnsi="仿宋" w:eastAsia="仿宋" w:cs="仿宋"/>
          <w:b/>
          <w:bCs w:val="0"/>
          <w:caps/>
          <w:color w:val="auto"/>
          <w:sz w:val="28"/>
          <w:szCs w:val="28"/>
        </w:rPr>
        <w:fldChar w:fldCharType="begin"/>
      </w:r>
      <w:r>
        <w:rPr>
          <w:rFonts w:hint="eastAsia" w:ascii="仿宋" w:hAnsi="仿宋" w:eastAsia="仿宋" w:cs="仿宋"/>
          <w:b/>
          <w:bCs w:val="0"/>
          <w:caps/>
          <w:sz w:val="28"/>
          <w:szCs w:val="28"/>
        </w:rPr>
        <w:instrText xml:space="preserve"> HYPERLINK \l _Toc18029 </w:instrText>
      </w:r>
      <w:r>
        <w:rPr>
          <w:rFonts w:hint="eastAsia" w:ascii="仿宋" w:hAnsi="仿宋" w:eastAsia="仿宋" w:cs="仿宋"/>
          <w:b/>
          <w:bCs w:val="0"/>
          <w:caps/>
          <w:sz w:val="28"/>
          <w:szCs w:val="28"/>
        </w:rPr>
        <w:fldChar w:fldCharType="separate"/>
      </w:r>
      <w:r>
        <w:rPr>
          <w:rFonts w:hint="eastAsia" w:ascii="仿宋" w:hAnsi="仿宋" w:eastAsia="仿宋" w:cs="仿宋"/>
          <w:b/>
          <w:bCs w:val="0"/>
          <w:sz w:val="28"/>
          <w:szCs w:val="28"/>
        </w:rPr>
        <w:t>第</w:t>
      </w:r>
      <w:r>
        <w:rPr>
          <w:rFonts w:hint="eastAsia" w:ascii="仿宋" w:hAnsi="仿宋" w:eastAsia="仿宋" w:cs="仿宋"/>
          <w:b/>
          <w:bCs w:val="0"/>
          <w:sz w:val="28"/>
          <w:szCs w:val="28"/>
          <w:lang w:val="en-US" w:eastAsia="zh-CN"/>
        </w:rPr>
        <w:t>六</w:t>
      </w:r>
      <w:r>
        <w:rPr>
          <w:rFonts w:hint="eastAsia" w:ascii="仿宋" w:hAnsi="仿宋" w:eastAsia="仿宋" w:cs="仿宋"/>
          <w:b/>
          <w:bCs w:val="0"/>
          <w:sz w:val="28"/>
          <w:szCs w:val="28"/>
        </w:rPr>
        <w:t xml:space="preserve">章 </w:t>
      </w:r>
      <w:r>
        <w:rPr>
          <w:rFonts w:hint="eastAsia" w:ascii="仿宋" w:hAnsi="仿宋" w:eastAsia="仿宋" w:cs="仿宋"/>
          <w:b/>
          <w:bCs w:val="0"/>
          <w:sz w:val="28"/>
          <w:szCs w:val="28"/>
          <w:lang w:val="en-US" w:eastAsia="zh-CN"/>
        </w:rPr>
        <w:t>保障措施</w:t>
      </w:r>
      <w:r>
        <w:rPr>
          <w:rFonts w:hint="eastAsia" w:ascii="仿宋" w:hAnsi="仿宋" w:eastAsia="仿宋" w:cs="仿宋"/>
          <w:b/>
          <w:bCs w:val="0"/>
          <w:sz w:val="28"/>
          <w:szCs w:val="28"/>
        </w:rPr>
        <w:tab/>
      </w:r>
      <w:r>
        <w:rPr>
          <w:rFonts w:hint="eastAsia" w:ascii="仿宋" w:hAnsi="仿宋" w:eastAsia="仿宋" w:cs="仿宋"/>
          <w:b/>
          <w:bCs w:val="0"/>
          <w:sz w:val="28"/>
          <w:szCs w:val="28"/>
          <w:lang w:val="en-US" w:eastAsia="zh-CN"/>
        </w:rPr>
        <w:t>4</w:t>
      </w:r>
      <w:r>
        <w:rPr>
          <w:rFonts w:hint="eastAsia" w:ascii="仿宋" w:hAnsi="仿宋" w:eastAsia="仿宋" w:cs="仿宋"/>
          <w:b/>
          <w:bCs w:val="0"/>
          <w:caps/>
          <w:color w:val="auto"/>
          <w:sz w:val="28"/>
          <w:szCs w:val="28"/>
        </w:rPr>
        <w:fldChar w:fldCharType="end"/>
      </w:r>
      <w:r>
        <w:rPr>
          <w:rFonts w:hint="eastAsia" w:ascii="仿宋" w:hAnsi="仿宋" w:eastAsia="仿宋" w:cs="仿宋"/>
          <w:b/>
          <w:bCs w:val="0"/>
          <w:caps/>
          <w:color w:val="auto"/>
          <w:sz w:val="28"/>
          <w:szCs w:val="28"/>
          <w:lang w:val="en-US" w:eastAsia="zh-CN"/>
        </w:rPr>
        <w:t>3</w:t>
      </w:r>
    </w:p>
    <w:p w14:paraId="21017608">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_Toc12846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第一节 加强组织领导</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3</w:t>
      </w:r>
    </w:p>
    <w:p w14:paraId="505C7AEA">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_Toc3677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第二节 强化资金保障</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3</w:t>
      </w:r>
    </w:p>
    <w:p w14:paraId="2AE1DF56">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_Toc11433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第三节 加大政策支持</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3</w:t>
      </w:r>
    </w:p>
    <w:p w14:paraId="08824BE9">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_Toc17836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第四节 严格监督评估</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4</w:t>
      </w:r>
    </w:p>
    <w:p w14:paraId="6AD2598A">
      <w:pPr>
        <w:pStyle w:val="28"/>
        <w:keepNext w:val="0"/>
        <w:keepLines w:val="0"/>
        <w:pageBreakBefore w:val="0"/>
        <w:widowControl w:val="0"/>
        <w:tabs>
          <w:tab w:val="right" w:leader="dot" w:pos="9071"/>
        </w:tabs>
        <w:kinsoku/>
        <w:wordWrap/>
        <w:overflowPunct/>
        <w:topLinePunct w:val="0"/>
        <w:autoSpaceDE/>
        <w:autoSpaceDN/>
        <w:bidi w:val="0"/>
        <w:adjustRightInd/>
        <w:snapToGrid/>
        <w:spacing w:line="48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bCs/>
          <w:caps/>
          <w:color w:val="auto"/>
          <w:sz w:val="28"/>
          <w:szCs w:val="28"/>
        </w:rPr>
        <w:fldChar w:fldCharType="begin"/>
      </w:r>
      <w:r>
        <w:rPr>
          <w:rFonts w:hint="eastAsia" w:ascii="仿宋" w:hAnsi="仿宋" w:eastAsia="仿宋" w:cs="仿宋"/>
          <w:bCs/>
          <w:caps/>
          <w:sz w:val="28"/>
          <w:szCs w:val="28"/>
        </w:rPr>
        <w:instrText xml:space="preserve"> HYPERLINK \l _Toc14751 </w:instrText>
      </w:r>
      <w:r>
        <w:rPr>
          <w:rFonts w:hint="eastAsia" w:ascii="仿宋" w:hAnsi="仿宋" w:eastAsia="仿宋" w:cs="仿宋"/>
          <w:bCs/>
          <w:caps/>
          <w:sz w:val="28"/>
          <w:szCs w:val="28"/>
        </w:rPr>
        <w:fldChar w:fldCharType="separate"/>
      </w:r>
      <w:r>
        <w:rPr>
          <w:rFonts w:hint="eastAsia" w:ascii="仿宋" w:hAnsi="仿宋" w:eastAsia="仿宋" w:cs="仿宋"/>
          <w:sz w:val="28"/>
          <w:szCs w:val="28"/>
          <w:lang w:val="en-US" w:eastAsia="zh-CN"/>
        </w:rPr>
        <w:t>第五节 做好宣传引导</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caps/>
          <w:color w:val="auto"/>
          <w:sz w:val="28"/>
          <w:szCs w:val="28"/>
        </w:rPr>
        <w:fldChar w:fldCharType="end"/>
      </w:r>
      <w:r>
        <w:rPr>
          <w:rFonts w:hint="eastAsia" w:ascii="仿宋" w:hAnsi="仿宋" w:eastAsia="仿宋" w:cs="仿宋"/>
          <w:bCs/>
          <w:caps/>
          <w:color w:val="auto"/>
          <w:sz w:val="28"/>
          <w:szCs w:val="28"/>
          <w:lang w:val="en-US" w:eastAsia="zh-CN"/>
        </w:rPr>
        <w:t>4</w:t>
      </w:r>
    </w:p>
    <w:p w14:paraId="2560F8D0">
      <w:pPr>
        <w:rPr>
          <w:rFonts w:hint="eastAsia" w:ascii="仿宋" w:hAnsi="仿宋" w:eastAsia="仿宋" w:cs="仿宋"/>
          <w:bCs/>
          <w:caps/>
          <w:color w:val="auto"/>
        </w:rPr>
      </w:pPr>
      <w:r>
        <w:rPr>
          <w:rFonts w:hint="eastAsia" w:ascii="仿宋" w:hAnsi="仿宋" w:eastAsia="仿宋" w:cs="仿宋"/>
          <w:bCs/>
          <w:caps/>
          <w:color w:val="auto"/>
        </w:rPr>
        <w:fldChar w:fldCharType="end"/>
      </w:r>
    </w:p>
    <w:p w14:paraId="28563625">
      <w:pPr>
        <w:ind w:firstLine="480"/>
        <w:rPr>
          <w:rFonts w:hint="eastAsia" w:ascii="仿宋" w:hAnsi="仿宋" w:eastAsia="仿宋" w:cs="仿宋"/>
          <w:bCs/>
          <w:caps/>
          <w:color w:val="auto"/>
        </w:rPr>
      </w:pPr>
    </w:p>
    <w:p w14:paraId="2674FA11">
      <w:pPr>
        <w:pStyle w:val="2"/>
        <w:rPr>
          <w:rFonts w:hint="eastAsia" w:ascii="仿宋" w:hAnsi="仿宋" w:eastAsia="仿宋" w:cs="仿宋"/>
          <w:bCs/>
          <w:caps/>
          <w:color w:val="auto"/>
        </w:rPr>
      </w:pPr>
    </w:p>
    <w:p w14:paraId="610B6632">
      <w:pPr>
        <w:pStyle w:val="3"/>
        <w:rPr>
          <w:rFonts w:hint="eastAsia"/>
        </w:rPr>
      </w:pPr>
    </w:p>
    <w:p w14:paraId="27A95257">
      <w:pPr>
        <w:pStyle w:val="3"/>
        <w:rPr>
          <w:rFonts w:hint="eastAsia"/>
        </w:rPr>
      </w:pPr>
    </w:p>
    <w:p w14:paraId="6AD73AE7">
      <w:pPr>
        <w:pStyle w:val="3"/>
        <w:rPr>
          <w:rFonts w:hint="eastAsia"/>
        </w:rPr>
      </w:pPr>
    </w:p>
    <w:p w14:paraId="650693A7">
      <w:pPr>
        <w:pStyle w:val="3"/>
        <w:rPr>
          <w:rFonts w:hint="eastAsia"/>
        </w:rPr>
      </w:pPr>
    </w:p>
    <w:p w14:paraId="2F749FE1">
      <w:pPr>
        <w:pStyle w:val="3"/>
        <w:rPr>
          <w:rFonts w:hint="eastAsia"/>
        </w:rPr>
      </w:pPr>
    </w:p>
    <w:p w14:paraId="7BADE9A2">
      <w:pPr>
        <w:pStyle w:val="3"/>
        <w:rPr>
          <w:rFonts w:hint="eastAsia"/>
        </w:rPr>
      </w:pPr>
    </w:p>
    <w:p w14:paraId="34E26256">
      <w:pPr>
        <w:pStyle w:val="3"/>
        <w:rPr>
          <w:rFonts w:hint="eastAsia"/>
        </w:rPr>
      </w:pPr>
    </w:p>
    <w:p w14:paraId="2F9EEF34">
      <w:pPr>
        <w:pStyle w:val="40"/>
        <w:rPr>
          <w:rFonts w:hint="eastAsia" w:ascii="仿宋" w:hAnsi="仿宋" w:eastAsia="仿宋" w:cs="仿宋"/>
        </w:rPr>
      </w:pPr>
    </w:p>
    <w:p w14:paraId="096D7E3B">
      <w:pPr>
        <w:ind w:left="0" w:leftChars="0" w:firstLine="0" w:firstLineChars="0"/>
        <w:rPr>
          <w:rFonts w:hint="eastAsia" w:ascii="仿宋" w:hAnsi="仿宋" w:eastAsia="仿宋" w:cs="仿宋"/>
          <w:b/>
          <w:color w:val="auto"/>
          <w:sz w:val="28"/>
          <w:szCs w:val="28"/>
        </w:rPr>
      </w:pPr>
      <w:r>
        <w:rPr>
          <w:rFonts w:hint="eastAsia" w:ascii="仿宋" w:hAnsi="仿宋" w:eastAsia="仿宋" w:cs="仿宋"/>
          <w:b/>
          <w:color w:val="auto"/>
          <w:sz w:val="28"/>
          <w:szCs w:val="28"/>
        </w:rPr>
        <w:t>附表：</w:t>
      </w:r>
    </w:p>
    <w:tbl>
      <w:tblPr>
        <w:tblStyle w:val="34"/>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9402"/>
      </w:tblGrid>
      <w:tr w14:paraId="2873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91" w:type="dxa"/>
            <w:vAlign w:val="center"/>
          </w:tcPr>
          <w:p w14:paraId="23818395">
            <w:pPr>
              <w:pStyle w:val="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9402" w:type="dxa"/>
            <w:vAlign w:val="center"/>
          </w:tcPr>
          <w:p w14:paraId="7D2923A0">
            <w:pPr>
              <w:pStyle w:val="2"/>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表名</w:t>
            </w:r>
          </w:p>
        </w:tc>
      </w:tr>
      <w:tr w14:paraId="7F13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1" w:type="dxa"/>
            <w:vAlign w:val="center"/>
          </w:tcPr>
          <w:p w14:paraId="4E8888DA">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9402" w:type="dxa"/>
            <w:vAlign w:val="center"/>
          </w:tcPr>
          <w:p w14:paraId="2E495C52">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乐山市“十四五”地质灾害防治规划（2021-2025年）地质灾害隐患汇总表</w:t>
            </w:r>
          </w:p>
        </w:tc>
      </w:tr>
      <w:tr w14:paraId="4150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1" w:type="dxa"/>
            <w:vAlign w:val="center"/>
          </w:tcPr>
          <w:p w14:paraId="36CAE467">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2</w:t>
            </w:r>
          </w:p>
        </w:tc>
        <w:tc>
          <w:tcPr>
            <w:tcW w:w="9402" w:type="dxa"/>
            <w:vAlign w:val="center"/>
          </w:tcPr>
          <w:p w14:paraId="647135FF">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乐山市“十四五”地质灾害防治规划（2021-2025年）地质灾害易发分区评价表</w:t>
            </w:r>
          </w:p>
        </w:tc>
      </w:tr>
      <w:tr w14:paraId="2F4D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1" w:type="dxa"/>
            <w:vAlign w:val="center"/>
          </w:tcPr>
          <w:p w14:paraId="5CF5A3F3">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3</w:t>
            </w:r>
          </w:p>
        </w:tc>
        <w:tc>
          <w:tcPr>
            <w:tcW w:w="9402" w:type="dxa"/>
            <w:vAlign w:val="center"/>
          </w:tcPr>
          <w:p w14:paraId="78E2B507">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乐山市“十四五”地质灾害防治规划（2021-2025年）地质灾害防治分区评价表</w:t>
            </w:r>
          </w:p>
        </w:tc>
      </w:tr>
      <w:tr w14:paraId="069E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1" w:type="dxa"/>
            <w:vAlign w:val="center"/>
          </w:tcPr>
          <w:p w14:paraId="4696828C">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4</w:t>
            </w:r>
          </w:p>
        </w:tc>
        <w:tc>
          <w:tcPr>
            <w:tcW w:w="9402" w:type="dxa"/>
            <w:vAlign w:val="center"/>
          </w:tcPr>
          <w:p w14:paraId="17DF0462">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乐山市“十四五”地质灾害防治规划（2021-2025年）地质灾害防治规划工作量总表</w:t>
            </w:r>
          </w:p>
        </w:tc>
      </w:tr>
      <w:tr w14:paraId="1865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1" w:type="dxa"/>
            <w:vAlign w:val="center"/>
          </w:tcPr>
          <w:p w14:paraId="215AF177">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5</w:t>
            </w:r>
          </w:p>
        </w:tc>
        <w:tc>
          <w:tcPr>
            <w:tcW w:w="9402" w:type="dxa"/>
            <w:vAlign w:val="center"/>
          </w:tcPr>
          <w:p w14:paraId="6461CDBB">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乐山市“十四五”地质灾害防治规划（2021-2025年）“三年行动计划”规划工作量表</w:t>
            </w:r>
          </w:p>
        </w:tc>
      </w:tr>
      <w:tr w14:paraId="52C2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1" w:type="dxa"/>
            <w:vAlign w:val="center"/>
          </w:tcPr>
          <w:p w14:paraId="22AA5E61">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6</w:t>
            </w:r>
          </w:p>
        </w:tc>
        <w:tc>
          <w:tcPr>
            <w:tcW w:w="9402" w:type="dxa"/>
            <w:vAlign w:val="center"/>
          </w:tcPr>
          <w:p w14:paraId="516BF5E4">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乐山市“十四五”地质灾害防治规划（2021-2025年）“中远期”规划工作量表</w:t>
            </w:r>
          </w:p>
        </w:tc>
      </w:tr>
    </w:tbl>
    <w:p w14:paraId="3D5F1A01">
      <w:pPr>
        <w:ind w:firstLine="723" w:firstLineChars="300"/>
        <w:rPr>
          <w:rFonts w:hint="eastAsia" w:ascii="仿宋" w:hAnsi="仿宋" w:eastAsia="仿宋" w:cs="仿宋"/>
          <w:b/>
          <w:color w:val="auto"/>
        </w:rPr>
      </w:pPr>
    </w:p>
    <w:p w14:paraId="6980CAB6">
      <w:pPr>
        <w:ind w:left="0" w:leftChars="0" w:firstLine="0" w:firstLineChars="0"/>
        <w:rPr>
          <w:rFonts w:hint="eastAsia" w:ascii="仿宋" w:hAnsi="仿宋" w:eastAsia="仿宋" w:cs="仿宋"/>
          <w:b/>
          <w:color w:val="auto"/>
          <w:sz w:val="28"/>
          <w:szCs w:val="28"/>
        </w:rPr>
      </w:pPr>
      <w:r>
        <w:rPr>
          <w:rFonts w:hint="eastAsia" w:ascii="仿宋" w:hAnsi="仿宋" w:eastAsia="仿宋" w:cs="仿宋"/>
          <w:b/>
          <w:color w:val="auto"/>
          <w:sz w:val="28"/>
          <w:szCs w:val="28"/>
        </w:rPr>
        <w:t>附图：</w:t>
      </w:r>
    </w:p>
    <w:tbl>
      <w:tblPr>
        <w:tblStyle w:val="34"/>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8567"/>
        <w:gridCol w:w="825"/>
      </w:tblGrid>
      <w:tr w14:paraId="0567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7" w:type="dxa"/>
            <w:vAlign w:val="center"/>
          </w:tcPr>
          <w:p w14:paraId="5DABDAE2">
            <w:pPr>
              <w:pStyle w:val="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8567" w:type="dxa"/>
            <w:vAlign w:val="center"/>
          </w:tcPr>
          <w:p w14:paraId="425969B5">
            <w:pPr>
              <w:pStyle w:val="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图名</w:t>
            </w:r>
          </w:p>
        </w:tc>
        <w:tc>
          <w:tcPr>
            <w:tcW w:w="825" w:type="dxa"/>
            <w:vAlign w:val="center"/>
          </w:tcPr>
          <w:p w14:paraId="3F1B20BE">
            <w:pPr>
              <w:pStyle w:val="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数量</w:t>
            </w:r>
          </w:p>
        </w:tc>
      </w:tr>
      <w:tr w14:paraId="4116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87" w:type="dxa"/>
            <w:vAlign w:val="center"/>
          </w:tcPr>
          <w:p w14:paraId="21295D02">
            <w:pPr>
              <w:pStyle w:val="2"/>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8567" w:type="dxa"/>
            <w:vAlign w:val="center"/>
          </w:tcPr>
          <w:p w14:paraId="399E91B1">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乐山市“十四五”地质灾害防治规划（2021-2025年）地质灾害隐患分布图（1:200000）</w:t>
            </w:r>
          </w:p>
        </w:tc>
        <w:tc>
          <w:tcPr>
            <w:tcW w:w="825" w:type="dxa"/>
            <w:vAlign w:val="center"/>
          </w:tcPr>
          <w:p w14:paraId="41467032">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r>
      <w:tr w14:paraId="707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87" w:type="dxa"/>
            <w:vAlign w:val="center"/>
          </w:tcPr>
          <w:p w14:paraId="58E1F711">
            <w:pPr>
              <w:pStyle w:val="2"/>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8567" w:type="dxa"/>
            <w:vAlign w:val="center"/>
          </w:tcPr>
          <w:p w14:paraId="7E25313E">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乐山市“十四五”地质灾害防治规划（2021-2025年）地质灾害隐患易发分区图（1:200000）</w:t>
            </w:r>
          </w:p>
        </w:tc>
        <w:tc>
          <w:tcPr>
            <w:tcW w:w="825" w:type="dxa"/>
            <w:vAlign w:val="center"/>
          </w:tcPr>
          <w:p w14:paraId="0D31491D">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r>
      <w:tr w14:paraId="1151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87" w:type="dxa"/>
            <w:vAlign w:val="center"/>
          </w:tcPr>
          <w:p w14:paraId="293BEAAF">
            <w:pPr>
              <w:pStyle w:val="2"/>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p>
        </w:tc>
        <w:tc>
          <w:tcPr>
            <w:tcW w:w="8567" w:type="dxa"/>
            <w:vAlign w:val="center"/>
          </w:tcPr>
          <w:p w14:paraId="1CAA721B">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乐山市“十四五”地质灾害防治规划（2021-2025年）地质灾害隐患防治分区图（1:200000）</w:t>
            </w:r>
          </w:p>
        </w:tc>
        <w:tc>
          <w:tcPr>
            <w:tcW w:w="825" w:type="dxa"/>
            <w:vAlign w:val="center"/>
          </w:tcPr>
          <w:p w14:paraId="2BA1CC66">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r>
      <w:tr w14:paraId="609A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87" w:type="dxa"/>
            <w:vAlign w:val="center"/>
          </w:tcPr>
          <w:p w14:paraId="385EC1BD">
            <w:pPr>
              <w:pStyle w:val="2"/>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c>
          <w:tcPr>
            <w:tcW w:w="8567" w:type="dxa"/>
            <w:vAlign w:val="center"/>
          </w:tcPr>
          <w:p w14:paraId="0AD896A6">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乐山市“十四五”地质灾害防治规划（2021-2025年）地质灾害隐患防治规划图（1:200000）</w:t>
            </w:r>
          </w:p>
        </w:tc>
        <w:tc>
          <w:tcPr>
            <w:tcW w:w="825" w:type="dxa"/>
            <w:vAlign w:val="center"/>
          </w:tcPr>
          <w:p w14:paraId="2BB766CA">
            <w:pPr>
              <w:pStyle w:val="2"/>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r>
    </w:tbl>
    <w:p w14:paraId="1BCF29FD">
      <w:pPr>
        <w:ind w:firstLine="480"/>
        <w:rPr>
          <w:rFonts w:hint="eastAsia" w:ascii="仿宋" w:hAnsi="仿宋" w:eastAsia="仿宋" w:cs="仿宋"/>
          <w:color w:val="auto"/>
        </w:rPr>
      </w:pPr>
    </w:p>
    <w:p w14:paraId="3BB79342">
      <w:pPr>
        <w:ind w:firstLine="480"/>
        <w:jc w:val="left"/>
        <w:rPr>
          <w:rFonts w:hint="eastAsia" w:ascii="仿宋" w:hAnsi="仿宋" w:eastAsia="仿宋" w:cs="仿宋"/>
          <w:color w:val="auto"/>
        </w:rPr>
      </w:pPr>
    </w:p>
    <w:p w14:paraId="66963ABB">
      <w:pPr>
        <w:ind w:firstLine="480"/>
        <w:jc w:val="left"/>
        <w:rPr>
          <w:rFonts w:hint="eastAsia" w:ascii="仿宋" w:hAnsi="仿宋" w:eastAsia="仿宋" w:cs="仿宋"/>
          <w:color w:val="auto"/>
        </w:rPr>
        <w:sectPr>
          <w:footerReference r:id="rId7" w:type="default"/>
          <w:pgSz w:w="11906" w:h="16838"/>
          <w:pgMar w:top="1418" w:right="1134" w:bottom="1418" w:left="1701" w:header="851" w:footer="992" w:gutter="0"/>
          <w:pgNumType w:fmt="upperRoman" w:start="1"/>
          <w:cols w:space="425" w:num="1"/>
          <w:docGrid w:type="lines" w:linePitch="312" w:charSpace="0"/>
        </w:sectPr>
      </w:pPr>
    </w:p>
    <w:p w14:paraId="226857D2">
      <w:pPr>
        <w:pStyle w:val="4"/>
        <w:keepNext/>
        <w:keepLines/>
        <w:pageBreakBefore w:val="0"/>
        <w:widowControl w:val="0"/>
        <w:kinsoku/>
        <w:wordWrap/>
        <w:overflowPunct/>
        <w:topLinePunct w:val="0"/>
        <w:autoSpaceDE/>
        <w:autoSpaceDN/>
        <w:bidi w:val="0"/>
        <w:adjustRightInd/>
        <w:snapToGrid/>
        <w:spacing w:before="0" w:after="157" w:afterLines="50" w:line="360" w:lineRule="auto"/>
        <w:textAlignment w:val="auto"/>
        <w:rPr>
          <w:rFonts w:hint="eastAsia" w:ascii="仿宋" w:hAnsi="仿宋" w:eastAsia="仿宋" w:cs="仿宋"/>
          <w:b/>
          <w:bCs/>
        </w:rPr>
      </w:pPr>
      <w:bookmarkStart w:id="2" w:name="_Toc322436186"/>
      <w:bookmarkStart w:id="3" w:name="_Toc327438337"/>
      <w:bookmarkStart w:id="4" w:name="_Toc327438260"/>
      <w:bookmarkStart w:id="5" w:name="_Toc322436824"/>
      <w:bookmarkStart w:id="6" w:name="_Toc14503"/>
      <w:bookmarkStart w:id="7" w:name="_Toc330300901"/>
      <w:r>
        <w:rPr>
          <w:rFonts w:hint="eastAsia" w:ascii="仿宋" w:hAnsi="仿宋" w:eastAsia="仿宋" w:cs="仿宋"/>
          <w:b/>
          <w:bCs/>
        </w:rPr>
        <w:t>前  言</w:t>
      </w:r>
      <w:bookmarkEnd w:id="2"/>
      <w:bookmarkEnd w:id="3"/>
      <w:bookmarkEnd w:id="4"/>
      <w:bookmarkEnd w:id="5"/>
      <w:bookmarkEnd w:id="6"/>
      <w:bookmarkEnd w:id="7"/>
    </w:p>
    <w:p w14:paraId="5A93B89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rPr>
      </w:pPr>
      <w:bookmarkStart w:id="8" w:name="_Toc324612925"/>
      <w:r>
        <w:rPr>
          <w:rFonts w:hint="eastAsia" w:ascii="仿宋" w:hAnsi="仿宋" w:eastAsia="仿宋" w:cs="仿宋"/>
          <w:color w:val="auto"/>
          <w:sz w:val="28"/>
          <w:szCs w:val="28"/>
        </w:rPr>
        <w:t>为深入贯彻党的十九大和十九届二中、三中、四中、五中、六中全会精神，落实省委十一届六次、七次、八次、九次全会要求，及乐山市委第七届及历次全会关于防灾减灾救灾各项决策部署，坚持以人民为中心，坚持新发展理念，建立科学高效的地质灾害综合防治体系，有效减轻地质灾害风险，保护人民生命财产安全，保障乐山市经济持续健康发展和开启全面建设社会主义现代化国家新征程，依据有关法律法规及《四川省地质灾害防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十四五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规划》，衔接《四川省地质灾害全域综合整治三年行动计划（2021-2023年）》及《乐山市地质灾害全域综合整治三年行动计划（2021-2023年）》编制本规划。</w:t>
      </w:r>
      <w:bookmarkEnd w:id="8"/>
    </w:p>
    <w:p w14:paraId="467FF9F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rPr>
      </w:pPr>
      <w:r>
        <w:rPr>
          <w:rFonts w:hint="eastAsia" w:ascii="仿宋" w:hAnsi="仿宋" w:eastAsia="仿宋" w:cs="仿宋"/>
          <w:b/>
          <w:bCs/>
          <w:color w:val="auto"/>
          <w:kern w:val="2"/>
          <w:sz w:val="28"/>
          <w:szCs w:val="28"/>
          <w:lang w:val="en-US" w:eastAsia="zh-CN" w:bidi="ar-SA"/>
        </w:rPr>
        <w:t>规划对象：</w:t>
      </w:r>
      <w:r>
        <w:rPr>
          <w:rFonts w:hint="eastAsia" w:ascii="仿宋" w:hAnsi="仿宋" w:eastAsia="仿宋" w:cs="仿宋"/>
          <w:color w:val="auto"/>
          <w:sz w:val="28"/>
          <w:szCs w:val="28"/>
        </w:rPr>
        <w:t>自然因素或人为活动引发的危害人民生命和财产安全的滑坡、崩塌、泥石流、地面塌陷等与地质作用有关的灾害。</w:t>
      </w:r>
    </w:p>
    <w:p w14:paraId="52F942C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rPr>
      </w:pPr>
      <w:r>
        <w:rPr>
          <w:rFonts w:hint="eastAsia" w:ascii="仿宋" w:hAnsi="仿宋" w:eastAsia="仿宋" w:cs="仿宋"/>
          <w:b/>
          <w:bCs/>
          <w:color w:val="auto"/>
          <w:kern w:val="2"/>
          <w:sz w:val="28"/>
          <w:szCs w:val="28"/>
          <w:lang w:val="en-US" w:eastAsia="zh-CN" w:bidi="ar-SA"/>
        </w:rPr>
        <w:t>规划内容：</w:t>
      </w:r>
      <w:r>
        <w:rPr>
          <w:rFonts w:hint="eastAsia" w:ascii="仿宋" w:hAnsi="仿宋" w:eastAsia="仿宋" w:cs="仿宋"/>
          <w:color w:val="auto"/>
          <w:sz w:val="28"/>
          <w:szCs w:val="28"/>
        </w:rPr>
        <w:t>地质灾害风险调查评价、风险预警管控、重点城镇整治、治理与避险安居、信息化建设和防治能力提升。</w:t>
      </w:r>
    </w:p>
    <w:p w14:paraId="1B52AB2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rPr>
      </w:pPr>
      <w:r>
        <w:rPr>
          <w:rFonts w:hint="eastAsia" w:ascii="仿宋" w:hAnsi="仿宋" w:eastAsia="仿宋" w:cs="仿宋"/>
          <w:b/>
          <w:bCs/>
          <w:color w:val="auto"/>
          <w:kern w:val="2"/>
          <w:sz w:val="28"/>
          <w:szCs w:val="28"/>
          <w:lang w:val="en-US" w:eastAsia="zh-CN" w:bidi="ar-SA"/>
        </w:rPr>
        <w:t>规划范围：</w:t>
      </w:r>
      <w:r>
        <w:rPr>
          <w:rFonts w:hint="eastAsia" w:ascii="仿宋" w:hAnsi="仿宋" w:eastAsia="仿宋" w:cs="仿宋"/>
          <w:color w:val="auto"/>
          <w:sz w:val="28"/>
          <w:szCs w:val="28"/>
          <w:lang w:val="en-US" w:eastAsia="zh-CN"/>
        </w:rPr>
        <w:t>乐山市</w:t>
      </w:r>
      <w:r>
        <w:rPr>
          <w:rFonts w:hint="eastAsia" w:ascii="仿宋" w:hAnsi="仿宋" w:eastAsia="仿宋" w:cs="仿宋"/>
          <w:color w:val="auto"/>
          <w:sz w:val="28"/>
          <w:szCs w:val="28"/>
        </w:rPr>
        <w:t>下属市中区、五通桥区、沙湾区、金口河区4区，犍为县、井研县、夹江县、沐川县4县，峨边县、马边县2彝族自治县及峨眉山市，共计11区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县，全</w:t>
      </w:r>
      <w:r>
        <w:rPr>
          <w:rFonts w:hint="eastAsia" w:ascii="仿宋" w:hAnsi="仿宋" w:eastAsia="仿宋" w:cs="仿宋"/>
          <w:color w:val="auto"/>
          <w:sz w:val="28"/>
          <w:szCs w:val="28"/>
          <w:lang w:val="en-US" w:eastAsia="zh-CN"/>
        </w:rPr>
        <w:t>市</w:t>
      </w:r>
      <w:r>
        <w:rPr>
          <w:rFonts w:hint="eastAsia" w:ascii="仿宋" w:hAnsi="仿宋" w:eastAsia="仿宋" w:cs="仿宋"/>
          <w:color w:val="auto"/>
          <w:sz w:val="28"/>
          <w:szCs w:val="28"/>
        </w:rPr>
        <w:t>面积12726.79平方公里。</w:t>
      </w:r>
    </w:p>
    <w:p w14:paraId="3DF104A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rPr>
      </w:pPr>
      <w:r>
        <w:rPr>
          <w:rFonts w:hint="eastAsia" w:ascii="仿宋" w:hAnsi="仿宋" w:eastAsia="仿宋" w:cs="仿宋"/>
          <w:b/>
          <w:bCs/>
          <w:color w:val="auto"/>
          <w:kern w:val="2"/>
          <w:sz w:val="28"/>
          <w:szCs w:val="28"/>
          <w:lang w:val="en-US" w:eastAsia="zh-CN" w:bidi="ar-SA"/>
        </w:rPr>
        <w:t>规划期限：</w:t>
      </w:r>
      <w:r>
        <w:rPr>
          <w:rFonts w:hint="eastAsia" w:ascii="仿宋" w:hAnsi="仿宋" w:eastAsia="仿宋" w:cs="仿宋"/>
          <w:color w:val="auto"/>
          <w:sz w:val="28"/>
          <w:szCs w:val="28"/>
        </w:rPr>
        <w:t>本次规划期限为2021年～2025年，即“十四五”规划，分为“</w:t>
      </w:r>
      <w:r>
        <w:rPr>
          <w:rFonts w:hint="eastAsia" w:ascii="仿宋" w:hAnsi="仿宋" w:eastAsia="仿宋" w:cs="仿宋"/>
          <w:color w:val="auto"/>
          <w:sz w:val="28"/>
          <w:szCs w:val="28"/>
          <w:lang w:val="en-US" w:eastAsia="zh-CN"/>
        </w:rPr>
        <w:t>全域综合整治</w:t>
      </w:r>
      <w:r>
        <w:rPr>
          <w:rFonts w:hint="eastAsia" w:ascii="仿宋" w:hAnsi="仿宋" w:eastAsia="仿宋" w:cs="仿宋"/>
          <w:color w:val="auto"/>
          <w:sz w:val="28"/>
          <w:szCs w:val="28"/>
        </w:rPr>
        <w:t>三年行动计划”（近期规划</w:t>
      </w:r>
      <w:r>
        <w:rPr>
          <w:rFonts w:hint="eastAsia" w:ascii="仿宋" w:hAnsi="仿宋" w:eastAsia="仿宋" w:cs="仿宋"/>
          <w:color w:val="auto"/>
          <w:sz w:val="28"/>
          <w:szCs w:val="28"/>
          <w:lang w:val="en-US" w:eastAsia="zh-CN"/>
        </w:rPr>
        <w:t>2021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2023</w:t>
      </w:r>
      <w:r>
        <w:rPr>
          <w:rFonts w:hint="eastAsia" w:ascii="仿宋" w:hAnsi="仿宋" w:eastAsia="仿宋" w:cs="仿宋"/>
          <w:color w:val="auto"/>
          <w:sz w:val="28"/>
          <w:szCs w:val="28"/>
        </w:rPr>
        <w:t>）、中远期规划</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2024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其中202</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年为现状基准年，2025年为规划水平年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2025年以后为远景规划（规划期外）。</w:t>
      </w:r>
    </w:p>
    <w:p w14:paraId="49B027E3">
      <w:pPr>
        <w:ind w:firstLine="480"/>
        <w:rPr>
          <w:rFonts w:hint="eastAsia" w:ascii="仿宋" w:hAnsi="仿宋" w:eastAsia="仿宋" w:cs="仿宋"/>
          <w:color w:val="auto"/>
          <w:shd w:val="clear" w:color="auto" w:fill="FFFFFF"/>
        </w:rPr>
      </w:pPr>
    </w:p>
    <w:p w14:paraId="1287E2FB">
      <w:pPr>
        <w:spacing w:line="500" w:lineRule="exact"/>
        <w:ind w:firstLine="560"/>
        <w:rPr>
          <w:rFonts w:hint="eastAsia" w:ascii="仿宋" w:hAnsi="仿宋" w:eastAsia="仿宋" w:cs="仿宋"/>
          <w:color w:val="auto"/>
          <w:sz w:val="28"/>
          <w:szCs w:val="28"/>
        </w:rPr>
        <w:sectPr>
          <w:footerReference r:id="rId8" w:type="default"/>
          <w:pgSz w:w="11906" w:h="16838"/>
          <w:pgMar w:top="1418" w:right="1474" w:bottom="1418" w:left="1587" w:header="851" w:footer="992" w:gutter="0"/>
          <w:pgNumType w:start="1"/>
          <w:cols w:space="425" w:num="1"/>
          <w:docGrid w:type="lines" w:linePitch="312" w:charSpace="0"/>
        </w:sectPr>
      </w:pPr>
    </w:p>
    <w:p w14:paraId="13F771C2">
      <w:pPr>
        <w:pStyle w:val="4"/>
        <w:keepNext/>
        <w:keepLines/>
        <w:pageBreakBefore w:val="0"/>
        <w:widowControl w:val="0"/>
        <w:kinsoku/>
        <w:wordWrap/>
        <w:overflowPunct/>
        <w:topLinePunct w:val="0"/>
        <w:autoSpaceDE/>
        <w:autoSpaceDN/>
        <w:bidi w:val="0"/>
        <w:adjustRightInd/>
        <w:snapToGrid/>
        <w:spacing w:before="0" w:after="157" w:afterLines="50" w:line="360" w:lineRule="auto"/>
        <w:textAlignment w:val="auto"/>
        <w:rPr>
          <w:rFonts w:hint="eastAsia" w:ascii="仿宋" w:hAnsi="仿宋" w:eastAsia="仿宋" w:cs="仿宋"/>
          <w:b/>
          <w:bCs/>
        </w:rPr>
      </w:pPr>
      <w:bookmarkStart w:id="9" w:name="_Toc322436825"/>
      <w:bookmarkStart w:id="10" w:name="_Toc330300902"/>
      <w:bookmarkStart w:id="11" w:name="_Toc327438338"/>
      <w:bookmarkStart w:id="12" w:name="_Toc322436187"/>
      <w:bookmarkStart w:id="13" w:name="_Toc23549"/>
      <w:bookmarkStart w:id="14" w:name="_Toc327438261"/>
      <w:r>
        <w:rPr>
          <w:rFonts w:hint="eastAsia" w:ascii="仿宋" w:hAnsi="仿宋" w:eastAsia="仿宋" w:cs="仿宋"/>
          <w:b/>
          <w:bCs/>
        </w:rPr>
        <w:t>第</w:t>
      </w:r>
      <w:r>
        <w:rPr>
          <w:rFonts w:hint="eastAsia" w:ascii="仿宋" w:hAnsi="仿宋" w:eastAsia="仿宋" w:cs="仿宋"/>
          <w:b/>
          <w:bCs/>
          <w:lang w:val="en-US" w:eastAsia="zh-CN"/>
        </w:rPr>
        <w:t>一</w:t>
      </w:r>
      <w:r>
        <w:rPr>
          <w:rFonts w:hint="eastAsia" w:ascii="仿宋" w:hAnsi="仿宋" w:eastAsia="仿宋" w:cs="仿宋"/>
          <w:b/>
          <w:bCs/>
        </w:rPr>
        <w:t>章 现状与形势</w:t>
      </w:r>
      <w:bookmarkEnd w:id="9"/>
      <w:bookmarkEnd w:id="10"/>
      <w:bookmarkEnd w:id="11"/>
      <w:bookmarkEnd w:id="12"/>
      <w:bookmarkEnd w:id="13"/>
      <w:bookmarkEnd w:id="14"/>
    </w:p>
    <w:p w14:paraId="3C4EE1E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bookmarkStart w:id="15" w:name="_Toc322436826"/>
      <w:bookmarkStart w:id="16" w:name="_Toc327438262"/>
      <w:bookmarkStart w:id="17" w:name="_Toc322436188"/>
      <w:bookmarkStart w:id="18" w:name="_Toc327438339"/>
      <w:bookmarkStart w:id="19" w:name="_Toc330300903"/>
      <w:r>
        <w:rPr>
          <w:rFonts w:hint="eastAsia" w:ascii="仿宋" w:hAnsi="仿宋" w:eastAsia="仿宋" w:cs="仿宋"/>
          <w:sz w:val="28"/>
          <w:szCs w:val="28"/>
          <w:lang w:val="en-US" w:eastAsia="zh-CN"/>
        </w:rPr>
        <w:t>乐山市</w:t>
      </w:r>
      <w:r>
        <w:rPr>
          <w:rFonts w:hint="eastAsia" w:ascii="仿宋" w:hAnsi="仿宋" w:eastAsia="仿宋" w:cs="仿宋"/>
          <w:sz w:val="28"/>
          <w:szCs w:val="28"/>
        </w:rPr>
        <w:t>地处四川盆地与川西南山地接壤部位，山地丘陵广布，地形高差悬殊，地层岩性复杂，断裂构造发育，气候复杂多变</w:t>
      </w:r>
      <w:r>
        <w:rPr>
          <w:rFonts w:hint="eastAsia" w:ascii="仿宋" w:hAnsi="仿宋" w:eastAsia="仿宋" w:cs="仿宋"/>
          <w:sz w:val="28"/>
          <w:szCs w:val="28"/>
          <w:lang w:eastAsia="zh-CN"/>
        </w:rPr>
        <w:t>。</w:t>
      </w:r>
      <w:r>
        <w:rPr>
          <w:rFonts w:hint="eastAsia" w:ascii="仿宋" w:hAnsi="仿宋" w:eastAsia="仿宋" w:cs="仿宋"/>
          <w:sz w:val="28"/>
          <w:szCs w:val="28"/>
        </w:rPr>
        <w:t>全市大部分国土面积是地质灾害易发区，地质灾害具有点多、面广、成灾快和难治理等特点，呈频发、多发、高发态势，地质灾害隐患</w:t>
      </w:r>
      <w:r>
        <w:rPr>
          <w:rFonts w:hint="eastAsia" w:ascii="仿宋" w:hAnsi="仿宋" w:eastAsia="仿宋" w:cs="仿宋"/>
          <w:sz w:val="28"/>
          <w:szCs w:val="28"/>
          <w:lang w:val="en-US" w:eastAsia="zh-CN"/>
        </w:rPr>
        <w:t>严重程度</w:t>
      </w:r>
      <w:r>
        <w:rPr>
          <w:rFonts w:hint="eastAsia" w:ascii="仿宋" w:hAnsi="仿宋" w:eastAsia="仿宋" w:cs="仿宋"/>
          <w:sz w:val="28"/>
          <w:szCs w:val="28"/>
        </w:rPr>
        <w:t>居全省中等略偏下。</w:t>
      </w:r>
    </w:p>
    <w:p w14:paraId="64691F75">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20" w:name="_Toc11929"/>
      <w:r>
        <w:rPr>
          <w:rStyle w:val="95"/>
          <w:rFonts w:hint="eastAsia" w:ascii="仿宋" w:hAnsi="仿宋" w:eastAsia="仿宋" w:cs="仿宋"/>
          <w:color w:val="auto"/>
          <w:sz w:val="30"/>
          <w:szCs w:val="30"/>
          <w:lang w:val="en-US" w:eastAsia="zh-CN"/>
        </w:rPr>
        <w:t>第一节 地质灾害现状</w:t>
      </w:r>
      <w:bookmarkEnd w:id="20"/>
    </w:p>
    <w:p w14:paraId="6CE562DB">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rPr>
      </w:pPr>
      <w:bookmarkStart w:id="21" w:name="_Toc5533"/>
      <w:r>
        <w:rPr>
          <w:rFonts w:hint="eastAsia" w:ascii="仿宋" w:hAnsi="仿宋" w:eastAsia="仿宋" w:cs="仿宋"/>
          <w:color w:val="auto"/>
          <w:sz w:val="28"/>
          <w:szCs w:val="28"/>
        </w:rPr>
        <w:t>一、地质灾害发育特征</w:t>
      </w:r>
      <w:bookmarkEnd w:id="21"/>
    </w:p>
    <w:p w14:paraId="6AC97BD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乐山市主要地质灾害隐患类型有滑坡、崩塌、泥石流、地面塌陷，截止2020年12月底各类地质灾害隐患点共计896个，共威胁着乐山市7284户30346人，威胁财产约240762万元。</w:t>
      </w:r>
    </w:p>
    <w:p w14:paraId="0023B49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从灾害类型上看，主要以滑坡为主，其次为崩塌，泥石流、地面塌陷较少。其中，滑坡609处，占67.97%；崩塌242处，占27.01%；泥石流31条，占3.46%；地面塌陷14处，占1.56%。</w:t>
      </w:r>
    </w:p>
    <w:p w14:paraId="779830A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从规模等级上看，地质灾害以小型为主，占总量的73.66%，其次为中型地质灾害，占总量的22.99%，大型地质灾害极少，占总量的3.13%，巨型地质灾害仅占总量的0.22%。</w:t>
      </w:r>
    </w:p>
    <w:p w14:paraId="67465A2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按险情分级特大型的有3处，大型的有9处，中型的有84处，小型的有800处。威胁1000人以上1处，威胁500～1000人1处，威胁100～500人41处，威胁50～100人112处，威胁30～50人136处，威胁30人以下605处。</w:t>
      </w:r>
    </w:p>
    <w:p w14:paraId="77BAEAF9">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rPr>
      </w:pPr>
      <w:bookmarkStart w:id="22" w:name="_Toc17914"/>
      <w:r>
        <w:rPr>
          <w:rFonts w:hint="eastAsia" w:ascii="仿宋" w:hAnsi="仿宋" w:eastAsia="仿宋" w:cs="仿宋"/>
          <w:color w:val="auto"/>
          <w:sz w:val="28"/>
          <w:szCs w:val="28"/>
        </w:rPr>
        <w:t>二、地质灾害分布特征</w:t>
      </w:r>
      <w:bookmarkEnd w:id="22"/>
    </w:p>
    <w:p w14:paraId="741CE29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区内地质灾害发育受地质环境条件、气象水文、植被及人类工程经济活动等各种因素的控制。具有点多面广（以小型地质灾害为主）、时空分布不均、暴发时段集中等特点。乐山市地质灾害具有以下分布特征：</w:t>
      </w:r>
    </w:p>
    <w:p w14:paraId="45CC2ED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1、时间分布特征</w:t>
      </w:r>
    </w:p>
    <w:p w14:paraId="4AEB4F2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区内地质灾害主要发生在每年6月～8月降雨集中时段，灾害发生在90%以上，受本区气候条件所控制。乐山市位于四川盆地西南部，其特点是降水充沛，四季分明，由于地势相差高度大，立体气候明显，多年平均降雨量1000mm以上，且集中在5月～9月，并多以暴雨形式发生，降雨为地质灾害的主要诱发因素。</w:t>
      </w:r>
    </w:p>
    <w:p w14:paraId="2AD3B89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2、空间分布特征</w:t>
      </w:r>
    </w:p>
    <w:p w14:paraId="2E12751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全市11个区、县均有地质灾害隐患点分布，各个区县的地形地貌特征、地质环境背景、地层岩性、断裂构造发育程度、地下水情况等都不相同，导致各个区县地质灾害点的数量和类型也不尽相同。</w:t>
      </w:r>
    </w:p>
    <w:p w14:paraId="01CB227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中，峨边县数量最多，各类地质灾害隐患点共177处，占总量的19.75%；其次，峨眉山市154处，占总量的17.19%；马边118处，占总量13.17%；犍为县最少，共19处，占2.12%；市中区28处，占3.13%；五通桥区55处，占6.14%；沙湾区68处，占7.59%；金口河区70处，占7.81%；夹江83处，占9.26%；沐川县82处，占9.15%；井研县42处，占4.69%。</w:t>
      </w:r>
    </w:p>
    <w:p w14:paraId="496AFE4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3、地质灾害的分布受地形地貌控制较明显</w:t>
      </w:r>
    </w:p>
    <w:p w14:paraId="13689FC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坡度为15°～35°的斜坡地带，多发育滑坡类地质灾害，特别在软弱岩层形成的20°～30°斜坡地带，既有利于松散物质的形成堆积，又易于形成剪切滑动面，是滑坡的主要发生区。在坡度小于15°的地区，由于地层相对稳定，地质灾害不发育。而大于35°的地区，为崩塌的主要发育区。</w:t>
      </w:r>
    </w:p>
    <w:p w14:paraId="6A46399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bookmarkStart w:id="23" w:name="_Toc143008175"/>
      <w:bookmarkStart w:id="24" w:name="_Toc143011775"/>
      <w:r>
        <w:rPr>
          <w:rFonts w:hint="eastAsia" w:ascii="仿宋" w:hAnsi="仿宋" w:eastAsia="仿宋" w:cs="仿宋"/>
          <w:b/>
          <w:bCs/>
          <w:color w:val="auto"/>
          <w:sz w:val="28"/>
          <w:szCs w:val="28"/>
          <w:lang w:val="en-US" w:eastAsia="zh-CN"/>
        </w:rPr>
        <w:t>4、人类工程经济活动强度大的地区灾害分布多</w:t>
      </w:r>
      <w:bookmarkEnd w:id="23"/>
      <w:bookmarkEnd w:id="24"/>
    </w:p>
    <w:p w14:paraId="0153DBF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人类工程活动日益成为乐山市地质灾害的又一重要诱因，其影响越来越大。人类工程活动对地质灾害发育程度的影响，从时间角度分析，随着社会经济的日益发展，地质灾害发育强度日益加剧。同时从地域来看，人口密度相对较大的区域，其地质灾害分布密度明显多于人口密度较小的区域，人口密度与地质灾害点密度大致呈正相关。此外，人类工程活动相对频繁的大河流沿线低山河谷地区，水电开发、矿业活动、公路民房土建工程、农业耕作等人类活动强度相对较大，故其地质灾害发育程度较高，地质灾害发育程度频繁。</w:t>
      </w:r>
    </w:p>
    <w:p w14:paraId="31D24A7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sectPr>
          <w:pgSz w:w="11906" w:h="16838"/>
          <w:pgMar w:top="1418" w:right="1134" w:bottom="1418" w:left="1701" w:header="851" w:footer="992" w:gutter="0"/>
          <w:cols w:space="425" w:num="1"/>
          <w:docGrid w:type="linesAndChars" w:linePitch="312" w:charSpace="0"/>
        </w:sectPr>
      </w:pPr>
    </w:p>
    <w:p w14:paraId="78F17B5D">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25" w:name="_Toc16088"/>
      <w:r>
        <w:rPr>
          <w:rStyle w:val="95"/>
          <w:rFonts w:hint="eastAsia" w:ascii="仿宋" w:hAnsi="仿宋" w:eastAsia="仿宋" w:cs="仿宋"/>
          <w:color w:val="auto"/>
          <w:sz w:val="30"/>
          <w:szCs w:val="30"/>
          <w:lang w:val="en-US" w:eastAsia="zh-CN"/>
        </w:rPr>
        <w:t>第二节“十三五”地质灾害防治成效</w:t>
      </w:r>
      <w:bookmarkEnd w:id="25"/>
    </w:p>
    <w:p w14:paraId="12D2091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三五”期间，在市委、市政府的高度重视和领导下，在上级有关部门的指导下，乐山市上下认真贯彻落实国家关于地质灾害防治的各项决策部署，切实加强以调查评价、监测预警、综合治理和能力建设为核心的地质灾害综合防治体系建设，累计投入约47600万元资金，地质灾害隐患点数量由高峰期1400余处逐年减少至不足900处，受威胁对象从6万多人减少到3万多人，避免可能造成的因灾伤亡人员440人、财产损失1352万元。圆满完成了“十三五”规划确定的主要目标和任务，防灾减灾工作取得明显成效。</w:t>
      </w:r>
    </w:p>
    <w:p w14:paraId="46690917">
      <w:pPr>
        <w:pStyle w:val="40"/>
        <w:jc w:val="center"/>
        <w:rPr>
          <w:rFonts w:hint="eastAsia" w:ascii="仿宋" w:hAnsi="仿宋" w:eastAsia="仿宋" w:cs="仿宋"/>
          <w:color w:val="auto"/>
        </w:rPr>
      </w:pPr>
      <w:r>
        <w:rPr>
          <w:rFonts w:hint="eastAsia" w:ascii="仿宋" w:hAnsi="仿宋" w:eastAsia="仿宋" w:cs="仿宋"/>
          <w:color w:val="auto"/>
        </w:rPr>
        <w:drawing>
          <wp:inline distT="0" distB="0" distL="114300" distR="114300">
            <wp:extent cx="5094605" cy="3101340"/>
            <wp:effectExtent l="19050" t="0" r="0" b="0"/>
            <wp:docPr id="8" name="图片 8" descr="r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rrr"/>
                    <pic:cNvPicPr>
                      <a:picLocks noChangeAspect="1"/>
                    </pic:cNvPicPr>
                  </pic:nvPicPr>
                  <pic:blipFill>
                    <a:blip r:embed="rId11"/>
                    <a:stretch>
                      <a:fillRect/>
                    </a:stretch>
                  </pic:blipFill>
                  <pic:spPr>
                    <a:xfrm>
                      <a:off x="0" y="0"/>
                      <a:ext cx="5099166" cy="3104025"/>
                    </a:xfrm>
                    <a:prstGeom prst="rect">
                      <a:avLst/>
                    </a:prstGeom>
                  </pic:spPr>
                </pic:pic>
              </a:graphicData>
            </a:graphic>
          </wp:inline>
        </w:drawing>
      </w:r>
    </w:p>
    <w:p w14:paraId="4129AE3F">
      <w:pPr>
        <w:ind w:firstLine="0" w:firstLineChars="0"/>
        <w:jc w:val="center"/>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图</w:t>
      </w:r>
      <w:r>
        <w:rPr>
          <w:rFonts w:hint="eastAsia" w:ascii="仿宋" w:hAnsi="仿宋" w:eastAsia="仿宋" w:cs="仿宋"/>
          <w:b/>
          <w:snapToGrid w:val="0"/>
          <w:color w:val="auto"/>
          <w:kern w:val="0"/>
          <w:sz w:val="24"/>
          <w:szCs w:val="24"/>
          <w:lang w:val="en-US" w:eastAsia="zh-CN"/>
        </w:rPr>
        <w:t>1</w:t>
      </w:r>
      <w:r>
        <w:rPr>
          <w:rFonts w:hint="eastAsia" w:ascii="仿宋" w:hAnsi="仿宋" w:eastAsia="仿宋" w:cs="仿宋"/>
          <w:b/>
          <w:snapToGrid w:val="0"/>
          <w:color w:val="auto"/>
          <w:kern w:val="0"/>
          <w:sz w:val="24"/>
          <w:szCs w:val="24"/>
        </w:rPr>
        <w:t>.2-1  “十三五”乐山市地质灾害隐患点数量动态变化</w:t>
      </w:r>
    </w:p>
    <w:p w14:paraId="2A0E79FD">
      <w:pPr>
        <w:ind w:firstLine="0" w:firstLineChars="0"/>
        <w:jc w:val="center"/>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表</w:t>
      </w:r>
      <w:r>
        <w:rPr>
          <w:rFonts w:hint="eastAsia" w:ascii="仿宋" w:hAnsi="仿宋" w:eastAsia="仿宋" w:cs="仿宋"/>
          <w:b/>
          <w:snapToGrid w:val="0"/>
          <w:color w:val="auto"/>
          <w:kern w:val="0"/>
          <w:sz w:val="24"/>
          <w:szCs w:val="24"/>
          <w:lang w:val="en-US" w:eastAsia="zh-CN"/>
        </w:rPr>
        <w:t>1</w:t>
      </w:r>
      <w:r>
        <w:rPr>
          <w:rFonts w:hint="eastAsia" w:ascii="仿宋" w:hAnsi="仿宋" w:eastAsia="仿宋" w:cs="仿宋"/>
          <w:b/>
          <w:snapToGrid w:val="0"/>
          <w:color w:val="auto"/>
          <w:kern w:val="0"/>
          <w:sz w:val="24"/>
          <w:szCs w:val="24"/>
        </w:rPr>
        <w:t>.2-1 “十三五”乐山市地质灾害综合防治体系建设统计表</w:t>
      </w:r>
    </w:p>
    <w:tbl>
      <w:tblPr>
        <w:tblStyle w:val="33"/>
        <w:tblW w:w="9638" w:type="dxa"/>
        <w:jc w:val="center"/>
        <w:tblLayout w:type="fixed"/>
        <w:tblCellMar>
          <w:top w:w="0" w:type="dxa"/>
          <w:left w:w="108" w:type="dxa"/>
          <w:bottom w:w="0" w:type="dxa"/>
          <w:right w:w="108" w:type="dxa"/>
        </w:tblCellMar>
      </w:tblPr>
      <w:tblGrid>
        <w:gridCol w:w="572"/>
        <w:gridCol w:w="2167"/>
        <w:gridCol w:w="1088"/>
        <w:gridCol w:w="1107"/>
        <w:gridCol w:w="1056"/>
        <w:gridCol w:w="1056"/>
        <w:gridCol w:w="1176"/>
        <w:gridCol w:w="1416"/>
      </w:tblGrid>
      <w:tr w14:paraId="21FA0C27">
        <w:tblPrEx>
          <w:tblCellMar>
            <w:top w:w="0" w:type="dxa"/>
            <w:left w:w="108" w:type="dxa"/>
            <w:bottom w:w="0" w:type="dxa"/>
            <w:right w:w="108" w:type="dxa"/>
          </w:tblCellMar>
        </w:tblPrEx>
        <w:trPr>
          <w:trHeight w:val="288" w:hRule="atLeast"/>
          <w:tblHeader/>
          <w:jc w:val="center"/>
        </w:trPr>
        <w:tc>
          <w:tcPr>
            <w:tcW w:w="2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A209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年度</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780DE3C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2016</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3FC975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2017</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19DD91D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2018</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22188BD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2019</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7A28ADD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2020</w:t>
            </w:r>
          </w:p>
        </w:tc>
        <w:tc>
          <w:tcPr>
            <w:tcW w:w="1416" w:type="dxa"/>
            <w:tcBorders>
              <w:top w:val="single" w:color="auto" w:sz="4" w:space="0"/>
              <w:left w:val="nil"/>
              <w:bottom w:val="single" w:color="auto" w:sz="4" w:space="0"/>
              <w:right w:val="single" w:color="auto" w:sz="4" w:space="0"/>
            </w:tcBorders>
            <w:shd w:val="clear" w:color="auto" w:fill="auto"/>
            <w:noWrap/>
            <w:vAlign w:val="center"/>
          </w:tcPr>
          <w:p w14:paraId="5E0BC46A">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十三五累计</w:t>
            </w:r>
          </w:p>
        </w:tc>
      </w:tr>
      <w:tr w14:paraId="38E72912">
        <w:tblPrEx>
          <w:tblCellMar>
            <w:top w:w="0" w:type="dxa"/>
            <w:left w:w="108" w:type="dxa"/>
            <w:bottom w:w="0" w:type="dxa"/>
            <w:right w:w="108" w:type="dxa"/>
          </w:tblCellMar>
        </w:tblPrEx>
        <w:trPr>
          <w:trHeight w:val="288" w:hRule="atLeast"/>
          <w:jc w:val="center"/>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1D543D7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灾情</w:t>
            </w:r>
          </w:p>
        </w:tc>
        <w:tc>
          <w:tcPr>
            <w:tcW w:w="2167" w:type="dxa"/>
            <w:tcBorders>
              <w:top w:val="nil"/>
              <w:left w:val="nil"/>
              <w:bottom w:val="single" w:color="auto" w:sz="4" w:space="0"/>
              <w:right w:val="single" w:color="auto" w:sz="4" w:space="0"/>
            </w:tcBorders>
            <w:shd w:val="clear" w:color="auto" w:fill="auto"/>
            <w:vAlign w:val="center"/>
          </w:tcPr>
          <w:p w14:paraId="1965FB3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起</w:t>
            </w:r>
          </w:p>
        </w:tc>
        <w:tc>
          <w:tcPr>
            <w:tcW w:w="1088" w:type="dxa"/>
            <w:tcBorders>
              <w:top w:val="nil"/>
              <w:left w:val="nil"/>
              <w:bottom w:val="single" w:color="auto" w:sz="4" w:space="0"/>
              <w:right w:val="single" w:color="auto" w:sz="4" w:space="0"/>
            </w:tcBorders>
            <w:shd w:val="clear" w:color="auto" w:fill="auto"/>
            <w:noWrap/>
            <w:vAlign w:val="center"/>
          </w:tcPr>
          <w:p w14:paraId="2CA4566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1107" w:type="dxa"/>
            <w:tcBorders>
              <w:top w:val="nil"/>
              <w:left w:val="nil"/>
              <w:bottom w:val="single" w:color="auto" w:sz="4" w:space="0"/>
              <w:right w:val="single" w:color="auto" w:sz="4" w:space="0"/>
            </w:tcBorders>
            <w:shd w:val="clear" w:color="auto" w:fill="auto"/>
            <w:noWrap/>
            <w:vAlign w:val="center"/>
          </w:tcPr>
          <w:p w14:paraId="2A8B457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1056" w:type="dxa"/>
            <w:tcBorders>
              <w:top w:val="nil"/>
              <w:left w:val="nil"/>
              <w:bottom w:val="single" w:color="auto" w:sz="4" w:space="0"/>
              <w:right w:val="single" w:color="auto" w:sz="4" w:space="0"/>
            </w:tcBorders>
            <w:shd w:val="clear" w:color="auto" w:fill="auto"/>
            <w:noWrap/>
            <w:vAlign w:val="center"/>
          </w:tcPr>
          <w:p w14:paraId="06BA35D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158</w:t>
            </w:r>
          </w:p>
        </w:tc>
        <w:tc>
          <w:tcPr>
            <w:tcW w:w="1056" w:type="dxa"/>
            <w:tcBorders>
              <w:top w:val="nil"/>
              <w:left w:val="nil"/>
              <w:bottom w:val="single" w:color="auto" w:sz="4" w:space="0"/>
              <w:right w:val="single" w:color="auto" w:sz="4" w:space="0"/>
            </w:tcBorders>
            <w:shd w:val="clear" w:color="auto" w:fill="auto"/>
            <w:noWrap/>
            <w:vAlign w:val="center"/>
          </w:tcPr>
          <w:p w14:paraId="32D4DBC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151</w:t>
            </w:r>
          </w:p>
        </w:tc>
        <w:tc>
          <w:tcPr>
            <w:tcW w:w="1176" w:type="dxa"/>
            <w:tcBorders>
              <w:top w:val="nil"/>
              <w:left w:val="nil"/>
              <w:bottom w:val="single" w:color="auto" w:sz="4" w:space="0"/>
              <w:right w:val="single" w:color="auto" w:sz="4" w:space="0"/>
            </w:tcBorders>
            <w:shd w:val="clear" w:color="auto" w:fill="auto"/>
            <w:noWrap/>
            <w:vAlign w:val="center"/>
          </w:tcPr>
          <w:p w14:paraId="42D0A26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170</w:t>
            </w:r>
          </w:p>
        </w:tc>
        <w:tc>
          <w:tcPr>
            <w:tcW w:w="1416" w:type="dxa"/>
            <w:tcBorders>
              <w:top w:val="nil"/>
              <w:left w:val="nil"/>
              <w:bottom w:val="single" w:color="auto" w:sz="4" w:space="0"/>
              <w:right w:val="single" w:color="auto" w:sz="4" w:space="0"/>
            </w:tcBorders>
            <w:shd w:val="clear" w:color="auto" w:fill="auto"/>
            <w:noWrap/>
            <w:vAlign w:val="center"/>
          </w:tcPr>
          <w:p w14:paraId="70F41A9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488</w:t>
            </w:r>
          </w:p>
        </w:tc>
      </w:tr>
      <w:tr w14:paraId="310B0552">
        <w:tblPrEx>
          <w:tblCellMar>
            <w:top w:w="0" w:type="dxa"/>
            <w:left w:w="108" w:type="dxa"/>
            <w:bottom w:w="0" w:type="dxa"/>
            <w:right w:w="108" w:type="dxa"/>
          </w:tblCellMar>
        </w:tblPrEx>
        <w:trPr>
          <w:trHeight w:val="576"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6EBCCEF8">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5BBE8C5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死亡和失踪（人）</w:t>
            </w:r>
          </w:p>
        </w:tc>
        <w:tc>
          <w:tcPr>
            <w:tcW w:w="1088" w:type="dxa"/>
            <w:tcBorders>
              <w:top w:val="nil"/>
              <w:left w:val="nil"/>
              <w:bottom w:val="single" w:color="auto" w:sz="4" w:space="0"/>
              <w:right w:val="single" w:color="auto" w:sz="4" w:space="0"/>
            </w:tcBorders>
            <w:shd w:val="clear" w:color="auto" w:fill="auto"/>
            <w:noWrap/>
            <w:vAlign w:val="center"/>
          </w:tcPr>
          <w:p w14:paraId="030E546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107" w:type="dxa"/>
            <w:tcBorders>
              <w:top w:val="nil"/>
              <w:left w:val="nil"/>
              <w:bottom w:val="single" w:color="auto" w:sz="4" w:space="0"/>
              <w:right w:val="single" w:color="auto" w:sz="4" w:space="0"/>
            </w:tcBorders>
            <w:shd w:val="clear" w:color="auto" w:fill="auto"/>
            <w:noWrap/>
            <w:vAlign w:val="center"/>
          </w:tcPr>
          <w:p w14:paraId="3E3F789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056" w:type="dxa"/>
            <w:tcBorders>
              <w:top w:val="nil"/>
              <w:left w:val="nil"/>
              <w:bottom w:val="single" w:color="auto" w:sz="4" w:space="0"/>
              <w:right w:val="single" w:color="auto" w:sz="4" w:space="0"/>
            </w:tcBorders>
            <w:shd w:val="clear" w:color="auto" w:fill="auto"/>
            <w:noWrap/>
            <w:vAlign w:val="center"/>
          </w:tcPr>
          <w:p w14:paraId="7D96312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056" w:type="dxa"/>
            <w:tcBorders>
              <w:top w:val="nil"/>
              <w:left w:val="nil"/>
              <w:bottom w:val="single" w:color="auto" w:sz="4" w:space="0"/>
              <w:right w:val="single" w:color="auto" w:sz="4" w:space="0"/>
            </w:tcBorders>
            <w:shd w:val="clear" w:color="auto" w:fill="auto"/>
            <w:noWrap/>
            <w:vAlign w:val="center"/>
          </w:tcPr>
          <w:p w14:paraId="184401C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176" w:type="dxa"/>
            <w:tcBorders>
              <w:top w:val="nil"/>
              <w:left w:val="nil"/>
              <w:bottom w:val="single" w:color="auto" w:sz="4" w:space="0"/>
              <w:right w:val="single" w:color="auto" w:sz="4" w:space="0"/>
            </w:tcBorders>
            <w:shd w:val="clear" w:color="auto" w:fill="auto"/>
            <w:noWrap/>
            <w:vAlign w:val="center"/>
          </w:tcPr>
          <w:p w14:paraId="0A45E34A">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416" w:type="dxa"/>
            <w:tcBorders>
              <w:top w:val="nil"/>
              <w:left w:val="nil"/>
              <w:bottom w:val="single" w:color="auto" w:sz="4" w:space="0"/>
              <w:right w:val="single" w:color="auto" w:sz="4" w:space="0"/>
            </w:tcBorders>
            <w:shd w:val="clear" w:color="auto" w:fill="auto"/>
            <w:noWrap/>
            <w:vAlign w:val="center"/>
          </w:tcPr>
          <w:p w14:paraId="582F028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r>
      <w:tr w14:paraId="3D6B81BF">
        <w:tblPrEx>
          <w:tblCellMar>
            <w:top w:w="0" w:type="dxa"/>
            <w:left w:w="108" w:type="dxa"/>
            <w:bottom w:w="0" w:type="dxa"/>
            <w:right w:w="108" w:type="dxa"/>
          </w:tblCellMar>
        </w:tblPrEx>
        <w:trPr>
          <w:trHeight w:val="576"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400B6C9D">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639D7E9A">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受伤（人）</w:t>
            </w:r>
          </w:p>
        </w:tc>
        <w:tc>
          <w:tcPr>
            <w:tcW w:w="1088" w:type="dxa"/>
            <w:tcBorders>
              <w:top w:val="nil"/>
              <w:left w:val="nil"/>
              <w:bottom w:val="single" w:color="auto" w:sz="4" w:space="0"/>
              <w:right w:val="single" w:color="auto" w:sz="4" w:space="0"/>
            </w:tcBorders>
            <w:shd w:val="clear" w:color="auto" w:fill="auto"/>
            <w:noWrap/>
            <w:vAlign w:val="center"/>
          </w:tcPr>
          <w:p w14:paraId="57EC3CC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107" w:type="dxa"/>
            <w:tcBorders>
              <w:top w:val="nil"/>
              <w:left w:val="nil"/>
              <w:bottom w:val="single" w:color="auto" w:sz="4" w:space="0"/>
              <w:right w:val="single" w:color="auto" w:sz="4" w:space="0"/>
            </w:tcBorders>
            <w:shd w:val="clear" w:color="auto" w:fill="auto"/>
            <w:noWrap/>
            <w:vAlign w:val="center"/>
          </w:tcPr>
          <w:p w14:paraId="11C7B2D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056" w:type="dxa"/>
            <w:tcBorders>
              <w:top w:val="nil"/>
              <w:left w:val="nil"/>
              <w:bottom w:val="single" w:color="auto" w:sz="4" w:space="0"/>
              <w:right w:val="single" w:color="auto" w:sz="4" w:space="0"/>
            </w:tcBorders>
            <w:shd w:val="clear" w:color="auto" w:fill="auto"/>
            <w:noWrap/>
            <w:vAlign w:val="center"/>
          </w:tcPr>
          <w:p w14:paraId="7001D73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056" w:type="dxa"/>
            <w:tcBorders>
              <w:top w:val="nil"/>
              <w:left w:val="nil"/>
              <w:bottom w:val="single" w:color="auto" w:sz="4" w:space="0"/>
              <w:right w:val="single" w:color="auto" w:sz="4" w:space="0"/>
            </w:tcBorders>
            <w:shd w:val="clear" w:color="auto" w:fill="auto"/>
            <w:noWrap/>
            <w:vAlign w:val="center"/>
          </w:tcPr>
          <w:p w14:paraId="63D0657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176" w:type="dxa"/>
            <w:tcBorders>
              <w:top w:val="nil"/>
              <w:left w:val="nil"/>
              <w:bottom w:val="single" w:color="auto" w:sz="4" w:space="0"/>
              <w:right w:val="single" w:color="auto" w:sz="4" w:space="0"/>
            </w:tcBorders>
            <w:shd w:val="clear" w:color="auto" w:fill="auto"/>
            <w:noWrap/>
            <w:vAlign w:val="center"/>
          </w:tcPr>
          <w:p w14:paraId="1807EC2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c>
          <w:tcPr>
            <w:tcW w:w="1416" w:type="dxa"/>
            <w:tcBorders>
              <w:top w:val="nil"/>
              <w:left w:val="nil"/>
              <w:bottom w:val="single" w:color="auto" w:sz="4" w:space="0"/>
              <w:right w:val="single" w:color="auto" w:sz="4" w:space="0"/>
            </w:tcBorders>
            <w:shd w:val="clear" w:color="auto" w:fill="auto"/>
            <w:noWrap/>
            <w:vAlign w:val="center"/>
          </w:tcPr>
          <w:p w14:paraId="51DB010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r>
      <w:tr w14:paraId="0A734DF5">
        <w:tblPrEx>
          <w:tblCellMar>
            <w:top w:w="0" w:type="dxa"/>
            <w:left w:w="108" w:type="dxa"/>
            <w:bottom w:w="0" w:type="dxa"/>
            <w:right w:w="108" w:type="dxa"/>
          </w:tblCellMar>
        </w:tblPrEx>
        <w:trPr>
          <w:trHeight w:val="576"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0B6BDBE1">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1D6DC3A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经济损失（万元）</w:t>
            </w:r>
          </w:p>
        </w:tc>
        <w:tc>
          <w:tcPr>
            <w:tcW w:w="1088" w:type="dxa"/>
            <w:tcBorders>
              <w:top w:val="nil"/>
              <w:left w:val="nil"/>
              <w:bottom w:val="single" w:color="auto" w:sz="4" w:space="0"/>
              <w:right w:val="single" w:color="auto" w:sz="4" w:space="0"/>
            </w:tcBorders>
            <w:shd w:val="clear" w:color="auto" w:fill="auto"/>
            <w:noWrap/>
            <w:vAlign w:val="center"/>
          </w:tcPr>
          <w:p w14:paraId="3768BAC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362</w:t>
            </w:r>
          </w:p>
        </w:tc>
        <w:tc>
          <w:tcPr>
            <w:tcW w:w="1107" w:type="dxa"/>
            <w:tcBorders>
              <w:top w:val="nil"/>
              <w:left w:val="nil"/>
              <w:bottom w:val="single" w:color="auto" w:sz="4" w:space="0"/>
              <w:right w:val="single" w:color="auto" w:sz="4" w:space="0"/>
            </w:tcBorders>
            <w:shd w:val="clear" w:color="auto" w:fill="auto"/>
            <w:noWrap/>
            <w:vAlign w:val="center"/>
          </w:tcPr>
          <w:p w14:paraId="58F0341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70</w:t>
            </w:r>
          </w:p>
        </w:tc>
        <w:tc>
          <w:tcPr>
            <w:tcW w:w="1056" w:type="dxa"/>
            <w:tcBorders>
              <w:top w:val="nil"/>
              <w:left w:val="nil"/>
              <w:bottom w:val="single" w:color="auto" w:sz="4" w:space="0"/>
              <w:right w:val="single" w:color="auto" w:sz="4" w:space="0"/>
            </w:tcBorders>
            <w:shd w:val="clear" w:color="auto" w:fill="auto"/>
            <w:noWrap/>
            <w:vAlign w:val="center"/>
          </w:tcPr>
          <w:p w14:paraId="7C8E6C6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2198.7</w:t>
            </w:r>
          </w:p>
        </w:tc>
        <w:tc>
          <w:tcPr>
            <w:tcW w:w="1056" w:type="dxa"/>
            <w:tcBorders>
              <w:top w:val="nil"/>
              <w:left w:val="nil"/>
              <w:bottom w:val="single" w:color="auto" w:sz="4" w:space="0"/>
              <w:right w:val="single" w:color="auto" w:sz="4" w:space="0"/>
            </w:tcBorders>
            <w:shd w:val="clear" w:color="auto" w:fill="auto"/>
            <w:noWrap/>
            <w:vAlign w:val="center"/>
          </w:tcPr>
          <w:p w14:paraId="223001CA">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1315</w:t>
            </w:r>
          </w:p>
        </w:tc>
        <w:tc>
          <w:tcPr>
            <w:tcW w:w="1176" w:type="dxa"/>
            <w:tcBorders>
              <w:top w:val="nil"/>
              <w:left w:val="nil"/>
              <w:bottom w:val="single" w:color="auto" w:sz="4" w:space="0"/>
              <w:right w:val="single" w:color="auto" w:sz="4" w:space="0"/>
            </w:tcBorders>
            <w:shd w:val="clear" w:color="auto" w:fill="auto"/>
            <w:noWrap/>
            <w:vAlign w:val="center"/>
          </w:tcPr>
          <w:p w14:paraId="268278F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5407.9</w:t>
            </w:r>
          </w:p>
        </w:tc>
        <w:tc>
          <w:tcPr>
            <w:tcW w:w="1416" w:type="dxa"/>
            <w:tcBorders>
              <w:top w:val="nil"/>
              <w:left w:val="nil"/>
              <w:bottom w:val="single" w:color="auto" w:sz="4" w:space="0"/>
              <w:right w:val="single" w:color="auto" w:sz="4" w:space="0"/>
            </w:tcBorders>
            <w:shd w:val="clear" w:color="auto" w:fill="auto"/>
            <w:noWrap/>
            <w:vAlign w:val="center"/>
          </w:tcPr>
          <w:p w14:paraId="46CE15E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9353.6</w:t>
            </w:r>
          </w:p>
        </w:tc>
      </w:tr>
      <w:tr w14:paraId="29D35447">
        <w:tblPrEx>
          <w:tblCellMar>
            <w:top w:w="0" w:type="dxa"/>
            <w:left w:w="108" w:type="dxa"/>
            <w:bottom w:w="0" w:type="dxa"/>
            <w:right w:w="108" w:type="dxa"/>
          </w:tblCellMar>
        </w:tblPrEx>
        <w:trPr>
          <w:trHeight w:val="288" w:hRule="atLeast"/>
          <w:jc w:val="center"/>
        </w:trPr>
        <w:tc>
          <w:tcPr>
            <w:tcW w:w="2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17C44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争取资金（万元）</w:t>
            </w:r>
          </w:p>
        </w:tc>
        <w:tc>
          <w:tcPr>
            <w:tcW w:w="1088" w:type="dxa"/>
            <w:tcBorders>
              <w:top w:val="nil"/>
              <w:left w:val="nil"/>
              <w:bottom w:val="single" w:color="auto" w:sz="4" w:space="0"/>
              <w:right w:val="single" w:color="auto" w:sz="4" w:space="0"/>
            </w:tcBorders>
            <w:shd w:val="clear" w:color="auto" w:fill="auto"/>
            <w:noWrap/>
            <w:vAlign w:val="center"/>
          </w:tcPr>
          <w:p w14:paraId="2A365F0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8763.7</w:t>
            </w:r>
          </w:p>
        </w:tc>
        <w:tc>
          <w:tcPr>
            <w:tcW w:w="1107" w:type="dxa"/>
            <w:tcBorders>
              <w:top w:val="nil"/>
              <w:left w:val="nil"/>
              <w:bottom w:val="single" w:color="auto" w:sz="4" w:space="0"/>
              <w:right w:val="single" w:color="auto" w:sz="4" w:space="0"/>
            </w:tcBorders>
            <w:shd w:val="clear" w:color="auto" w:fill="auto"/>
            <w:noWrap/>
            <w:vAlign w:val="center"/>
          </w:tcPr>
          <w:p w14:paraId="1FD2B2D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3956.06</w:t>
            </w:r>
          </w:p>
        </w:tc>
        <w:tc>
          <w:tcPr>
            <w:tcW w:w="1056" w:type="dxa"/>
            <w:tcBorders>
              <w:top w:val="nil"/>
              <w:left w:val="nil"/>
              <w:bottom w:val="single" w:color="auto" w:sz="4" w:space="0"/>
              <w:right w:val="single" w:color="auto" w:sz="4" w:space="0"/>
            </w:tcBorders>
            <w:shd w:val="clear" w:color="auto" w:fill="auto"/>
            <w:noWrap/>
            <w:vAlign w:val="center"/>
          </w:tcPr>
          <w:p w14:paraId="24432AC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7523.53</w:t>
            </w:r>
          </w:p>
        </w:tc>
        <w:tc>
          <w:tcPr>
            <w:tcW w:w="1056" w:type="dxa"/>
            <w:tcBorders>
              <w:top w:val="nil"/>
              <w:left w:val="nil"/>
              <w:bottom w:val="single" w:color="auto" w:sz="4" w:space="0"/>
              <w:right w:val="single" w:color="auto" w:sz="4" w:space="0"/>
            </w:tcBorders>
            <w:shd w:val="clear" w:color="auto" w:fill="auto"/>
            <w:noWrap/>
            <w:vAlign w:val="center"/>
          </w:tcPr>
          <w:p w14:paraId="2480CC3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6392.4</w:t>
            </w:r>
          </w:p>
        </w:tc>
        <w:tc>
          <w:tcPr>
            <w:tcW w:w="1176" w:type="dxa"/>
            <w:tcBorders>
              <w:top w:val="nil"/>
              <w:left w:val="nil"/>
              <w:bottom w:val="single" w:color="auto" w:sz="4" w:space="0"/>
              <w:right w:val="single" w:color="auto" w:sz="4" w:space="0"/>
            </w:tcBorders>
            <w:shd w:val="clear" w:color="auto" w:fill="auto"/>
            <w:noWrap/>
            <w:vAlign w:val="center"/>
          </w:tcPr>
          <w:p w14:paraId="4ECE104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16536.74</w:t>
            </w:r>
          </w:p>
        </w:tc>
        <w:tc>
          <w:tcPr>
            <w:tcW w:w="1416" w:type="dxa"/>
            <w:tcBorders>
              <w:top w:val="nil"/>
              <w:left w:val="nil"/>
              <w:bottom w:val="single" w:color="auto" w:sz="4" w:space="0"/>
              <w:right w:val="single" w:color="auto" w:sz="4" w:space="0"/>
            </w:tcBorders>
            <w:shd w:val="clear" w:color="auto" w:fill="auto"/>
            <w:noWrap/>
            <w:vAlign w:val="center"/>
          </w:tcPr>
          <w:p w14:paraId="51C6910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43172.43</w:t>
            </w:r>
          </w:p>
        </w:tc>
      </w:tr>
      <w:tr w14:paraId="733C0452">
        <w:tblPrEx>
          <w:tblCellMar>
            <w:top w:w="0" w:type="dxa"/>
            <w:left w:w="108" w:type="dxa"/>
            <w:bottom w:w="0" w:type="dxa"/>
            <w:right w:w="108" w:type="dxa"/>
          </w:tblCellMar>
        </w:tblPrEx>
        <w:trPr>
          <w:trHeight w:val="288" w:hRule="atLeast"/>
          <w:jc w:val="center"/>
        </w:trPr>
        <w:tc>
          <w:tcPr>
            <w:tcW w:w="2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E1ED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投入资金（万元）</w:t>
            </w:r>
          </w:p>
        </w:tc>
        <w:tc>
          <w:tcPr>
            <w:tcW w:w="1088" w:type="dxa"/>
            <w:tcBorders>
              <w:top w:val="nil"/>
              <w:left w:val="nil"/>
              <w:bottom w:val="single" w:color="auto" w:sz="4" w:space="0"/>
              <w:right w:val="single" w:color="auto" w:sz="4" w:space="0"/>
            </w:tcBorders>
            <w:shd w:val="clear" w:color="auto" w:fill="auto"/>
            <w:noWrap/>
            <w:vAlign w:val="center"/>
          </w:tcPr>
          <w:p w14:paraId="610A63E6">
            <w:pPr>
              <w:widowControl/>
              <w:spacing w:line="240" w:lineRule="auto"/>
              <w:ind w:firstLine="0" w:firstLine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10648.</w:t>
            </w:r>
            <w:r>
              <w:rPr>
                <w:rFonts w:hint="eastAsia" w:ascii="仿宋" w:hAnsi="仿宋" w:eastAsia="仿宋" w:cs="仿宋"/>
                <w:color w:val="auto"/>
                <w:kern w:val="0"/>
                <w:sz w:val="24"/>
                <w:szCs w:val="24"/>
                <w:lang w:val="en-US" w:eastAsia="zh-CN"/>
              </w:rPr>
              <w:t>1</w:t>
            </w:r>
          </w:p>
        </w:tc>
        <w:tc>
          <w:tcPr>
            <w:tcW w:w="1107" w:type="dxa"/>
            <w:tcBorders>
              <w:top w:val="nil"/>
              <w:left w:val="nil"/>
              <w:bottom w:val="single" w:color="auto" w:sz="4" w:space="0"/>
              <w:right w:val="single" w:color="auto" w:sz="4" w:space="0"/>
            </w:tcBorders>
            <w:shd w:val="clear" w:color="auto" w:fill="auto"/>
            <w:noWrap/>
            <w:vAlign w:val="center"/>
          </w:tcPr>
          <w:p w14:paraId="4C82C5A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4598.46</w:t>
            </w:r>
          </w:p>
        </w:tc>
        <w:tc>
          <w:tcPr>
            <w:tcW w:w="1056" w:type="dxa"/>
            <w:tcBorders>
              <w:top w:val="nil"/>
              <w:left w:val="nil"/>
              <w:bottom w:val="single" w:color="auto" w:sz="4" w:space="0"/>
              <w:right w:val="single" w:color="auto" w:sz="4" w:space="0"/>
            </w:tcBorders>
            <w:shd w:val="clear" w:color="auto" w:fill="auto"/>
            <w:noWrap/>
            <w:vAlign w:val="center"/>
          </w:tcPr>
          <w:p w14:paraId="49FAF76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8003.64</w:t>
            </w:r>
          </w:p>
        </w:tc>
        <w:tc>
          <w:tcPr>
            <w:tcW w:w="1056" w:type="dxa"/>
            <w:tcBorders>
              <w:top w:val="nil"/>
              <w:left w:val="nil"/>
              <w:bottom w:val="single" w:color="auto" w:sz="4" w:space="0"/>
              <w:right w:val="single" w:color="auto" w:sz="4" w:space="0"/>
            </w:tcBorders>
            <w:shd w:val="clear" w:color="auto" w:fill="auto"/>
            <w:noWrap/>
            <w:vAlign w:val="center"/>
          </w:tcPr>
          <w:p w14:paraId="6FDBF4DC">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6911.19</w:t>
            </w:r>
          </w:p>
        </w:tc>
        <w:tc>
          <w:tcPr>
            <w:tcW w:w="1176" w:type="dxa"/>
            <w:tcBorders>
              <w:top w:val="nil"/>
              <w:left w:val="nil"/>
              <w:bottom w:val="single" w:color="auto" w:sz="4" w:space="0"/>
              <w:right w:val="single" w:color="auto" w:sz="4" w:space="0"/>
            </w:tcBorders>
            <w:shd w:val="clear" w:color="auto" w:fill="auto"/>
            <w:noWrap/>
            <w:vAlign w:val="center"/>
          </w:tcPr>
          <w:p w14:paraId="743CD1C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17473.19</w:t>
            </w:r>
          </w:p>
        </w:tc>
        <w:tc>
          <w:tcPr>
            <w:tcW w:w="1416" w:type="dxa"/>
            <w:tcBorders>
              <w:top w:val="nil"/>
              <w:left w:val="nil"/>
              <w:bottom w:val="single" w:color="auto" w:sz="4" w:space="0"/>
              <w:right w:val="single" w:color="auto" w:sz="4" w:space="0"/>
            </w:tcBorders>
            <w:shd w:val="clear" w:color="auto" w:fill="auto"/>
            <w:noWrap/>
            <w:vAlign w:val="center"/>
          </w:tcPr>
          <w:p w14:paraId="1D4B185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47634.56</w:t>
            </w:r>
          </w:p>
        </w:tc>
      </w:tr>
      <w:tr w14:paraId="13F2A367">
        <w:tblPrEx>
          <w:tblCellMar>
            <w:top w:w="0" w:type="dxa"/>
            <w:left w:w="108" w:type="dxa"/>
            <w:bottom w:w="0" w:type="dxa"/>
            <w:right w:w="108" w:type="dxa"/>
          </w:tblCellMar>
        </w:tblPrEx>
        <w:trPr>
          <w:trHeight w:val="288" w:hRule="atLeast"/>
          <w:jc w:val="center"/>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6CEC629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实施项目</w:t>
            </w:r>
          </w:p>
        </w:tc>
        <w:tc>
          <w:tcPr>
            <w:tcW w:w="2167" w:type="dxa"/>
            <w:tcBorders>
              <w:top w:val="nil"/>
              <w:left w:val="nil"/>
              <w:bottom w:val="single" w:color="auto" w:sz="4" w:space="0"/>
              <w:right w:val="single" w:color="auto" w:sz="4" w:space="0"/>
            </w:tcBorders>
            <w:shd w:val="clear" w:color="auto" w:fill="auto"/>
            <w:vAlign w:val="center"/>
          </w:tcPr>
          <w:p w14:paraId="16E3C3C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工程治理</w:t>
            </w:r>
          </w:p>
        </w:tc>
        <w:tc>
          <w:tcPr>
            <w:tcW w:w="1088" w:type="dxa"/>
            <w:tcBorders>
              <w:top w:val="nil"/>
              <w:left w:val="nil"/>
              <w:bottom w:val="single" w:color="auto" w:sz="4" w:space="0"/>
              <w:right w:val="single" w:color="auto" w:sz="4" w:space="0"/>
            </w:tcBorders>
            <w:shd w:val="clear" w:color="auto" w:fill="auto"/>
            <w:noWrap/>
            <w:vAlign w:val="center"/>
          </w:tcPr>
          <w:p w14:paraId="3C46DB9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w:t>
            </w:r>
          </w:p>
        </w:tc>
        <w:tc>
          <w:tcPr>
            <w:tcW w:w="1107" w:type="dxa"/>
            <w:tcBorders>
              <w:top w:val="nil"/>
              <w:left w:val="nil"/>
              <w:bottom w:val="single" w:color="auto" w:sz="4" w:space="0"/>
              <w:right w:val="single" w:color="auto" w:sz="4" w:space="0"/>
            </w:tcBorders>
            <w:shd w:val="clear" w:color="auto" w:fill="auto"/>
            <w:noWrap/>
            <w:vAlign w:val="center"/>
          </w:tcPr>
          <w:p w14:paraId="6B452EF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w:t>
            </w:r>
          </w:p>
        </w:tc>
        <w:tc>
          <w:tcPr>
            <w:tcW w:w="1056" w:type="dxa"/>
            <w:tcBorders>
              <w:top w:val="nil"/>
              <w:left w:val="nil"/>
              <w:bottom w:val="single" w:color="auto" w:sz="4" w:space="0"/>
              <w:right w:val="single" w:color="auto" w:sz="4" w:space="0"/>
            </w:tcBorders>
            <w:shd w:val="clear" w:color="auto" w:fill="auto"/>
            <w:noWrap/>
            <w:vAlign w:val="center"/>
          </w:tcPr>
          <w:p w14:paraId="649D3D9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w:t>
            </w:r>
          </w:p>
        </w:tc>
        <w:tc>
          <w:tcPr>
            <w:tcW w:w="1056" w:type="dxa"/>
            <w:tcBorders>
              <w:top w:val="nil"/>
              <w:left w:val="nil"/>
              <w:bottom w:val="single" w:color="auto" w:sz="4" w:space="0"/>
              <w:right w:val="single" w:color="auto" w:sz="4" w:space="0"/>
            </w:tcBorders>
            <w:shd w:val="clear" w:color="auto" w:fill="auto"/>
            <w:noWrap/>
            <w:vAlign w:val="center"/>
          </w:tcPr>
          <w:p w14:paraId="66CAFCB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w:t>
            </w:r>
          </w:p>
        </w:tc>
        <w:tc>
          <w:tcPr>
            <w:tcW w:w="1176" w:type="dxa"/>
            <w:tcBorders>
              <w:top w:val="nil"/>
              <w:left w:val="nil"/>
              <w:bottom w:val="single" w:color="auto" w:sz="4" w:space="0"/>
              <w:right w:val="single" w:color="auto" w:sz="4" w:space="0"/>
            </w:tcBorders>
            <w:shd w:val="clear" w:color="auto" w:fill="auto"/>
            <w:noWrap/>
            <w:vAlign w:val="center"/>
          </w:tcPr>
          <w:p w14:paraId="4281803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49</w:t>
            </w:r>
          </w:p>
        </w:tc>
        <w:tc>
          <w:tcPr>
            <w:tcW w:w="1416" w:type="dxa"/>
            <w:tcBorders>
              <w:top w:val="nil"/>
              <w:left w:val="nil"/>
              <w:bottom w:val="single" w:color="auto" w:sz="4" w:space="0"/>
              <w:right w:val="single" w:color="auto" w:sz="4" w:space="0"/>
            </w:tcBorders>
            <w:shd w:val="clear" w:color="auto" w:fill="auto"/>
            <w:noWrap/>
            <w:vAlign w:val="center"/>
          </w:tcPr>
          <w:p w14:paraId="7B45C3F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101</w:t>
            </w:r>
          </w:p>
        </w:tc>
      </w:tr>
      <w:tr w14:paraId="22F75B2F">
        <w:tblPrEx>
          <w:tblCellMar>
            <w:top w:w="0" w:type="dxa"/>
            <w:left w:w="108" w:type="dxa"/>
            <w:bottom w:w="0" w:type="dxa"/>
            <w:right w:w="108" w:type="dxa"/>
          </w:tblCellMar>
        </w:tblPrEx>
        <w:trPr>
          <w:trHeight w:val="288"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17298F7B">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65F9358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排危除险</w:t>
            </w:r>
          </w:p>
        </w:tc>
        <w:tc>
          <w:tcPr>
            <w:tcW w:w="1088" w:type="dxa"/>
            <w:tcBorders>
              <w:top w:val="nil"/>
              <w:left w:val="nil"/>
              <w:bottom w:val="single" w:color="auto" w:sz="4" w:space="0"/>
              <w:right w:val="single" w:color="auto" w:sz="4" w:space="0"/>
            </w:tcBorders>
            <w:shd w:val="clear" w:color="auto" w:fill="auto"/>
            <w:noWrap/>
            <w:vAlign w:val="center"/>
          </w:tcPr>
          <w:p w14:paraId="021C4D0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29</w:t>
            </w:r>
          </w:p>
        </w:tc>
        <w:tc>
          <w:tcPr>
            <w:tcW w:w="1107" w:type="dxa"/>
            <w:tcBorders>
              <w:top w:val="nil"/>
              <w:left w:val="nil"/>
              <w:bottom w:val="single" w:color="auto" w:sz="4" w:space="0"/>
              <w:right w:val="single" w:color="auto" w:sz="4" w:space="0"/>
            </w:tcBorders>
            <w:shd w:val="clear" w:color="auto" w:fill="auto"/>
            <w:noWrap/>
            <w:vAlign w:val="center"/>
          </w:tcPr>
          <w:p w14:paraId="44876AA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056" w:type="dxa"/>
            <w:tcBorders>
              <w:top w:val="nil"/>
              <w:left w:val="nil"/>
              <w:bottom w:val="single" w:color="auto" w:sz="4" w:space="0"/>
              <w:right w:val="single" w:color="auto" w:sz="4" w:space="0"/>
            </w:tcBorders>
            <w:shd w:val="clear" w:color="auto" w:fill="auto"/>
            <w:noWrap/>
            <w:vAlign w:val="center"/>
          </w:tcPr>
          <w:p w14:paraId="66EAEA3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23</w:t>
            </w:r>
          </w:p>
        </w:tc>
        <w:tc>
          <w:tcPr>
            <w:tcW w:w="1056" w:type="dxa"/>
            <w:tcBorders>
              <w:top w:val="nil"/>
              <w:left w:val="nil"/>
              <w:bottom w:val="single" w:color="auto" w:sz="4" w:space="0"/>
              <w:right w:val="single" w:color="auto" w:sz="4" w:space="0"/>
            </w:tcBorders>
            <w:shd w:val="clear" w:color="auto" w:fill="auto"/>
            <w:noWrap/>
            <w:vAlign w:val="center"/>
          </w:tcPr>
          <w:p w14:paraId="725A1B8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p>
        </w:tc>
        <w:tc>
          <w:tcPr>
            <w:tcW w:w="1176" w:type="dxa"/>
            <w:tcBorders>
              <w:top w:val="nil"/>
              <w:left w:val="nil"/>
              <w:bottom w:val="single" w:color="auto" w:sz="4" w:space="0"/>
              <w:right w:val="single" w:color="auto" w:sz="4" w:space="0"/>
            </w:tcBorders>
            <w:shd w:val="clear" w:color="auto" w:fill="auto"/>
            <w:noWrap/>
            <w:vAlign w:val="center"/>
          </w:tcPr>
          <w:p w14:paraId="7E6DAFD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92</w:t>
            </w:r>
          </w:p>
        </w:tc>
        <w:tc>
          <w:tcPr>
            <w:tcW w:w="1416" w:type="dxa"/>
            <w:tcBorders>
              <w:top w:val="nil"/>
              <w:left w:val="nil"/>
              <w:bottom w:val="single" w:color="auto" w:sz="4" w:space="0"/>
              <w:right w:val="single" w:color="auto" w:sz="4" w:space="0"/>
            </w:tcBorders>
            <w:shd w:val="clear" w:color="auto" w:fill="auto"/>
            <w:noWrap/>
            <w:vAlign w:val="center"/>
          </w:tcPr>
          <w:p w14:paraId="293B8A2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156</w:t>
            </w:r>
          </w:p>
        </w:tc>
      </w:tr>
      <w:tr w14:paraId="2E7A46D2">
        <w:tblPrEx>
          <w:tblCellMar>
            <w:top w:w="0" w:type="dxa"/>
            <w:left w:w="108" w:type="dxa"/>
            <w:bottom w:w="0" w:type="dxa"/>
            <w:right w:w="108" w:type="dxa"/>
          </w:tblCellMar>
        </w:tblPrEx>
        <w:trPr>
          <w:trHeight w:val="288"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20A47A57">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20FFFE5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避险搬迁</w:t>
            </w:r>
          </w:p>
        </w:tc>
        <w:tc>
          <w:tcPr>
            <w:tcW w:w="1088" w:type="dxa"/>
            <w:tcBorders>
              <w:top w:val="nil"/>
              <w:left w:val="nil"/>
              <w:bottom w:val="single" w:color="auto" w:sz="4" w:space="0"/>
              <w:right w:val="single" w:color="auto" w:sz="4" w:space="0"/>
            </w:tcBorders>
            <w:shd w:val="clear" w:color="auto" w:fill="auto"/>
            <w:noWrap/>
            <w:vAlign w:val="center"/>
          </w:tcPr>
          <w:p w14:paraId="134F32B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662</w:t>
            </w:r>
          </w:p>
        </w:tc>
        <w:tc>
          <w:tcPr>
            <w:tcW w:w="1107" w:type="dxa"/>
            <w:tcBorders>
              <w:top w:val="nil"/>
              <w:left w:val="nil"/>
              <w:bottom w:val="single" w:color="auto" w:sz="4" w:space="0"/>
              <w:right w:val="single" w:color="auto" w:sz="4" w:space="0"/>
            </w:tcBorders>
            <w:shd w:val="clear" w:color="auto" w:fill="auto"/>
            <w:noWrap/>
            <w:vAlign w:val="center"/>
          </w:tcPr>
          <w:p w14:paraId="1E3D06C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486</w:t>
            </w:r>
          </w:p>
        </w:tc>
        <w:tc>
          <w:tcPr>
            <w:tcW w:w="1056" w:type="dxa"/>
            <w:tcBorders>
              <w:top w:val="nil"/>
              <w:left w:val="nil"/>
              <w:bottom w:val="single" w:color="auto" w:sz="4" w:space="0"/>
              <w:right w:val="single" w:color="auto" w:sz="4" w:space="0"/>
            </w:tcBorders>
            <w:shd w:val="clear" w:color="auto" w:fill="auto"/>
            <w:noWrap/>
            <w:vAlign w:val="center"/>
          </w:tcPr>
          <w:p w14:paraId="6054571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362</w:t>
            </w:r>
          </w:p>
        </w:tc>
        <w:tc>
          <w:tcPr>
            <w:tcW w:w="1056" w:type="dxa"/>
            <w:tcBorders>
              <w:top w:val="nil"/>
              <w:left w:val="nil"/>
              <w:bottom w:val="single" w:color="auto" w:sz="4" w:space="0"/>
              <w:right w:val="single" w:color="auto" w:sz="4" w:space="0"/>
            </w:tcBorders>
            <w:shd w:val="clear" w:color="auto" w:fill="auto"/>
            <w:noWrap/>
            <w:vAlign w:val="center"/>
          </w:tcPr>
          <w:p w14:paraId="7DABA09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263</w:t>
            </w:r>
          </w:p>
        </w:tc>
        <w:tc>
          <w:tcPr>
            <w:tcW w:w="1176" w:type="dxa"/>
            <w:tcBorders>
              <w:top w:val="nil"/>
              <w:left w:val="nil"/>
              <w:bottom w:val="single" w:color="auto" w:sz="4" w:space="0"/>
              <w:right w:val="single" w:color="auto" w:sz="4" w:space="0"/>
            </w:tcBorders>
            <w:shd w:val="clear" w:color="auto" w:fill="auto"/>
            <w:noWrap/>
            <w:vAlign w:val="center"/>
          </w:tcPr>
          <w:p w14:paraId="374D6DBA">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409</w:t>
            </w:r>
          </w:p>
        </w:tc>
        <w:tc>
          <w:tcPr>
            <w:tcW w:w="1416" w:type="dxa"/>
            <w:tcBorders>
              <w:top w:val="nil"/>
              <w:left w:val="nil"/>
              <w:bottom w:val="single" w:color="auto" w:sz="4" w:space="0"/>
              <w:right w:val="single" w:color="auto" w:sz="4" w:space="0"/>
            </w:tcBorders>
            <w:shd w:val="clear" w:color="auto" w:fill="auto"/>
            <w:noWrap/>
            <w:vAlign w:val="center"/>
          </w:tcPr>
          <w:p w14:paraId="709DAAA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2182</w:t>
            </w:r>
          </w:p>
        </w:tc>
      </w:tr>
      <w:tr w14:paraId="6D6E24F0">
        <w:tblPrEx>
          <w:tblCellMar>
            <w:top w:w="0" w:type="dxa"/>
            <w:left w:w="108" w:type="dxa"/>
            <w:bottom w:w="0" w:type="dxa"/>
            <w:right w:w="108" w:type="dxa"/>
          </w:tblCellMar>
        </w:tblPrEx>
        <w:trPr>
          <w:trHeight w:val="288"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2B74708C">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6215FF7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专业监测</w:t>
            </w:r>
          </w:p>
        </w:tc>
        <w:tc>
          <w:tcPr>
            <w:tcW w:w="1088" w:type="dxa"/>
            <w:tcBorders>
              <w:top w:val="nil"/>
              <w:left w:val="nil"/>
              <w:bottom w:val="single" w:color="auto" w:sz="4" w:space="0"/>
              <w:right w:val="single" w:color="auto" w:sz="4" w:space="0"/>
            </w:tcBorders>
            <w:shd w:val="clear" w:color="auto" w:fill="auto"/>
            <w:noWrap/>
            <w:vAlign w:val="center"/>
          </w:tcPr>
          <w:p w14:paraId="0FE5F83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107" w:type="dxa"/>
            <w:tcBorders>
              <w:top w:val="nil"/>
              <w:left w:val="nil"/>
              <w:bottom w:val="single" w:color="auto" w:sz="4" w:space="0"/>
              <w:right w:val="single" w:color="auto" w:sz="4" w:space="0"/>
            </w:tcBorders>
            <w:shd w:val="clear" w:color="auto" w:fill="auto"/>
            <w:noWrap/>
            <w:vAlign w:val="center"/>
          </w:tcPr>
          <w:p w14:paraId="1469A24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45</w:t>
            </w:r>
          </w:p>
        </w:tc>
        <w:tc>
          <w:tcPr>
            <w:tcW w:w="1056" w:type="dxa"/>
            <w:tcBorders>
              <w:top w:val="nil"/>
              <w:left w:val="nil"/>
              <w:bottom w:val="single" w:color="auto" w:sz="4" w:space="0"/>
              <w:right w:val="single" w:color="auto" w:sz="4" w:space="0"/>
            </w:tcBorders>
            <w:shd w:val="clear" w:color="auto" w:fill="auto"/>
            <w:noWrap/>
            <w:vAlign w:val="center"/>
          </w:tcPr>
          <w:p w14:paraId="251DFE0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w:t>
            </w:r>
          </w:p>
        </w:tc>
        <w:tc>
          <w:tcPr>
            <w:tcW w:w="1056" w:type="dxa"/>
            <w:tcBorders>
              <w:top w:val="nil"/>
              <w:left w:val="nil"/>
              <w:bottom w:val="single" w:color="auto" w:sz="4" w:space="0"/>
              <w:right w:val="single" w:color="auto" w:sz="4" w:space="0"/>
            </w:tcBorders>
            <w:shd w:val="clear" w:color="auto" w:fill="auto"/>
            <w:noWrap/>
            <w:vAlign w:val="center"/>
          </w:tcPr>
          <w:p w14:paraId="310CDF2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176" w:type="dxa"/>
            <w:tcBorders>
              <w:top w:val="nil"/>
              <w:left w:val="nil"/>
              <w:bottom w:val="single" w:color="auto" w:sz="4" w:space="0"/>
              <w:right w:val="single" w:color="auto" w:sz="4" w:space="0"/>
            </w:tcBorders>
            <w:shd w:val="clear" w:color="auto" w:fill="auto"/>
            <w:noWrap/>
            <w:vAlign w:val="center"/>
          </w:tcPr>
          <w:p w14:paraId="67ECB8D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108</w:t>
            </w:r>
          </w:p>
        </w:tc>
        <w:tc>
          <w:tcPr>
            <w:tcW w:w="1416" w:type="dxa"/>
            <w:tcBorders>
              <w:top w:val="nil"/>
              <w:left w:val="nil"/>
              <w:bottom w:val="single" w:color="auto" w:sz="4" w:space="0"/>
              <w:right w:val="single" w:color="auto" w:sz="4" w:space="0"/>
            </w:tcBorders>
            <w:shd w:val="clear" w:color="auto" w:fill="auto"/>
            <w:noWrap/>
            <w:vAlign w:val="center"/>
          </w:tcPr>
          <w:p w14:paraId="182C4DCC">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285</w:t>
            </w:r>
          </w:p>
        </w:tc>
      </w:tr>
      <w:tr w14:paraId="1F45F0C9">
        <w:tblPrEx>
          <w:tblCellMar>
            <w:top w:w="0" w:type="dxa"/>
            <w:left w:w="108" w:type="dxa"/>
            <w:bottom w:w="0" w:type="dxa"/>
            <w:right w:w="108" w:type="dxa"/>
          </w:tblCellMar>
        </w:tblPrEx>
        <w:trPr>
          <w:trHeight w:val="395"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07161B63">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3B1E16A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小流域综合整治</w:t>
            </w:r>
          </w:p>
        </w:tc>
        <w:tc>
          <w:tcPr>
            <w:tcW w:w="1088" w:type="dxa"/>
            <w:tcBorders>
              <w:top w:val="nil"/>
              <w:left w:val="nil"/>
              <w:bottom w:val="single" w:color="auto" w:sz="4" w:space="0"/>
              <w:right w:val="single" w:color="auto" w:sz="4" w:space="0"/>
            </w:tcBorders>
            <w:shd w:val="clear" w:color="auto" w:fill="auto"/>
            <w:noWrap/>
            <w:vAlign w:val="center"/>
          </w:tcPr>
          <w:p w14:paraId="4552027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107" w:type="dxa"/>
            <w:tcBorders>
              <w:top w:val="nil"/>
              <w:left w:val="nil"/>
              <w:bottom w:val="single" w:color="auto" w:sz="4" w:space="0"/>
              <w:right w:val="single" w:color="auto" w:sz="4" w:space="0"/>
            </w:tcBorders>
            <w:shd w:val="clear" w:color="auto" w:fill="auto"/>
            <w:noWrap/>
            <w:vAlign w:val="center"/>
          </w:tcPr>
          <w:p w14:paraId="22CFA5B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52FD46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01D2C4B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23096F3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416" w:type="dxa"/>
            <w:tcBorders>
              <w:top w:val="nil"/>
              <w:left w:val="nil"/>
              <w:bottom w:val="single" w:color="auto" w:sz="4" w:space="0"/>
              <w:right w:val="single" w:color="auto" w:sz="4" w:space="0"/>
            </w:tcBorders>
            <w:shd w:val="clear" w:color="auto" w:fill="auto"/>
            <w:noWrap/>
            <w:vAlign w:val="center"/>
          </w:tcPr>
          <w:p w14:paraId="4F49502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r>
      <w:tr w14:paraId="4E13D530">
        <w:tblPrEx>
          <w:tblCellMar>
            <w:top w:w="0" w:type="dxa"/>
            <w:left w:w="108" w:type="dxa"/>
            <w:bottom w:w="0" w:type="dxa"/>
            <w:right w:w="108" w:type="dxa"/>
          </w:tblCellMar>
        </w:tblPrEx>
        <w:trPr>
          <w:trHeight w:val="428"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66DFCCF6">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48B0CB5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重点场镇综合整治</w:t>
            </w:r>
          </w:p>
        </w:tc>
        <w:tc>
          <w:tcPr>
            <w:tcW w:w="1088" w:type="dxa"/>
            <w:tcBorders>
              <w:top w:val="nil"/>
              <w:left w:val="nil"/>
              <w:bottom w:val="single" w:color="auto" w:sz="4" w:space="0"/>
              <w:right w:val="single" w:color="auto" w:sz="4" w:space="0"/>
            </w:tcBorders>
            <w:shd w:val="clear" w:color="auto" w:fill="auto"/>
            <w:noWrap/>
            <w:vAlign w:val="center"/>
          </w:tcPr>
          <w:p w14:paraId="33BB0C1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107" w:type="dxa"/>
            <w:tcBorders>
              <w:top w:val="nil"/>
              <w:left w:val="nil"/>
              <w:bottom w:val="single" w:color="auto" w:sz="4" w:space="0"/>
              <w:right w:val="single" w:color="auto" w:sz="4" w:space="0"/>
            </w:tcBorders>
            <w:shd w:val="clear" w:color="auto" w:fill="auto"/>
            <w:noWrap/>
            <w:vAlign w:val="center"/>
          </w:tcPr>
          <w:p w14:paraId="70382E7A">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5D296D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62CB0F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3B5EFF5A">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1416" w:type="dxa"/>
            <w:tcBorders>
              <w:top w:val="nil"/>
              <w:left w:val="nil"/>
              <w:bottom w:val="single" w:color="auto" w:sz="4" w:space="0"/>
              <w:right w:val="single" w:color="auto" w:sz="4" w:space="0"/>
            </w:tcBorders>
            <w:shd w:val="clear" w:color="auto" w:fill="auto"/>
            <w:noWrap/>
            <w:vAlign w:val="center"/>
          </w:tcPr>
          <w:p w14:paraId="4EBDFA8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w:t>
            </w:r>
          </w:p>
        </w:tc>
      </w:tr>
      <w:tr w14:paraId="290F0B35">
        <w:tblPrEx>
          <w:tblCellMar>
            <w:top w:w="0" w:type="dxa"/>
            <w:left w:w="108" w:type="dxa"/>
            <w:bottom w:w="0" w:type="dxa"/>
            <w:right w:w="108" w:type="dxa"/>
          </w:tblCellMar>
        </w:tblPrEx>
        <w:trPr>
          <w:trHeight w:val="288" w:hRule="atLeast"/>
          <w:jc w:val="center"/>
        </w:trPr>
        <w:tc>
          <w:tcPr>
            <w:tcW w:w="2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7B731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上年末隐患点总数</w:t>
            </w:r>
          </w:p>
        </w:tc>
        <w:tc>
          <w:tcPr>
            <w:tcW w:w="1088" w:type="dxa"/>
            <w:tcBorders>
              <w:top w:val="nil"/>
              <w:left w:val="nil"/>
              <w:bottom w:val="single" w:color="auto" w:sz="4" w:space="0"/>
              <w:right w:val="single" w:color="auto" w:sz="4" w:space="0"/>
            </w:tcBorders>
            <w:shd w:val="clear" w:color="auto" w:fill="auto"/>
            <w:noWrap/>
            <w:vAlign w:val="center"/>
          </w:tcPr>
          <w:p w14:paraId="46EBF91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1401</w:t>
            </w:r>
          </w:p>
        </w:tc>
        <w:tc>
          <w:tcPr>
            <w:tcW w:w="1107" w:type="dxa"/>
            <w:tcBorders>
              <w:top w:val="nil"/>
              <w:left w:val="nil"/>
              <w:bottom w:val="single" w:color="auto" w:sz="4" w:space="0"/>
              <w:right w:val="single" w:color="auto" w:sz="4" w:space="0"/>
            </w:tcBorders>
            <w:shd w:val="clear" w:color="auto" w:fill="auto"/>
            <w:noWrap/>
            <w:vAlign w:val="center"/>
          </w:tcPr>
          <w:p w14:paraId="711080D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1327</w:t>
            </w:r>
          </w:p>
        </w:tc>
        <w:tc>
          <w:tcPr>
            <w:tcW w:w="1056" w:type="dxa"/>
            <w:tcBorders>
              <w:top w:val="nil"/>
              <w:left w:val="nil"/>
              <w:bottom w:val="single" w:color="auto" w:sz="4" w:space="0"/>
              <w:right w:val="single" w:color="auto" w:sz="4" w:space="0"/>
            </w:tcBorders>
            <w:shd w:val="clear" w:color="auto" w:fill="auto"/>
            <w:noWrap/>
            <w:vAlign w:val="center"/>
          </w:tcPr>
          <w:p w14:paraId="20BD283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1128</w:t>
            </w:r>
          </w:p>
        </w:tc>
        <w:tc>
          <w:tcPr>
            <w:tcW w:w="1056" w:type="dxa"/>
            <w:tcBorders>
              <w:top w:val="nil"/>
              <w:left w:val="nil"/>
              <w:bottom w:val="single" w:color="auto" w:sz="4" w:space="0"/>
              <w:right w:val="single" w:color="auto" w:sz="4" w:space="0"/>
            </w:tcBorders>
            <w:shd w:val="clear" w:color="auto" w:fill="auto"/>
            <w:noWrap/>
            <w:vAlign w:val="center"/>
          </w:tcPr>
          <w:p w14:paraId="7A15461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1089</w:t>
            </w:r>
          </w:p>
        </w:tc>
        <w:tc>
          <w:tcPr>
            <w:tcW w:w="1176" w:type="dxa"/>
            <w:tcBorders>
              <w:top w:val="nil"/>
              <w:left w:val="nil"/>
              <w:bottom w:val="single" w:color="auto" w:sz="4" w:space="0"/>
              <w:right w:val="single" w:color="auto" w:sz="4" w:space="0"/>
            </w:tcBorders>
            <w:shd w:val="clear" w:color="auto" w:fill="auto"/>
            <w:noWrap/>
            <w:vAlign w:val="center"/>
          </w:tcPr>
          <w:p w14:paraId="058417D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989</w:t>
            </w:r>
          </w:p>
        </w:tc>
        <w:tc>
          <w:tcPr>
            <w:tcW w:w="1416" w:type="dxa"/>
            <w:tcBorders>
              <w:top w:val="nil"/>
              <w:left w:val="nil"/>
              <w:bottom w:val="single" w:color="auto" w:sz="4" w:space="0"/>
              <w:right w:val="single" w:color="auto" w:sz="4" w:space="0"/>
            </w:tcBorders>
            <w:shd w:val="clear" w:color="auto" w:fill="auto"/>
            <w:noWrap/>
            <w:vAlign w:val="center"/>
          </w:tcPr>
          <w:p w14:paraId="7E7B183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14:paraId="35F0936E">
        <w:tblPrEx>
          <w:tblCellMar>
            <w:top w:w="0" w:type="dxa"/>
            <w:left w:w="108" w:type="dxa"/>
            <w:bottom w:w="0" w:type="dxa"/>
            <w:right w:w="108" w:type="dxa"/>
          </w:tblCellMar>
        </w:tblPrEx>
        <w:trPr>
          <w:trHeight w:val="288" w:hRule="atLeast"/>
          <w:jc w:val="center"/>
        </w:trPr>
        <w:tc>
          <w:tcPr>
            <w:tcW w:w="2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88B6D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新增</w:t>
            </w:r>
          </w:p>
        </w:tc>
        <w:tc>
          <w:tcPr>
            <w:tcW w:w="1088" w:type="dxa"/>
            <w:tcBorders>
              <w:top w:val="nil"/>
              <w:left w:val="nil"/>
              <w:bottom w:val="single" w:color="auto" w:sz="4" w:space="0"/>
              <w:right w:val="single" w:color="auto" w:sz="4" w:space="0"/>
            </w:tcBorders>
            <w:shd w:val="clear" w:color="auto" w:fill="auto"/>
            <w:noWrap/>
            <w:vAlign w:val="center"/>
          </w:tcPr>
          <w:p w14:paraId="1168FFA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w:t>
            </w:r>
          </w:p>
        </w:tc>
        <w:tc>
          <w:tcPr>
            <w:tcW w:w="1107" w:type="dxa"/>
            <w:tcBorders>
              <w:top w:val="nil"/>
              <w:left w:val="nil"/>
              <w:bottom w:val="single" w:color="auto" w:sz="4" w:space="0"/>
              <w:right w:val="single" w:color="auto" w:sz="4" w:space="0"/>
            </w:tcBorders>
            <w:shd w:val="clear" w:color="auto" w:fill="auto"/>
            <w:noWrap/>
            <w:vAlign w:val="center"/>
          </w:tcPr>
          <w:p w14:paraId="32EFEFC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44</w:t>
            </w:r>
          </w:p>
        </w:tc>
        <w:tc>
          <w:tcPr>
            <w:tcW w:w="1056" w:type="dxa"/>
            <w:tcBorders>
              <w:top w:val="nil"/>
              <w:left w:val="nil"/>
              <w:bottom w:val="single" w:color="auto" w:sz="4" w:space="0"/>
              <w:right w:val="single" w:color="auto" w:sz="4" w:space="0"/>
            </w:tcBorders>
            <w:shd w:val="clear" w:color="auto" w:fill="auto"/>
            <w:noWrap/>
            <w:vAlign w:val="center"/>
          </w:tcPr>
          <w:p w14:paraId="1A4D623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61</w:t>
            </w:r>
          </w:p>
        </w:tc>
        <w:tc>
          <w:tcPr>
            <w:tcW w:w="1056" w:type="dxa"/>
            <w:tcBorders>
              <w:top w:val="nil"/>
              <w:left w:val="nil"/>
              <w:bottom w:val="single" w:color="auto" w:sz="4" w:space="0"/>
              <w:right w:val="single" w:color="auto" w:sz="4" w:space="0"/>
            </w:tcBorders>
            <w:shd w:val="clear" w:color="auto" w:fill="auto"/>
            <w:noWrap/>
            <w:vAlign w:val="center"/>
          </w:tcPr>
          <w:p w14:paraId="03D46D8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w:t>
            </w:r>
          </w:p>
        </w:tc>
        <w:tc>
          <w:tcPr>
            <w:tcW w:w="1176" w:type="dxa"/>
            <w:tcBorders>
              <w:top w:val="nil"/>
              <w:left w:val="nil"/>
              <w:bottom w:val="single" w:color="auto" w:sz="4" w:space="0"/>
              <w:right w:val="single" w:color="auto" w:sz="4" w:space="0"/>
            </w:tcBorders>
            <w:shd w:val="clear" w:color="auto" w:fill="auto"/>
            <w:noWrap/>
            <w:vAlign w:val="center"/>
          </w:tcPr>
          <w:p w14:paraId="6A93FFA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96</w:t>
            </w:r>
          </w:p>
        </w:tc>
        <w:tc>
          <w:tcPr>
            <w:tcW w:w="1416" w:type="dxa"/>
            <w:tcBorders>
              <w:top w:val="nil"/>
              <w:left w:val="nil"/>
              <w:bottom w:val="single" w:color="auto" w:sz="4" w:space="0"/>
              <w:right w:val="single" w:color="auto" w:sz="4" w:space="0"/>
            </w:tcBorders>
            <w:shd w:val="clear" w:color="auto" w:fill="auto"/>
            <w:noWrap/>
            <w:vAlign w:val="center"/>
          </w:tcPr>
          <w:p w14:paraId="6DECFB6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289</w:t>
            </w:r>
          </w:p>
        </w:tc>
      </w:tr>
      <w:tr w14:paraId="14BBBEB4">
        <w:tblPrEx>
          <w:tblCellMar>
            <w:top w:w="0" w:type="dxa"/>
            <w:left w:w="108" w:type="dxa"/>
            <w:bottom w:w="0" w:type="dxa"/>
            <w:right w:w="108" w:type="dxa"/>
          </w:tblCellMar>
        </w:tblPrEx>
        <w:trPr>
          <w:trHeight w:val="288" w:hRule="atLeast"/>
          <w:jc w:val="center"/>
        </w:trPr>
        <w:tc>
          <w:tcPr>
            <w:tcW w:w="2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DEBD1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消除隐患</w:t>
            </w:r>
          </w:p>
        </w:tc>
        <w:tc>
          <w:tcPr>
            <w:tcW w:w="1088" w:type="dxa"/>
            <w:tcBorders>
              <w:top w:val="nil"/>
              <w:left w:val="nil"/>
              <w:bottom w:val="single" w:color="auto" w:sz="4" w:space="0"/>
              <w:right w:val="single" w:color="auto" w:sz="4" w:space="0"/>
            </w:tcBorders>
            <w:shd w:val="clear" w:color="auto" w:fill="auto"/>
            <w:noWrap/>
            <w:vAlign w:val="center"/>
          </w:tcPr>
          <w:p w14:paraId="32BC3A0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109</w:t>
            </w:r>
          </w:p>
        </w:tc>
        <w:tc>
          <w:tcPr>
            <w:tcW w:w="1107" w:type="dxa"/>
            <w:tcBorders>
              <w:top w:val="nil"/>
              <w:left w:val="nil"/>
              <w:bottom w:val="single" w:color="auto" w:sz="4" w:space="0"/>
              <w:right w:val="single" w:color="auto" w:sz="4" w:space="0"/>
            </w:tcBorders>
            <w:shd w:val="clear" w:color="auto" w:fill="auto"/>
            <w:noWrap/>
            <w:vAlign w:val="center"/>
          </w:tcPr>
          <w:p w14:paraId="4160538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243</w:t>
            </w:r>
          </w:p>
        </w:tc>
        <w:tc>
          <w:tcPr>
            <w:tcW w:w="1056" w:type="dxa"/>
            <w:tcBorders>
              <w:top w:val="nil"/>
              <w:left w:val="nil"/>
              <w:bottom w:val="single" w:color="auto" w:sz="4" w:space="0"/>
              <w:right w:val="single" w:color="auto" w:sz="4" w:space="0"/>
            </w:tcBorders>
            <w:shd w:val="clear" w:color="auto" w:fill="auto"/>
            <w:noWrap/>
            <w:vAlign w:val="center"/>
          </w:tcPr>
          <w:p w14:paraId="5830254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w:t>
            </w:r>
          </w:p>
        </w:tc>
        <w:tc>
          <w:tcPr>
            <w:tcW w:w="1056" w:type="dxa"/>
            <w:tcBorders>
              <w:top w:val="nil"/>
              <w:left w:val="nil"/>
              <w:bottom w:val="single" w:color="auto" w:sz="4" w:space="0"/>
              <w:right w:val="single" w:color="auto" w:sz="4" w:space="0"/>
            </w:tcBorders>
            <w:shd w:val="clear" w:color="auto" w:fill="auto"/>
            <w:noWrap/>
            <w:vAlign w:val="center"/>
          </w:tcPr>
          <w:p w14:paraId="268979D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153</w:t>
            </w:r>
          </w:p>
        </w:tc>
        <w:tc>
          <w:tcPr>
            <w:tcW w:w="1176" w:type="dxa"/>
            <w:tcBorders>
              <w:top w:val="nil"/>
              <w:left w:val="nil"/>
              <w:bottom w:val="single" w:color="auto" w:sz="4" w:space="0"/>
              <w:right w:val="single" w:color="auto" w:sz="4" w:space="0"/>
            </w:tcBorders>
            <w:shd w:val="clear" w:color="auto" w:fill="auto"/>
            <w:noWrap/>
            <w:vAlign w:val="center"/>
          </w:tcPr>
          <w:p w14:paraId="0D8D689C">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189</w:t>
            </w:r>
          </w:p>
        </w:tc>
        <w:tc>
          <w:tcPr>
            <w:tcW w:w="1416" w:type="dxa"/>
            <w:tcBorders>
              <w:top w:val="nil"/>
              <w:left w:val="nil"/>
              <w:bottom w:val="single" w:color="auto" w:sz="4" w:space="0"/>
              <w:right w:val="single" w:color="auto" w:sz="4" w:space="0"/>
            </w:tcBorders>
            <w:shd w:val="clear" w:color="auto" w:fill="auto"/>
            <w:noWrap/>
            <w:vAlign w:val="center"/>
          </w:tcPr>
          <w:p w14:paraId="0767606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794</w:t>
            </w:r>
          </w:p>
        </w:tc>
      </w:tr>
      <w:tr w14:paraId="4DB868D7">
        <w:tblPrEx>
          <w:tblCellMar>
            <w:top w:w="0" w:type="dxa"/>
            <w:left w:w="108" w:type="dxa"/>
            <w:bottom w:w="0" w:type="dxa"/>
            <w:right w:w="108" w:type="dxa"/>
          </w:tblCellMar>
        </w:tblPrEx>
        <w:trPr>
          <w:trHeight w:val="288" w:hRule="atLeast"/>
          <w:jc w:val="center"/>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1003D8A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成功避险</w:t>
            </w:r>
          </w:p>
        </w:tc>
        <w:tc>
          <w:tcPr>
            <w:tcW w:w="2167" w:type="dxa"/>
            <w:tcBorders>
              <w:top w:val="nil"/>
              <w:left w:val="nil"/>
              <w:bottom w:val="single" w:color="auto" w:sz="4" w:space="0"/>
              <w:right w:val="single" w:color="auto" w:sz="4" w:space="0"/>
            </w:tcBorders>
            <w:shd w:val="clear" w:color="auto" w:fill="auto"/>
            <w:vAlign w:val="center"/>
          </w:tcPr>
          <w:p w14:paraId="76C53F2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处</w:t>
            </w:r>
          </w:p>
        </w:tc>
        <w:tc>
          <w:tcPr>
            <w:tcW w:w="1088" w:type="dxa"/>
            <w:tcBorders>
              <w:top w:val="nil"/>
              <w:left w:val="nil"/>
              <w:bottom w:val="single" w:color="auto" w:sz="4" w:space="0"/>
              <w:right w:val="single" w:color="auto" w:sz="4" w:space="0"/>
            </w:tcBorders>
            <w:shd w:val="clear" w:color="auto" w:fill="auto"/>
            <w:noWrap/>
            <w:vAlign w:val="center"/>
          </w:tcPr>
          <w:p w14:paraId="6A6D443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1107" w:type="dxa"/>
            <w:tcBorders>
              <w:top w:val="nil"/>
              <w:left w:val="nil"/>
              <w:bottom w:val="single" w:color="auto" w:sz="4" w:space="0"/>
              <w:right w:val="single" w:color="auto" w:sz="4" w:space="0"/>
            </w:tcBorders>
            <w:shd w:val="clear" w:color="auto" w:fill="auto"/>
            <w:noWrap/>
            <w:vAlign w:val="center"/>
          </w:tcPr>
          <w:p w14:paraId="2AB9DA6C">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1056" w:type="dxa"/>
            <w:tcBorders>
              <w:top w:val="nil"/>
              <w:left w:val="nil"/>
              <w:bottom w:val="single" w:color="auto" w:sz="4" w:space="0"/>
              <w:right w:val="single" w:color="auto" w:sz="4" w:space="0"/>
            </w:tcBorders>
            <w:shd w:val="clear" w:color="auto" w:fill="auto"/>
            <w:noWrap/>
            <w:vAlign w:val="center"/>
          </w:tcPr>
          <w:p w14:paraId="36394F0C">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p>
        </w:tc>
        <w:tc>
          <w:tcPr>
            <w:tcW w:w="1056" w:type="dxa"/>
            <w:tcBorders>
              <w:top w:val="nil"/>
              <w:left w:val="nil"/>
              <w:bottom w:val="single" w:color="auto" w:sz="4" w:space="0"/>
              <w:right w:val="single" w:color="auto" w:sz="4" w:space="0"/>
            </w:tcBorders>
            <w:shd w:val="clear" w:color="auto" w:fill="auto"/>
            <w:noWrap/>
            <w:vAlign w:val="center"/>
          </w:tcPr>
          <w:p w14:paraId="5CC33DE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w:t>
            </w:r>
          </w:p>
        </w:tc>
        <w:tc>
          <w:tcPr>
            <w:tcW w:w="1176" w:type="dxa"/>
            <w:tcBorders>
              <w:top w:val="nil"/>
              <w:left w:val="nil"/>
              <w:bottom w:val="single" w:color="auto" w:sz="4" w:space="0"/>
              <w:right w:val="single" w:color="auto" w:sz="4" w:space="0"/>
            </w:tcBorders>
            <w:shd w:val="clear" w:color="auto" w:fill="auto"/>
            <w:noWrap/>
            <w:vAlign w:val="center"/>
          </w:tcPr>
          <w:p w14:paraId="62D8A0D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w:t>
            </w:r>
          </w:p>
        </w:tc>
        <w:tc>
          <w:tcPr>
            <w:tcW w:w="1416" w:type="dxa"/>
            <w:tcBorders>
              <w:top w:val="nil"/>
              <w:left w:val="nil"/>
              <w:bottom w:val="single" w:color="auto" w:sz="4" w:space="0"/>
              <w:right w:val="single" w:color="auto" w:sz="4" w:space="0"/>
            </w:tcBorders>
            <w:shd w:val="clear" w:color="auto" w:fill="auto"/>
            <w:noWrap/>
            <w:vAlign w:val="center"/>
          </w:tcPr>
          <w:p w14:paraId="1CB4771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48</w:t>
            </w:r>
          </w:p>
        </w:tc>
      </w:tr>
      <w:tr w14:paraId="40B279A6">
        <w:tblPrEx>
          <w:tblCellMar>
            <w:top w:w="0" w:type="dxa"/>
            <w:left w:w="108" w:type="dxa"/>
            <w:bottom w:w="0" w:type="dxa"/>
            <w:right w:w="108" w:type="dxa"/>
          </w:tblCellMar>
        </w:tblPrEx>
        <w:trPr>
          <w:trHeight w:val="576"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36DFDCCE">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66D93A2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避免伤亡（人）</w:t>
            </w:r>
          </w:p>
        </w:tc>
        <w:tc>
          <w:tcPr>
            <w:tcW w:w="1088" w:type="dxa"/>
            <w:tcBorders>
              <w:top w:val="nil"/>
              <w:left w:val="nil"/>
              <w:bottom w:val="single" w:color="auto" w:sz="4" w:space="0"/>
              <w:right w:val="single" w:color="auto" w:sz="4" w:space="0"/>
            </w:tcBorders>
            <w:shd w:val="clear" w:color="auto" w:fill="auto"/>
            <w:noWrap/>
            <w:vAlign w:val="center"/>
          </w:tcPr>
          <w:p w14:paraId="0242599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70</w:t>
            </w:r>
          </w:p>
        </w:tc>
        <w:tc>
          <w:tcPr>
            <w:tcW w:w="1107" w:type="dxa"/>
            <w:tcBorders>
              <w:top w:val="nil"/>
              <w:left w:val="nil"/>
              <w:bottom w:val="single" w:color="auto" w:sz="4" w:space="0"/>
              <w:right w:val="single" w:color="auto" w:sz="4" w:space="0"/>
            </w:tcBorders>
            <w:shd w:val="clear" w:color="auto" w:fill="auto"/>
            <w:noWrap/>
            <w:vAlign w:val="center"/>
          </w:tcPr>
          <w:p w14:paraId="6029F55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56</w:t>
            </w:r>
          </w:p>
        </w:tc>
        <w:tc>
          <w:tcPr>
            <w:tcW w:w="1056" w:type="dxa"/>
            <w:tcBorders>
              <w:top w:val="nil"/>
              <w:left w:val="nil"/>
              <w:bottom w:val="single" w:color="auto" w:sz="4" w:space="0"/>
              <w:right w:val="single" w:color="auto" w:sz="4" w:space="0"/>
            </w:tcBorders>
            <w:shd w:val="clear" w:color="auto" w:fill="auto"/>
            <w:noWrap/>
            <w:vAlign w:val="center"/>
          </w:tcPr>
          <w:p w14:paraId="219F3F6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w:t>
            </w:r>
          </w:p>
        </w:tc>
        <w:tc>
          <w:tcPr>
            <w:tcW w:w="1056" w:type="dxa"/>
            <w:tcBorders>
              <w:top w:val="nil"/>
              <w:left w:val="nil"/>
              <w:bottom w:val="single" w:color="auto" w:sz="4" w:space="0"/>
              <w:right w:val="single" w:color="auto" w:sz="4" w:space="0"/>
            </w:tcBorders>
            <w:shd w:val="clear" w:color="auto" w:fill="auto"/>
            <w:noWrap/>
            <w:vAlign w:val="center"/>
          </w:tcPr>
          <w:p w14:paraId="3E2A3CE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106</w:t>
            </w:r>
          </w:p>
        </w:tc>
        <w:tc>
          <w:tcPr>
            <w:tcW w:w="1176" w:type="dxa"/>
            <w:tcBorders>
              <w:top w:val="nil"/>
              <w:left w:val="nil"/>
              <w:bottom w:val="single" w:color="auto" w:sz="4" w:space="0"/>
              <w:right w:val="single" w:color="auto" w:sz="4" w:space="0"/>
            </w:tcBorders>
            <w:shd w:val="clear" w:color="auto" w:fill="auto"/>
            <w:noWrap/>
            <w:vAlign w:val="center"/>
          </w:tcPr>
          <w:p w14:paraId="3EFCBCF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97</w:t>
            </w:r>
          </w:p>
        </w:tc>
        <w:tc>
          <w:tcPr>
            <w:tcW w:w="1416" w:type="dxa"/>
            <w:tcBorders>
              <w:top w:val="nil"/>
              <w:left w:val="nil"/>
              <w:bottom w:val="single" w:color="auto" w:sz="4" w:space="0"/>
              <w:right w:val="single" w:color="auto" w:sz="4" w:space="0"/>
            </w:tcBorders>
            <w:shd w:val="clear" w:color="auto" w:fill="auto"/>
            <w:noWrap/>
            <w:vAlign w:val="center"/>
          </w:tcPr>
          <w:p w14:paraId="108858E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440</w:t>
            </w:r>
          </w:p>
        </w:tc>
      </w:tr>
      <w:tr w14:paraId="61FBF8BE">
        <w:tblPrEx>
          <w:tblCellMar>
            <w:top w:w="0" w:type="dxa"/>
            <w:left w:w="108" w:type="dxa"/>
            <w:bottom w:w="0" w:type="dxa"/>
            <w:right w:w="108" w:type="dxa"/>
          </w:tblCellMar>
        </w:tblPrEx>
        <w:trPr>
          <w:trHeight w:val="744" w:hRule="atLeast"/>
          <w:jc w:val="center"/>
        </w:trPr>
        <w:tc>
          <w:tcPr>
            <w:tcW w:w="572" w:type="dxa"/>
            <w:vMerge w:val="continue"/>
            <w:tcBorders>
              <w:top w:val="nil"/>
              <w:left w:val="single" w:color="auto" w:sz="4" w:space="0"/>
              <w:bottom w:val="single" w:color="auto" w:sz="4" w:space="0"/>
              <w:right w:val="single" w:color="auto" w:sz="4" w:space="0"/>
            </w:tcBorders>
            <w:vAlign w:val="center"/>
          </w:tcPr>
          <w:p w14:paraId="60B8E98F">
            <w:pPr>
              <w:widowControl/>
              <w:spacing w:line="240" w:lineRule="auto"/>
              <w:ind w:firstLine="0" w:firstLineChars="0"/>
              <w:jc w:val="center"/>
              <w:rPr>
                <w:rFonts w:hint="eastAsia" w:ascii="仿宋" w:hAnsi="仿宋" w:eastAsia="仿宋" w:cs="仿宋"/>
                <w:color w:val="auto"/>
                <w:kern w:val="0"/>
                <w:sz w:val="24"/>
                <w:szCs w:val="24"/>
              </w:rPr>
            </w:pPr>
          </w:p>
        </w:tc>
        <w:tc>
          <w:tcPr>
            <w:tcW w:w="2167" w:type="dxa"/>
            <w:tcBorders>
              <w:top w:val="nil"/>
              <w:left w:val="nil"/>
              <w:bottom w:val="single" w:color="auto" w:sz="4" w:space="0"/>
              <w:right w:val="single" w:color="auto" w:sz="4" w:space="0"/>
            </w:tcBorders>
            <w:shd w:val="clear" w:color="auto" w:fill="auto"/>
            <w:vAlign w:val="center"/>
          </w:tcPr>
          <w:p w14:paraId="71EDE28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避免损失（万元）</w:t>
            </w:r>
          </w:p>
        </w:tc>
        <w:tc>
          <w:tcPr>
            <w:tcW w:w="1088" w:type="dxa"/>
            <w:tcBorders>
              <w:top w:val="nil"/>
              <w:left w:val="nil"/>
              <w:bottom w:val="single" w:color="auto" w:sz="4" w:space="0"/>
              <w:right w:val="single" w:color="auto" w:sz="4" w:space="0"/>
            </w:tcBorders>
            <w:shd w:val="clear" w:color="auto" w:fill="auto"/>
            <w:noWrap/>
            <w:vAlign w:val="center"/>
          </w:tcPr>
          <w:p w14:paraId="70CA6AA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p>
        </w:tc>
        <w:tc>
          <w:tcPr>
            <w:tcW w:w="1107" w:type="dxa"/>
            <w:tcBorders>
              <w:top w:val="nil"/>
              <w:left w:val="nil"/>
              <w:bottom w:val="single" w:color="auto" w:sz="4" w:space="0"/>
              <w:right w:val="single" w:color="auto" w:sz="4" w:space="0"/>
            </w:tcBorders>
            <w:shd w:val="clear" w:color="auto" w:fill="auto"/>
            <w:noWrap/>
            <w:vAlign w:val="center"/>
          </w:tcPr>
          <w:p w14:paraId="63537E2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420</w:t>
            </w:r>
          </w:p>
        </w:tc>
        <w:tc>
          <w:tcPr>
            <w:tcW w:w="1056" w:type="dxa"/>
            <w:tcBorders>
              <w:top w:val="nil"/>
              <w:left w:val="nil"/>
              <w:bottom w:val="single" w:color="auto" w:sz="4" w:space="0"/>
              <w:right w:val="single" w:color="auto" w:sz="4" w:space="0"/>
            </w:tcBorders>
            <w:shd w:val="clear" w:color="auto" w:fill="auto"/>
            <w:noWrap/>
            <w:vAlign w:val="center"/>
          </w:tcPr>
          <w:p w14:paraId="7F2E0CA3">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82</w:t>
            </w:r>
          </w:p>
        </w:tc>
        <w:tc>
          <w:tcPr>
            <w:tcW w:w="1056" w:type="dxa"/>
            <w:tcBorders>
              <w:top w:val="nil"/>
              <w:left w:val="nil"/>
              <w:bottom w:val="single" w:color="auto" w:sz="4" w:space="0"/>
              <w:right w:val="single" w:color="auto" w:sz="4" w:space="0"/>
            </w:tcBorders>
            <w:shd w:val="clear" w:color="auto" w:fill="auto"/>
            <w:noWrap/>
            <w:vAlign w:val="center"/>
          </w:tcPr>
          <w:p w14:paraId="73B8274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430</w:t>
            </w:r>
          </w:p>
        </w:tc>
        <w:tc>
          <w:tcPr>
            <w:tcW w:w="1176" w:type="dxa"/>
            <w:tcBorders>
              <w:top w:val="nil"/>
              <w:left w:val="nil"/>
              <w:bottom w:val="single" w:color="auto" w:sz="4" w:space="0"/>
              <w:right w:val="single" w:color="auto" w:sz="4" w:space="0"/>
            </w:tcBorders>
            <w:shd w:val="clear" w:color="auto" w:fill="auto"/>
            <w:noWrap/>
            <w:vAlign w:val="center"/>
          </w:tcPr>
          <w:p w14:paraId="3DD6BD4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410</w:t>
            </w:r>
          </w:p>
        </w:tc>
        <w:tc>
          <w:tcPr>
            <w:tcW w:w="1416" w:type="dxa"/>
            <w:tcBorders>
              <w:top w:val="nil"/>
              <w:left w:val="nil"/>
              <w:bottom w:val="single" w:color="auto" w:sz="4" w:space="0"/>
              <w:right w:val="single" w:color="auto" w:sz="4" w:space="0"/>
            </w:tcBorders>
            <w:shd w:val="clear" w:color="auto" w:fill="auto"/>
            <w:noWrap/>
            <w:vAlign w:val="center"/>
          </w:tcPr>
          <w:p w14:paraId="12138FE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1352</w:t>
            </w:r>
          </w:p>
        </w:tc>
      </w:tr>
    </w:tbl>
    <w:p w14:paraId="482271D6">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rPr>
      </w:pPr>
      <w:bookmarkStart w:id="26" w:name="_Toc18383"/>
      <w:r>
        <w:rPr>
          <w:rFonts w:hint="eastAsia" w:ascii="仿宋" w:hAnsi="仿宋" w:eastAsia="仿宋" w:cs="仿宋"/>
          <w:color w:val="auto"/>
          <w:sz w:val="28"/>
          <w:szCs w:val="28"/>
        </w:rPr>
        <w:t>一、组织管理能力明显提升</w:t>
      </w:r>
      <w:bookmarkEnd w:id="26"/>
    </w:p>
    <w:p w14:paraId="386CEAF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构建形成党委领导、政府负责、部门联动、全民参与、专业支撑“五位一体”的地质灾害防治格局，建立健全市、县、乡、村、组、点六级防灾责任体系；《地质灾害防治条例》、《四川省地质环境管理条例》等法规、规章得到了切实履行；组织编制并认真执行《乐山市突发地质灾害应急预案》和《乐山市城市综合防灾减灾规划（2016-2030）》；全面贯彻落实汛期值班、险情巡查、灾情速报等制度，地质灾害防治管理工作走上了规范化与制度化的正常轨道；部门综合协调职能逐渐得到发挥，各区县已建立各级地质环境监测站，形成了以各级地质环境监测站主，专业地勘单位、科研院校紧密协作配合的地质灾害应急抢险救援专业支撑体系，应急能力提升明显。</w:t>
      </w:r>
    </w:p>
    <w:p w14:paraId="525C68EE">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rPr>
      </w:pPr>
      <w:bookmarkStart w:id="27" w:name="_Toc24044"/>
      <w:r>
        <w:rPr>
          <w:rFonts w:hint="eastAsia" w:ascii="仿宋" w:hAnsi="仿宋" w:eastAsia="仿宋" w:cs="仿宋"/>
          <w:color w:val="auto"/>
          <w:sz w:val="28"/>
          <w:szCs w:val="28"/>
        </w:rPr>
        <w:t>二、防灾避险机制更趋健全</w:t>
      </w:r>
      <w:bookmarkEnd w:id="27"/>
    </w:p>
    <w:p w14:paraId="5B3B652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坚持“汛前排查、汛期巡查、汛后核查”，推行“雨前排查、雨中巡查、雨后核查”的三查机制及“主动避让、提前避让、预防避让”的三避让原则，常态化落实预警预报、会商调度、动态抽查、联合督查、定期通报、绩效考评等工作机制，防灾主体责任进一步夯实。</w:t>
      </w:r>
    </w:p>
    <w:p w14:paraId="2ABBA403">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28" w:name="_Toc9596"/>
      <w:r>
        <w:rPr>
          <w:rFonts w:hint="eastAsia" w:cs="仿宋"/>
          <w:color w:val="auto"/>
          <w:sz w:val="28"/>
          <w:szCs w:val="28"/>
          <w:lang w:val="en-US" w:eastAsia="zh-CN"/>
        </w:rPr>
        <w:t>三、</w:t>
      </w:r>
      <w:r>
        <w:rPr>
          <w:rFonts w:hint="eastAsia" w:ascii="仿宋" w:hAnsi="仿宋" w:eastAsia="仿宋" w:cs="仿宋"/>
          <w:color w:val="auto"/>
          <w:sz w:val="28"/>
          <w:szCs w:val="28"/>
        </w:rPr>
        <w:t>监测预防体系不断</w:t>
      </w:r>
      <w:r>
        <w:rPr>
          <w:rFonts w:hint="eastAsia" w:ascii="仿宋" w:hAnsi="仿宋" w:eastAsia="仿宋" w:cs="仿宋"/>
          <w:color w:val="auto"/>
          <w:sz w:val="28"/>
          <w:szCs w:val="28"/>
          <w:lang w:val="en-US" w:eastAsia="zh-CN"/>
        </w:rPr>
        <w:t>完善</w:t>
      </w:r>
      <w:bookmarkEnd w:id="28"/>
    </w:p>
    <w:p w14:paraId="1E48B97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三五”期间乐山市探索建立了群测群防专职监测体系。由市自然资源局领衔的覆盖市、县、乡、村、社、点六级的地质灾害群测群防网络和基层监测员队伍初步建立并逐步完善，对发现的地质灾害隐患点受威胁对象发放地质灾害防灾工作明白卡和防灾避险明白卡，落实了防灾责任人和监测责任人，通过短信平台发送预警信息，并在临灾预报中开始发挥积极作用。调集各方面专家开展群众性地质灾害科普知识的宣传活动，提高了广大干部群众的防灾减灾意识，充分发挥了群测群防体系的作用。</w:t>
      </w:r>
    </w:p>
    <w:p w14:paraId="2DCB703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探索开展地质灾害自动化专业监测预警体系建设，“群测群防、群专结合”的地质灾害监测预警体系开始发挥作用。实施了285处地质隐患点专业监测，其中包括省级专业监测示范点。</w:t>
      </w:r>
    </w:p>
    <w:p w14:paraId="265C7BF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市级汛期地质灾害预报预警平台继续发挥作用，值班值守制度得到了有力贯彻和落实，对部分重要的地质灾害隐患点编制了汛期防灾预案，树立警示牌，落实专人进行监测，暴雨期间根据危害等级及时转移危险地段人员。建立了汛期值班、险情巡查、灾情速报等制度，汛期实行二十四小时值班制度，各区县自然资源局并指派汛期值班专用车，一旦发现险情，及时上报，并到现场按照预案进行应急处置，汛期地质灾害防治工作逐渐步入制度化。全市11个地质灾害易发区、县开展地质灾害气象风险预警预报，有力支撑了汛期地质灾害防治工作。</w:t>
      </w:r>
    </w:p>
    <w:p w14:paraId="7ED2DCB4">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rPr>
      </w:pPr>
      <w:bookmarkStart w:id="29" w:name="_Toc6722"/>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、地质灾害防治项目有力推进</w:t>
      </w:r>
      <w:bookmarkEnd w:id="29"/>
    </w:p>
    <w:p w14:paraId="72369CF4">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）地质灾害区域调查工作深入进行</w:t>
      </w:r>
    </w:p>
    <w:p w14:paraId="182DA65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三五”期间“4.20”芦山地震后部分区县先后完成地质灾害详查工作（1：5万），2020年又启动开展地质灾害风险调查评价项目（1：5万），这些工作基本上查清了乐山市地质灾害的发育、分布及危害特征，同时还对地质灾害进行了易发程度分区、地质灾害防治规划和避险搬迁安置规划，为乐山市地质灾害防治工作提供了指导。</w:t>
      </w:r>
    </w:p>
    <w:p w14:paraId="21AB4A7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乐山市各区县每年度均进行了汛期地质灾害动态排查，随着地质灾害调查工作的深入开展、治理工程的实施，我市地质灾害现状发生了重大变化，特别是“4.20”芦山地震及2020年乐山市范围内连续经历“8.10-8.13”，“8.15-8.18”极端天气发生后，我市地质灾害发生了新的变化，针对这一情况，市各级政府对地质灾害的防治工作极为重视，地质灾害调查与区划和地质灾害应急排查工作结束后，各级政府积极落实调查报告中的地质灾害防治措施，对地质灾害隐患点按轻重缓急分别实施了避险搬迁、支挡、爆破清除等经济合理的治理方案，使全区地质灾害的险情得到了有效控制。</w:t>
      </w:r>
    </w:p>
    <w:p w14:paraId="7A29EE92">
      <w:pPr>
        <w:ind w:firstLine="0" w:firstLineChars="0"/>
        <w:jc w:val="center"/>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表</w:t>
      </w:r>
      <w:r>
        <w:rPr>
          <w:rFonts w:hint="eastAsia" w:ascii="仿宋" w:hAnsi="仿宋" w:eastAsia="仿宋" w:cs="仿宋"/>
          <w:b/>
          <w:snapToGrid w:val="0"/>
          <w:color w:val="auto"/>
          <w:kern w:val="0"/>
          <w:sz w:val="24"/>
          <w:szCs w:val="24"/>
          <w:lang w:val="en-US" w:eastAsia="zh-CN"/>
        </w:rPr>
        <w:t>1</w:t>
      </w:r>
      <w:r>
        <w:rPr>
          <w:rFonts w:hint="eastAsia" w:ascii="仿宋" w:hAnsi="仿宋" w:eastAsia="仿宋" w:cs="仿宋"/>
          <w:b/>
          <w:snapToGrid w:val="0"/>
          <w:color w:val="auto"/>
          <w:kern w:val="0"/>
          <w:sz w:val="24"/>
          <w:szCs w:val="24"/>
        </w:rPr>
        <w:t>.2-2 “十三五”期间乐山市完成区域地质灾害调查工作</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4391"/>
        <w:gridCol w:w="3040"/>
      </w:tblGrid>
      <w:tr w14:paraId="1D48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88" w:type="dxa"/>
            <w:vAlign w:val="center"/>
          </w:tcPr>
          <w:p w14:paraId="600284AA">
            <w:pPr>
              <w:pStyle w:val="40"/>
              <w:jc w:val="center"/>
              <w:rPr>
                <w:rFonts w:hint="eastAsia" w:ascii="仿宋" w:hAnsi="仿宋" w:eastAsia="仿宋" w:cs="仿宋"/>
                <w:color w:val="auto"/>
                <w:sz w:val="24"/>
                <w:szCs w:val="24"/>
              </w:rPr>
            </w:pPr>
          </w:p>
        </w:tc>
        <w:tc>
          <w:tcPr>
            <w:tcW w:w="4391" w:type="dxa"/>
            <w:vAlign w:val="bottom"/>
          </w:tcPr>
          <w:p w14:paraId="4794B7D1">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类型</w:t>
            </w:r>
          </w:p>
        </w:tc>
        <w:tc>
          <w:tcPr>
            <w:tcW w:w="3040" w:type="dxa"/>
            <w:vAlign w:val="bottom"/>
          </w:tcPr>
          <w:p w14:paraId="240913D5">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区县/年度</w:t>
            </w:r>
          </w:p>
        </w:tc>
      </w:tr>
      <w:tr w14:paraId="5F24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8" w:type="dxa"/>
            <w:vMerge w:val="restart"/>
            <w:vAlign w:val="center"/>
          </w:tcPr>
          <w:p w14:paraId="1147A102">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区域地质灾害调查</w:t>
            </w:r>
          </w:p>
        </w:tc>
        <w:tc>
          <w:tcPr>
            <w:tcW w:w="4391" w:type="dxa"/>
            <w:vAlign w:val="center"/>
          </w:tcPr>
          <w:p w14:paraId="1FA98B96">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地质灾害详查（1：5万）</w:t>
            </w:r>
          </w:p>
        </w:tc>
        <w:tc>
          <w:tcPr>
            <w:tcW w:w="3040" w:type="dxa"/>
            <w:vAlign w:val="center"/>
          </w:tcPr>
          <w:p w14:paraId="1BA98741">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各区县/2014-2015年</w:t>
            </w:r>
          </w:p>
        </w:tc>
      </w:tr>
      <w:tr w14:paraId="1D27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388" w:type="dxa"/>
            <w:vMerge w:val="continue"/>
            <w:vAlign w:val="center"/>
          </w:tcPr>
          <w:p w14:paraId="2901E65C">
            <w:pPr>
              <w:pStyle w:val="40"/>
              <w:jc w:val="center"/>
              <w:rPr>
                <w:rFonts w:hint="eastAsia" w:ascii="仿宋" w:hAnsi="仿宋" w:eastAsia="仿宋" w:cs="仿宋"/>
                <w:color w:val="auto"/>
                <w:sz w:val="24"/>
                <w:szCs w:val="24"/>
              </w:rPr>
            </w:pPr>
          </w:p>
        </w:tc>
        <w:tc>
          <w:tcPr>
            <w:tcW w:w="4391" w:type="dxa"/>
            <w:vAlign w:val="center"/>
          </w:tcPr>
          <w:p w14:paraId="5544B15F">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地质灾害风险调查评价（1：5万）</w:t>
            </w:r>
          </w:p>
        </w:tc>
        <w:tc>
          <w:tcPr>
            <w:tcW w:w="3040" w:type="dxa"/>
            <w:vAlign w:val="center"/>
          </w:tcPr>
          <w:p w14:paraId="2C7A4D59">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除金口河外各区县/2020年</w:t>
            </w:r>
          </w:p>
        </w:tc>
      </w:tr>
      <w:tr w14:paraId="5C36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88" w:type="dxa"/>
            <w:vMerge w:val="continue"/>
            <w:vAlign w:val="center"/>
          </w:tcPr>
          <w:p w14:paraId="1DBC2EB6">
            <w:pPr>
              <w:pStyle w:val="40"/>
              <w:jc w:val="center"/>
              <w:rPr>
                <w:rFonts w:hint="eastAsia" w:ascii="仿宋" w:hAnsi="仿宋" w:eastAsia="仿宋" w:cs="仿宋"/>
                <w:color w:val="auto"/>
                <w:sz w:val="24"/>
                <w:szCs w:val="24"/>
              </w:rPr>
            </w:pPr>
          </w:p>
        </w:tc>
        <w:tc>
          <w:tcPr>
            <w:tcW w:w="4391" w:type="dxa"/>
            <w:vAlign w:val="center"/>
          </w:tcPr>
          <w:p w14:paraId="1A271A9C">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地质灾害巡查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排查</w:t>
            </w:r>
          </w:p>
        </w:tc>
        <w:tc>
          <w:tcPr>
            <w:tcW w:w="3040" w:type="dxa"/>
            <w:vAlign w:val="center"/>
          </w:tcPr>
          <w:p w14:paraId="6BC4946E">
            <w:pPr>
              <w:pStyle w:val="40"/>
              <w:jc w:val="center"/>
              <w:rPr>
                <w:rFonts w:hint="eastAsia" w:ascii="仿宋" w:hAnsi="仿宋" w:eastAsia="仿宋" w:cs="仿宋"/>
                <w:color w:val="auto"/>
                <w:sz w:val="24"/>
                <w:szCs w:val="24"/>
              </w:rPr>
            </w:pPr>
            <w:r>
              <w:rPr>
                <w:rFonts w:hint="eastAsia" w:ascii="仿宋" w:hAnsi="仿宋" w:eastAsia="仿宋" w:cs="仿宋"/>
                <w:color w:val="auto"/>
                <w:sz w:val="24"/>
                <w:szCs w:val="24"/>
              </w:rPr>
              <w:t>各区县/各年度</w:t>
            </w:r>
          </w:p>
        </w:tc>
      </w:tr>
    </w:tbl>
    <w:p w14:paraId="1EB64C73">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）大力推进了地质灾害综合治理</w:t>
      </w:r>
    </w:p>
    <w:p w14:paraId="4CF5D45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1、加大重大地质灾害工程治理力度</w:t>
      </w:r>
    </w:p>
    <w:p w14:paraId="38AD17D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“十三五”期间开展重大地质灾害工程治理101处，为保护灾害点附近居民生命财产安全提供了有力保障。</w:t>
      </w:r>
    </w:p>
    <w:p w14:paraId="3CDC63B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2、深入推进避险搬迁安置</w:t>
      </w:r>
    </w:p>
    <w:p w14:paraId="144B78C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“十三五”期间开展避险搬迁约2182户。避险搬迁过程中努力实现搬得出、稳得住、能致富，推动了地质灾害防治由被动受灾向主动避灾的重大转变。</w:t>
      </w:r>
    </w:p>
    <w:p w14:paraId="5B9F150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3、因地制宜实施排危除险</w:t>
      </w:r>
    </w:p>
    <w:p w14:paraId="55858A2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“十三五”期间开展了约156处规模小、治理难度小的地质灾害隐患排危除险工程，确保了实现“小投资、大收益、重引导、保实效”的工作目的。</w:t>
      </w:r>
    </w:p>
    <w:p w14:paraId="57ACF07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4、开展了典型小流域综合整治</w:t>
      </w:r>
    </w:p>
    <w:p w14:paraId="45426E9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“十三五”期间对1处典型小流域组织开展了综合整治。消除了安全隐患，有力保障了人民群众的生命财产安全，推动了经济、社会的发展。</w:t>
      </w:r>
    </w:p>
    <w:p w14:paraId="7A9D1E4E">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30" w:name="_Toc24062"/>
      <w:r>
        <w:rPr>
          <w:rFonts w:hint="eastAsia" w:ascii="仿宋" w:hAnsi="仿宋" w:eastAsia="仿宋" w:cs="仿宋"/>
          <w:color w:val="auto"/>
          <w:sz w:val="28"/>
          <w:szCs w:val="28"/>
          <w:lang w:val="en-US" w:eastAsia="zh-CN"/>
        </w:rPr>
        <w:t>五、基层防范能力进一步增强</w:t>
      </w:r>
      <w:bookmarkEnd w:id="30"/>
    </w:p>
    <w:p w14:paraId="75E168B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建立逐县驻守技术支撑机制，建成11支专业驻守督导队伍，充实基层防灾力量。每年度积极开展地质灾害防治知识培训演练，基层广大干部群众识灾防灾避灾和自救互救能力明显提高。</w:t>
      </w:r>
    </w:p>
    <w:p w14:paraId="5155FA4D">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31" w:name="_Toc24401"/>
      <w:r>
        <w:rPr>
          <w:rFonts w:hint="eastAsia" w:ascii="仿宋" w:hAnsi="仿宋" w:eastAsia="仿宋" w:cs="仿宋"/>
          <w:color w:val="auto"/>
          <w:sz w:val="28"/>
          <w:szCs w:val="28"/>
          <w:lang w:val="en-US" w:eastAsia="zh-CN"/>
        </w:rPr>
        <w:t>六、科技防灾取得积极进展</w:t>
      </w:r>
      <w:bookmarkEnd w:id="31"/>
    </w:p>
    <w:p w14:paraId="1274DD9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拓展应用地质环境管理信息系统、地质灾害气象风险预警预报系统，提升地质灾害信息管理效率。依托省级相关平台，运用InSAR、LiDAR等先进技术，探索开展地质灾害隐患遥感识别监测，隐患发现能力不断提高。加大高位隐患识别、精细化遥感测绘、区域变形监测等探索力度，科技防灾水平持续提升。</w:t>
      </w:r>
    </w:p>
    <w:p w14:paraId="57741CE7">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32" w:name="_Toc7597"/>
      <w:r>
        <w:rPr>
          <w:rStyle w:val="95"/>
          <w:rFonts w:hint="eastAsia" w:ascii="仿宋" w:hAnsi="仿宋" w:eastAsia="仿宋" w:cs="仿宋"/>
          <w:color w:val="auto"/>
          <w:sz w:val="30"/>
          <w:szCs w:val="30"/>
          <w:lang w:val="en-US" w:eastAsia="zh-CN"/>
        </w:rPr>
        <w:t>第三节“十四五”地质灾害防治形势</w:t>
      </w:r>
      <w:bookmarkEnd w:id="32"/>
    </w:p>
    <w:p w14:paraId="5E0CCA21">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33" w:name="_Toc25550"/>
      <w:r>
        <w:rPr>
          <w:rFonts w:hint="eastAsia" w:ascii="仿宋" w:hAnsi="仿宋" w:eastAsia="仿宋" w:cs="仿宋"/>
          <w:color w:val="auto"/>
          <w:sz w:val="28"/>
          <w:szCs w:val="28"/>
          <w:lang w:val="en-US" w:eastAsia="zh-CN"/>
        </w:rPr>
        <w:t>一、问题与挑战</w:t>
      </w:r>
      <w:bookmarkEnd w:id="33"/>
    </w:p>
    <w:p w14:paraId="0406109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2020年是全面建成小康社会和“十三五”规划的收官之年，今后五年是我市经济和社会发展承前启后、继往开来的又一个重要时期，随着经济社会持续快速发展和资源消耗不断增长，城市（镇）化进程的快速推进，人类工程经济活动不断加速，特别是“4.20”芦山地震及2020年乐山市范围内连续经历“8.10-8.13”、“8.15-8.18”极端天气造成地质环境条件恶化，地质环境压力不断增大，全市地质灾害高发、频发、群发的趋势将继续存在。虽然在过去的五年里，全市地质灾害防治工作取得了显著成绩，保护了广大受威胁群众的生命，最大限度减少了财产损失，但是地质灾害防治工作仍然面临诸多问题和挑战。</w:t>
      </w:r>
    </w:p>
    <w:p w14:paraId="15D9FBD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1、地质环境条件较复杂，局地地质灾害易发性明显</w:t>
      </w:r>
    </w:p>
    <w:p w14:paraId="34D2BB1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乐山市特殊的地理位置，复杂多样的地形地貌、地质构造和气候特点，地质环境条件十分脆弱，区域性和局地强降雨突出，地质灾害仍将长期呈易发多发态势。据气象部门预测，未来极端天气气候事件趋多趋强，降雨呈增多趋势，高位远程崩滑灾害防不胜防，加之各类工程活动影响不断加剧，地质灾害隐患风险持续高位运行，防范应对形势更为复杂。 </w:t>
      </w:r>
    </w:p>
    <w:p w14:paraId="477FF2F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2、工程建设剧增及局地极端气候加剧，防灾压力增大</w:t>
      </w:r>
    </w:p>
    <w:p w14:paraId="097FE18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三五”期间，大规模的基础设施建设活动对地质环境的扰动和改造不断加剧，其影响深度和广度不断增加，难免导致或加剧地质灾害，使之呈不断上升趋势。加之在全球变暖的背景下，极端天气出现的频率将会增加。特别是山区、河谷这些地质环境脆弱地带工程建设极易诱发滑坡、泥石流等灾害，加之施工人员流动性强，对周围环境不熟，避险经验欠缺，一旦成灾，极可能造成重大群死群伤事件，地质灾害防灾压力大增。</w:t>
      </w:r>
    </w:p>
    <w:p w14:paraId="483B284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3、地质灾害综合防治面临新挑战</w:t>
      </w:r>
    </w:p>
    <w:p w14:paraId="37DEA60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当前，全市地质灾害隐患风险底数掌握还不够准确，由地质灾害单点防范到隐患、风险双控模式仍在摸索尝试。地质灾害避险移民搬迁进入攻坚期，县城、集镇、多个人口聚居区不同程度受到地质灾害威胁，综合防治任务繁重。</w:t>
      </w:r>
    </w:p>
    <w:p w14:paraId="132FC2E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4、科技防灾能力同高质量发展要求还有差距</w:t>
      </w:r>
    </w:p>
    <w:p w14:paraId="69404F3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乐山市以山区和丘陵为主，植被茂密，地质灾害隐蔽性、突发性和动态性强，“十三五”期间多处地质灾害发生在已查明的隐患点范围外。如何破解“隐患在哪里”难题，对提升地质灾害隐患识别能力提出更高要求。现有监测设备在可靠性、耐久性、经济性等方面还需提升，预警模型还不成熟，科学判识“灾害何时发生”，预警准确度亟待提高。基层防灾能力、新型智能化装备设备研发应用和地质灾害信息化支撑能力有待加强。</w:t>
      </w:r>
    </w:p>
    <w:p w14:paraId="7B6B543D">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34" w:name="_Toc30016"/>
      <w:r>
        <w:rPr>
          <w:rFonts w:hint="eastAsia" w:ascii="仿宋" w:hAnsi="仿宋" w:eastAsia="仿宋" w:cs="仿宋"/>
          <w:color w:val="auto"/>
          <w:sz w:val="28"/>
          <w:szCs w:val="28"/>
          <w:lang w:val="en-US" w:eastAsia="zh-CN"/>
        </w:rPr>
        <w:t>二、发展机遇</w:t>
      </w:r>
      <w:bookmarkEnd w:id="34"/>
    </w:p>
    <w:p w14:paraId="165CB5C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四五”时期，国际国内发展环境面临深刻复杂变化，新一轮科技革命和产业变革深入发展，以国内大循环为主体、国内国际双循环相互促进的新发展格局正在加快构建。今后五年，西南地区战略位势和发展动能更加凸显，乐山市经济社会发展面临新机遇新挑战，特别是建设更高水平的平安乐山，实现社会安定和谐，对地质灾害防治工作提出了更高要求。</w:t>
      </w:r>
    </w:p>
    <w:p w14:paraId="7451240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是统筹发展和安全，牢牢守住安全发展底线为地质灾害防治指明了方向。习近平总书记多次就地质灾害防治工作作出重要指示，提出“两个坚持、三个转变”防灾减灾救灾重要论述精神。党的十九届五中全会明确提出，要“建设更高水平的平安中国”“提高防灾减灾抗灾救灾能力”“提升洪涝干旱、森林草原火灾、地质灾害、气象灾害、地震等自然灾害防御工程标准”。2020年6月，国务院部署开展第一次全国自然灾害综合风险普查工作，明确将地质灾害作为重点普查对象。四川省第十三届人民代表大会第四次会议批准通过的《四川省国民经济和社会发展第十四个五年规划和二〇三五年远景目标纲要》提出要“统筹发展和安全，建设更高水平的法治四川和平安四川”，明确要求</w:t>
      </w:r>
      <w:bookmarkStart w:id="35" w:name="_Hlk64646193"/>
      <w:r>
        <w:rPr>
          <w:rFonts w:hint="eastAsia" w:ascii="仿宋" w:hAnsi="仿宋" w:eastAsia="仿宋" w:cs="仿宋"/>
          <w:color w:val="auto"/>
          <w:sz w:val="28"/>
          <w:szCs w:val="28"/>
          <w:lang w:val="en-US" w:eastAsia="zh-CN"/>
        </w:rPr>
        <w:t>“加强洪涝干旱、森林草原火灾、地质灾害、地震等领域监测预警和防灾减灾救灾能力建设</w:t>
      </w:r>
      <w:bookmarkEnd w:id="35"/>
      <w:r>
        <w:rPr>
          <w:rFonts w:hint="eastAsia" w:ascii="仿宋" w:hAnsi="仿宋" w:eastAsia="仿宋" w:cs="仿宋"/>
          <w:color w:val="auto"/>
          <w:sz w:val="28"/>
          <w:szCs w:val="28"/>
          <w:lang w:val="en-US" w:eastAsia="zh-CN"/>
        </w:rPr>
        <w:t>”“有效应对各类风险挑战”，切实保护人民群众生命财产安全。</w:t>
      </w:r>
    </w:p>
    <w:p w14:paraId="6D15069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是融入新发展格局为加快推进地质灾害防治体系和治理能力现代化建设提供有利契机。乐山市积极参与“一带一路”建设、长江经济带发展、西部大开发等国家重大战略，抢抓“成渝地区双城经济圈建设”、“一干多支、五区协同”发展格局重要机遇，落实《中华人民共和国长江保护法》关于“加强长江流域洪涝干旱、森林草原火灾、地质灾害、地震等灾害的监测预报预警、防御、应急处置与恢复重建体系建设”重大决策，加快实施地质灾害防治，更好服务“平安乐山”建设，以治理保安全，以安全促发展，为实现全市经济行稳致远、社会安定和谐提供地质安全保障。</w:t>
      </w:r>
    </w:p>
    <w:p w14:paraId="0E03F7BC">
      <w:pPr>
        <w:ind w:firstLine="480"/>
        <w:rPr>
          <w:rFonts w:hint="eastAsia" w:ascii="仿宋" w:hAnsi="仿宋" w:eastAsia="仿宋" w:cs="仿宋"/>
          <w:color w:val="auto"/>
        </w:rPr>
      </w:pPr>
    </w:p>
    <w:p w14:paraId="67D4735E">
      <w:pPr>
        <w:pStyle w:val="2"/>
        <w:rPr>
          <w:rFonts w:hint="eastAsia" w:ascii="仿宋" w:hAnsi="仿宋" w:eastAsia="仿宋" w:cs="仿宋"/>
          <w:color w:val="auto"/>
        </w:rPr>
      </w:pPr>
    </w:p>
    <w:p w14:paraId="3526DD89">
      <w:pPr>
        <w:pStyle w:val="3"/>
        <w:rPr>
          <w:rFonts w:hint="eastAsia" w:ascii="仿宋" w:hAnsi="仿宋" w:eastAsia="仿宋" w:cs="仿宋"/>
          <w:color w:val="auto"/>
        </w:rPr>
      </w:pPr>
    </w:p>
    <w:p w14:paraId="70763C44">
      <w:pPr>
        <w:pStyle w:val="3"/>
        <w:rPr>
          <w:rFonts w:hint="eastAsia" w:ascii="仿宋" w:hAnsi="仿宋" w:eastAsia="仿宋" w:cs="仿宋"/>
          <w:color w:val="auto"/>
        </w:rPr>
      </w:pPr>
    </w:p>
    <w:p w14:paraId="5FE4D401">
      <w:pPr>
        <w:pStyle w:val="3"/>
        <w:rPr>
          <w:rFonts w:hint="eastAsia" w:ascii="仿宋" w:hAnsi="仿宋" w:eastAsia="仿宋" w:cs="仿宋"/>
          <w:color w:val="auto"/>
        </w:rPr>
      </w:pPr>
    </w:p>
    <w:p w14:paraId="252F3D40">
      <w:pPr>
        <w:pStyle w:val="3"/>
        <w:rPr>
          <w:rFonts w:hint="eastAsia" w:ascii="仿宋" w:hAnsi="仿宋" w:eastAsia="仿宋" w:cs="仿宋"/>
          <w:color w:val="auto"/>
        </w:rPr>
      </w:pPr>
    </w:p>
    <w:p w14:paraId="67318F05">
      <w:pPr>
        <w:pStyle w:val="3"/>
        <w:rPr>
          <w:rFonts w:hint="eastAsia" w:ascii="仿宋" w:hAnsi="仿宋" w:eastAsia="仿宋" w:cs="仿宋"/>
          <w:color w:val="auto"/>
        </w:rPr>
      </w:pPr>
    </w:p>
    <w:p w14:paraId="50ABE929">
      <w:pPr>
        <w:pStyle w:val="3"/>
        <w:rPr>
          <w:rFonts w:hint="eastAsia" w:ascii="仿宋" w:hAnsi="仿宋" w:eastAsia="仿宋" w:cs="仿宋"/>
          <w:color w:val="auto"/>
        </w:rPr>
      </w:pPr>
    </w:p>
    <w:p w14:paraId="7EDC6EEA">
      <w:pPr>
        <w:pStyle w:val="3"/>
        <w:rPr>
          <w:rFonts w:hint="eastAsia" w:ascii="仿宋" w:hAnsi="仿宋" w:eastAsia="仿宋" w:cs="仿宋"/>
          <w:color w:val="auto"/>
        </w:rPr>
      </w:pPr>
    </w:p>
    <w:p w14:paraId="39ECDBBF">
      <w:pPr>
        <w:pStyle w:val="3"/>
        <w:rPr>
          <w:rFonts w:hint="eastAsia" w:ascii="仿宋" w:hAnsi="仿宋" w:eastAsia="仿宋" w:cs="仿宋"/>
          <w:color w:val="auto"/>
        </w:rPr>
      </w:pPr>
    </w:p>
    <w:p w14:paraId="6DB46242">
      <w:pPr>
        <w:pStyle w:val="3"/>
        <w:rPr>
          <w:rFonts w:hint="eastAsia" w:ascii="仿宋" w:hAnsi="仿宋" w:eastAsia="仿宋" w:cs="仿宋"/>
          <w:color w:val="auto"/>
        </w:rPr>
      </w:pPr>
    </w:p>
    <w:p w14:paraId="36B6A277">
      <w:pPr>
        <w:pStyle w:val="3"/>
        <w:rPr>
          <w:rFonts w:hint="eastAsia" w:ascii="仿宋" w:hAnsi="仿宋" w:eastAsia="仿宋" w:cs="仿宋"/>
          <w:color w:val="auto"/>
        </w:rPr>
      </w:pPr>
    </w:p>
    <w:p w14:paraId="039BCD70">
      <w:pPr>
        <w:pStyle w:val="3"/>
        <w:rPr>
          <w:rFonts w:hint="eastAsia" w:ascii="仿宋" w:hAnsi="仿宋" w:eastAsia="仿宋" w:cs="仿宋"/>
          <w:color w:val="auto"/>
        </w:rPr>
      </w:pPr>
    </w:p>
    <w:p w14:paraId="196DDBE6">
      <w:pPr>
        <w:pStyle w:val="3"/>
        <w:rPr>
          <w:rFonts w:hint="eastAsia" w:ascii="仿宋" w:hAnsi="仿宋" w:eastAsia="仿宋" w:cs="仿宋"/>
          <w:color w:val="auto"/>
        </w:rPr>
      </w:pPr>
    </w:p>
    <w:p w14:paraId="0EF160FA">
      <w:pPr>
        <w:pStyle w:val="3"/>
        <w:rPr>
          <w:rFonts w:hint="eastAsia" w:ascii="仿宋" w:hAnsi="仿宋" w:eastAsia="仿宋" w:cs="仿宋"/>
          <w:color w:val="auto"/>
        </w:rPr>
      </w:pPr>
    </w:p>
    <w:p w14:paraId="39FDE2CF">
      <w:pPr>
        <w:pStyle w:val="3"/>
        <w:rPr>
          <w:rFonts w:hint="eastAsia" w:ascii="仿宋" w:hAnsi="仿宋" w:eastAsia="仿宋" w:cs="仿宋"/>
          <w:color w:val="auto"/>
        </w:rPr>
      </w:pPr>
    </w:p>
    <w:p w14:paraId="04E7C321">
      <w:pPr>
        <w:pStyle w:val="4"/>
        <w:keepNext/>
        <w:keepLines/>
        <w:pageBreakBefore w:val="0"/>
        <w:widowControl w:val="0"/>
        <w:kinsoku/>
        <w:wordWrap/>
        <w:overflowPunct/>
        <w:topLinePunct w:val="0"/>
        <w:autoSpaceDE/>
        <w:autoSpaceDN/>
        <w:bidi w:val="0"/>
        <w:adjustRightInd/>
        <w:snapToGrid/>
        <w:spacing w:before="0" w:after="157" w:afterLines="50" w:line="360" w:lineRule="auto"/>
        <w:textAlignment w:val="auto"/>
        <w:rPr>
          <w:rFonts w:hint="eastAsia" w:ascii="仿宋" w:hAnsi="仿宋" w:eastAsia="仿宋" w:cs="仿宋"/>
          <w:b/>
          <w:bCs/>
        </w:rPr>
      </w:pPr>
      <w:bookmarkStart w:id="36" w:name="_Toc7960"/>
      <w:r>
        <w:rPr>
          <w:rFonts w:hint="eastAsia" w:ascii="仿宋" w:hAnsi="仿宋" w:eastAsia="仿宋" w:cs="仿宋"/>
          <w:b/>
          <w:bCs/>
        </w:rPr>
        <w:t>第</w:t>
      </w:r>
      <w:r>
        <w:rPr>
          <w:rFonts w:hint="eastAsia" w:ascii="仿宋" w:hAnsi="仿宋" w:eastAsia="仿宋" w:cs="仿宋"/>
          <w:b/>
          <w:bCs/>
          <w:lang w:val="en-US" w:eastAsia="zh-CN"/>
        </w:rPr>
        <w:t>二</w:t>
      </w:r>
      <w:r>
        <w:rPr>
          <w:rFonts w:hint="eastAsia" w:ascii="仿宋" w:hAnsi="仿宋" w:eastAsia="仿宋" w:cs="仿宋"/>
          <w:b/>
          <w:bCs/>
        </w:rPr>
        <w:t>章 总体要求</w:t>
      </w:r>
      <w:bookmarkEnd w:id="36"/>
    </w:p>
    <w:p w14:paraId="449901EB">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37" w:name="_Toc10747"/>
      <w:bookmarkStart w:id="38" w:name="_Toc358491926"/>
      <w:r>
        <w:rPr>
          <w:rStyle w:val="95"/>
          <w:rFonts w:hint="eastAsia" w:ascii="仿宋" w:hAnsi="仿宋" w:eastAsia="仿宋" w:cs="仿宋"/>
          <w:color w:val="auto"/>
          <w:sz w:val="30"/>
          <w:szCs w:val="30"/>
          <w:lang w:val="en-US" w:eastAsia="zh-CN"/>
        </w:rPr>
        <w:t>第一节 指导思想</w:t>
      </w:r>
      <w:bookmarkEnd w:id="37"/>
      <w:bookmarkEnd w:id="38"/>
    </w:p>
    <w:p w14:paraId="4DFA7AB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习近平新时代中国特色社会主义思想为指导，全面贯彻党的十九大和十九届二中、三中、四中、五中、六中全会精神，深入学习领会习近平总书记关于防灾减灾救灾重要论述精神，坚持人民至上、生命至上，坚持新发展理念，围绕建设“平安四川”新要求，以保护人民生命财产安全为主线，以“夯基础、补短板、提质效、增能力、强监管”为基调，全面强化地质灾害风险双控、点面结合全域整治、科技创新能力提升，推动“防”的能力和“治”的标准提升，加快构建与推进四川现代化建设相适应、同高质量发展相匹配的地质灾害防治新格局，提升全社会地质灾害综合防御能力，不断增强人民群众的幸福感、安全感，为推动治蜀兴川再上新台阶、开启全面建设社会主义现代化国家新征程筑牢安全“底板”。</w:t>
      </w:r>
    </w:p>
    <w:p w14:paraId="44D911E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灾灾害防治需服务于乐山市社会经济可持续发展，大力动员社会各方面的力量，完善地质灾害防治管理体制，以突发性致灾地质作用为重点，以人防技防为主要手段，充分调动群众防灾、避灾、躲灾的积极性，有效遏止地质环境恶化，以最大限度地减少人员伤亡、保障社会稳定为主要目的，把地质灾害防治与经济发展紧密结合起来，处理好长远与当前、整体与局部的关系，促进经济效益、社会效益和环境效益的协调统一。</w:t>
      </w:r>
    </w:p>
    <w:p w14:paraId="6BEB0C5C">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39" w:name="_Toc18237"/>
      <w:bookmarkStart w:id="40" w:name="_Toc358491927"/>
      <w:r>
        <w:rPr>
          <w:rStyle w:val="95"/>
          <w:rFonts w:hint="eastAsia" w:ascii="仿宋" w:hAnsi="仿宋" w:eastAsia="仿宋" w:cs="仿宋"/>
          <w:color w:val="auto"/>
          <w:sz w:val="30"/>
          <w:szCs w:val="30"/>
          <w:lang w:val="en-US" w:eastAsia="zh-CN"/>
        </w:rPr>
        <w:t>第二节 基本原则</w:t>
      </w:r>
      <w:bookmarkEnd w:id="39"/>
      <w:bookmarkEnd w:id="40"/>
    </w:p>
    <w:p w14:paraId="05E94AD1">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41" w:name="_Toc28709"/>
      <w:r>
        <w:rPr>
          <w:rFonts w:hint="eastAsia" w:ascii="仿宋" w:hAnsi="仿宋" w:eastAsia="仿宋" w:cs="仿宋"/>
          <w:color w:val="auto"/>
          <w:sz w:val="28"/>
          <w:szCs w:val="28"/>
          <w:lang w:val="en-US" w:eastAsia="zh-CN"/>
        </w:rPr>
        <w:t>一、以人为本、保障安全</w:t>
      </w:r>
      <w:bookmarkEnd w:id="41"/>
    </w:p>
    <w:p w14:paraId="14571AE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质灾害防治要把人民生命财产安全放在首位，最大限度减少地质灾害造成的损失。统筹发展和安全，把地质灾害防治作为维护公共安全的重要内容，坚持以人民为中心，将防范化解地质灾害风险作为工作方向，把提升地质灾害防治民生效益作为增进人民福祉的防治重心，最大程度地降低地质灾害威胁。</w:t>
      </w:r>
    </w:p>
    <w:p w14:paraId="1488DB86">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42" w:name="_Toc1048"/>
      <w:r>
        <w:rPr>
          <w:rFonts w:hint="eastAsia" w:ascii="仿宋" w:hAnsi="仿宋" w:eastAsia="仿宋" w:cs="仿宋"/>
          <w:color w:val="auto"/>
          <w:sz w:val="28"/>
          <w:szCs w:val="28"/>
          <w:lang w:val="en-US" w:eastAsia="zh-CN"/>
        </w:rPr>
        <w:t>二、预防为主、风险管控</w:t>
      </w:r>
      <w:bookmarkEnd w:id="42"/>
    </w:p>
    <w:p w14:paraId="3E3EE0E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坚持防灾工作重心前移，将地质灾害防治工作从减少灾害损失向减轻灾害风险转变，深入推进地质灾害风险调查评价和人技结合监测预警体系建设，提升地质灾害隐患识别能力，建立完善地质灾害风险双控体系，努力从源头上降低地质灾害风险。</w:t>
      </w:r>
    </w:p>
    <w:p w14:paraId="34FFBB6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乐山市地质灾害点多面广、发生频率高、危害范围大、威胁人口多，且中等以上风险区分布多、面积大，因而地质灾害的持续防治需要投入巨大的资金、物力和人力资源。因此，要做到减轻乐山市地质灾害风险，需尽可能识别地质灾害，从灾害点管控转为风险区管控、灾害点管控双控体系，从源头上降低乐山市地质灾害风险。</w:t>
      </w:r>
    </w:p>
    <w:p w14:paraId="4EC9C477">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43" w:name="_Toc10798"/>
      <w:r>
        <w:rPr>
          <w:rFonts w:hint="eastAsia" w:ascii="仿宋" w:hAnsi="仿宋" w:eastAsia="仿宋" w:cs="仿宋"/>
          <w:color w:val="auto"/>
          <w:sz w:val="28"/>
          <w:szCs w:val="28"/>
          <w:lang w:val="en-US" w:eastAsia="zh-CN"/>
        </w:rPr>
        <w:t>三、整体布局、系统整治的原则</w:t>
      </w:r>
      <w:bookmarkEnd w:id="43"/>
    </w:p>
    <w:p w14:paraId="723AF13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结合乐山市地质灾害防治分区，强化乐山市地质灾害防治规划与乐山市国土空间规划的有机衔接，统筹地质灾害防治工作同国土用途管制、生态保护修复综合施策。聚焦地质灾害风险高、险情紧迫、危害大的人口聚居区、重要基础设施及重大民生工程，全域推进地质灾害调查评价、监测预警、综合治理与避险搬迁。</w:t>
      </w:r>
    </w:p>
    <w:p w14:paraId="3D616A7E">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44" w:name="_Toc10316"/>
      <w:r>
        <w:rPr>
          <w:rFonts w:hint="eastAsia" w:ascii="仿宋" w:hAnsi="仿宋" w:eastAsia="仿宋" w:cs="仿宋"/>
          <w:color w:val="auto"/>
          <w:sz w:val="28"/>
          <w:szCs w:val="28"/>
          <w:lang w:val="en-US" w:eastAsia="zh-CN"/>
        </w:rPr>
        <w:t>四、科技防灾、智慧减灾</w:t>
      </w:r>
      <w:bookmarkEnd w:id="44"/>
    </w:p>
    <w:p w14:paraId="3D0DB4D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加强地质灾害防治基础理论研究，促进新技术新方法应用和推广，加快科技成果转化，大力推进地质灾害人防技防并重防灾模式和智能化升级，努力构建更高质量、更有效率、更为安全的科技防灾体系。</w:t>
      </w:r>
    </w:p>
    <w:p w14:paraId="7538F356">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45" w:name="_Toc23103"/>
      <w:r>
        <w:rPr>
          <w:rFonts w:hint="eastAsia" w:ascii="仿宋" w:hAnsi="仿宋" w:eastAsia="仿宋" w:cs="仿宋"/>
          <w:color w:val="auto"/>
          <w:sz w:val="28"/>
          <w:szCs w:val="28"/>
          <w:lang w:val="en-US" w:eastAsia="zh-CN"/>
        </w:rPr>
        <w:t>五、分级负责、群防共治</w:t>
      </w:r>
      <w:bookmarkEnd w:id="45"/>
    </w:p>
    <w:p w14:paraId="14A95FE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坚持属地为主，分责落实。强化各级政府地质灾害防治主体责任，落实相关行业主管部门监管责任和企业直接责任。加大投入机制创新和政策支持力度，增强全社会协同防范应对能力。</w:t>
      </w:r>
    </w:p>
    <w:p w14:paraId="2F04BCBB">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46" w:name="_Toc358491928"/>
      <w:bookmarkStart w:id="47" w:name="_Toc1837"/>
      <w:r>
        <w:rPr>
          <w:rStyle w:val="95"/>
          <w:rFonts w:hint="eastAsia" w:ascii="仿宋" w:hAnsi="仿宋" w:eastAsia="仿宋" w:cs="仿宋"/>
          <w:color w:val="auto"/>
          <w:sz w:val="30"/>
          <w:szCs w:val="30"/>
          <w:lang w:val="en-US" w:eastAsia="zh-CN"/>
        </w:rPr>
        <w:t>第三节 规划目标</w:t>
      </w:r>
      <w:bookmarkEnd w:id="46"/>
      <w:bookmarkEnd w:id="47"/>
    </w:p>
    <w:p w14:paraId="3414DB52">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48" w:name="_Toc8451"/>
      <w:r>
        <w:rPr>
          <w:rFonts w:hint="eastAsia" w:ascii="仿宋" w:hAnsi="仿宋" w:eastAsia="仿宋" w:cs="仿宋"/>
          <w:color w:val="auto"/>
          <w:sz w:val="28"/>
          <w:szCs w:val="28"/>
          <w:lang w:val="en-US" w:eastAsia="zh-CN"/>
        </w:rPr>
        <w:t>一、总体目标</w:t>
      </w:r>
      <w:bookmarkEnd w:id="48"/>
    </w:p>
    <w:p w14:paraId="47B9124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到2025年，乐山市阶段性完成建立以“风险双控、全域整治、科技防灾”为核心的地质灾害综合防治体系，基本掌握本市地质灾害隐患风险底数，威胁县城、集镇等人口聚居区重大隐患风险有效降低，公众生命财产安全切实得到保障，地质灾害对经济社会和生态环境的影响显著减轻，为打造平安乐山和美丽乐山提供更加有力地质安全保障。</w:t>
      </w:r>
    </w:p>
    <w:p w14:paraId="0B335CE4">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49" w:name="_Toc30417"/>
      <w:r>
        <w:rPr>
          <w:rFonts w:hint="eastAsia" w:ascii="仿宋" w:hAnsi="仿宋" w:eastAsia="仿宋" w:cs="仿宋"/>
          <w:color w:val="auto"/>
          <w:sz w:val="28"/>
          <w:szCs w:val="28"/>
          <w:lang w:val="en-US" w:eastAsia="zh-CN"/>
        </w:rPr>
        <w:t>二、具体目标</w:t>
      </w:r>
      <w:bookmarkEnd w:id="49"/>
    </w:p>
    <w:p w14:paraId="119168A0">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风险防控持续推进</w:t>
      </w:r>
    </w:p>
    <w:p w14:paraId="0E770AA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完成市、县二级地质灾害风险调查评价与区划，结合风险调查及巡排查初步摸清乐山市农村切坡建房地质灾害隐患、中高易发区有人居住地斜坡隐患风险底数，根据省厅部署实施部分县城、重点集镇1:10000 地质灾害风险调查，有效提升隐患发现识别能力和风险管控水平。</w:t>
      </w:r>
    </w:p>
    <w:p w14:paraId="3EAC2981">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）监测预警更加精细</w:t>
      </w:r>
    </w:p>
    <w:p w14:paraId="40A1E48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分年度完成地质灾害群测群防任务，实现隐患点专职监测全覆盖。逐步建立群专结合监测预警体系，人防+技防监测预警水平取得明显提升。地质灾害气象风险预警预报更加准确有效。</w:t>
      </w:r>
    </w:p>
    <w:p w14:paraId="666280C0">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）隐患风险</w:t>
      </w:r>
      <w:r>
        <w:rPr>
          <w:rFonts w:hint="eastAsia" w:ascii="仿宋" w:hAnsi="仿宋" w:eastAsia="仿宋" w:cs="仿宋"/>
          <w:color w:val="auto"/>
          <w:sz w:val="28"/>
          <w:szCs w:val="28"/>
          <w:lang w:val="en-US" w:eastAsia="zh-CN"/>
        </w:rPr>
        <w:t>有效</w:t>
      </w:r>
      <w:r>
        <w:rPr>
          <w:rFonts w:hint="eastAsia" w:ascii="仿宋" w:hAnsi="仿宋" w:eastAsia="仿宋" w:cs="仿宋"/>
          <w:color w:val="auto"/>
          <w:sz w:val="28"/>
          <w:szCs w:val="28"/>
          <w:lang w:eastAsia="zh-CN"/>
        </w:rPr>
        <w:t>降低</w:t>
      </w:r>
    </w:p>
    <w:p w14:paraId="26A69C3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完成受地质灾害威胁县城、重点集镇及其他人口聚居区综合整治，“以搬为主，搬治结合”分类分级实施险情紧迫地质灾害隐患避险搬迁与治理，积极推进治理工程后期管理和维护。2021～2023年完成“乐山市地质灾害全域综合整治三年行动计划”，实现消除地质灾害隐患点531处以上，减少受地质灾害威胁人数10664人以上。2024～2025年消除地质灾害隐患点108处以上，减少受地质灾害威胁人数2000人以上。</w:t>
      </w:r>
    </w:p>
    <w:p w14:paraId="2FF9FDF5">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）防治能力</w:t>
      </w:r>
      <w:r>
        <w:rPr>
          <w:rFonts w:hint="eastAsia" w:ascii="仿宋" w:hAnsi="仿宋" w:eastAsia="仿宋" w:cs="仿宋"/>
          <w:color w:val="auto"/>
          <w:sz w:val="28"/>
          <w:szCs w:val="28"/>
          <w:lang w:val="en-US" w:eastAsia="zh-CN"/>
        </w:rPr>
        <w:t>不断</w:t>
      </w:r>
      <w:r>
        <w:rPr>
          <w:rFonts w:hint="eastAsia" w:ascii="仿宋" w:hAnsi="仿宋" w:eastAsia="仿宋" w:cs="仿宋"/>
          <w:color w:val="auto"/>
          <w:sz w:val="28"/>
          <w:szCs w:val="28"/>
          <w:lang w:eastAsia="zh-CN"/>
        </w:rPr>
        <w:t>提升</w:t>
      </w:r>
    </w:p>
    <w:p w14:paraId="06FF3EE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依托省级相关平台，持续推进市、县级地质灾害隐患识别及监测预警技术服务中心建设，科技支撑和信息化保障更加凸显。地质灾害防治人才队伍、物资及装备得到有效充实，地质灾害依法防治更加高效，基层技术支撑和防灾减灾能力稳步提升，地质灾害防治关键技术科研攻关和成果转化取得新进展。</w:t>
      </w:r>
    </w:p>
    <w:bookmarkEnd w:id="15"/>
    <w:bookmarkEnd w:id="16"/>
    <w:bookmarkEnd w:id="17"/>
    <w:bookmarkEnd w:id="18"/>
    <w:bookmarkEnd w:id="19"/>
    <w:p w14:paraId="10650F58">
      <w:pPr>
        <w:ind w:firstLine="480"/>
        <w:rPr>
          <w:rFonts w:hint="eastAsia" w:ascii="仿宋" w:hAnsi="仿宋" w:eastAsia="仿宋" w:cs="仿宋"/>
          <w:color w:val="auto"/>
          <w:szCs w:val="28"/>
        </w:rPr>
      </w:pPr>
    </w:p>
    <w:p w14:paraId="43424EF0">
      <w:pPr>
        <w:pStyle w:val="40"/>
        <w:rPr>
          <w:rFonts w:hint="eastAsia" w:ascii="仿宋" w:hAnsi="仿宋" w:eastAsia="仿宋" w:cs="仿宋"/>
          <w:color w:val="auto"/>
          <w:szCs w:val="28"/>
        </w:rPr>
      </w:pPr>
    </w:p>
    <w:p w14:paraId="16B9B0B0">
      <w:pPr>
        <w:pStyle w:val="4"/>
        <w:keepNext/>
        <w:keepLines/>
        <w:pageBreakBefore w:val="0"/>
        <w:widowControl w:val="0"/>
        <w:kinsoku/>
        <w:wordWrap/>
        <w:overflowPunct/>
        <w:topLinePunct w:val="0"/>
        <w:autoSpaceDE/>
        <w:autoSpaceDN/>
        <w:bidi w:val="0"/>
        <w:adjustRightInd/>
        <w:snapToGrid/>
        <w:spacing w:before="0" w:after="157" w:afterLines="50" w:line="360" w:lineRule="auto"/>
        <w:textAlignment w:val="auto"/>
        <w:rPr>
          <w:rFonts w:hint="eastAsia" w:ascii="仿宋" w:hAnsi="仿宋" w:eastAsia="仿宋" w:cs="仿宋"/>
          <w:b/>
          <w:bCs/>
        </w:rPr>
      </w:pPr>
      <w:bookmarkStart w:id="50" w:name="_Toc15332"/>
      <w:bookmarkStart w:id="51" w:name="_Toc330300912"/>
      <w:bookmarkStart w:id="52" w:name="_Toc327438272"/>
      <w:bookmarkStart w:id="53" w:name="_Toc330300926"/>
      <w:bookmarkStart w:id="54" w:name="_Toc322436198"/>
      <w:bookmarkStart w:id="55" w:name="_Toc322436840"/>
      <w:bookmarkStart w:id="56" w:name="_Toc327438355"/>
      <w:r>
        <w:rPr>
          <w:rFonts w:hint="eastAsia" w:ascii="仿宋" w:hAnsi="仿宋" w:eastAsia="仿宋" w:cs="仿宋"/>
          <w:b/>
          <w:bCs/>
        </w:rPr>
        <w:t>第</w:t>
      </w:r>
      <w:r>
        <w:rPr>
          <w:rFonts w:hint="eastAsia" w:ascii="仿宋" w:hAnsi="仿宋" w:eastAsia="仿宋" w:cs="仿宋"/>
          <w:b/>
          <w:bCs/>
          <w:lang w:val="en-US" w:eastAsia="zh-CN"/>
        </w:rPr>
        <w:t>三</w:t>
      </w:r>
      <w:r>
        <w:rPr>
          <w:rFonts w:hint="eastAsia" w:ascii="仿宋" w:hAnsi="仿宋" w:eastAsia="仿宋" w:cs="仿宋"/>
          <w:b/>
          <w:bCs/>
        </w:rPr>
        <w:t>章 地质灾害</w:t>
      </w:r>
      <w:r>
        <w:rPr>
          <w:rFonts w:hint="eastAsia" w:ascii="仿宋" w:hAnsi="仿宋" w:eastAsia="仿宋" w:cs="仿宋"/>
          <w:b/>
          <w:bCs/>
          <w:lang w:val="en-US" w:eastAsia="zh-CN"/>
        </w:rPr>
        <w:t>防治</w:t>
      </w:r>
      <w:r>
        <w:rPr>
          <w:rFonts w:hint="eastAsia" w:ascii="仿宋" w:hAnsi="仿宋" w:eastAsia="仿宋" w:cs="仿宋"/>
          <w:b/>
          <w:bCs/>
        </w:rPr>
        <w:t>分区</w:t>
      </w:r>
      <w:bookmarkEnd w:id="50"/>
    </w:p>
    <w:bookmarkEnd w:id="51"/>
    <w:p w14:paraId="3AEEEA80">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57" w:name="_Toc18408"/>
      <w:r>
        <w:rPr>
          <w:rStyle w:val="95"/>
          <w:rFonts w:hint="eastAsia" w:ascii="仿宋" w:hAnsi="仿宋" w:eastAsia="仿宋" w:cs="仿宋"/>
          <w:color w:val="auto"/>
          <w:sz w:val="30"/>
          <w:szCs w:val="30"/>
          <w:lang w:val="en-US" w:eastAsia="zh-CN"/>
        </w:rPr>
        <w:t>第一节 地质灾害易发分区</w:t>
      </w:r>
      <w:bookmarkEnd w:id="57"/>
    </w:p>
    <w:p w14:paraId="2A7EE05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依据地形地貌、地层岩性、地质构造和人类开发活动等因素，结合滑坡、崩塌、泥石流、地面塌陷分布发育现状，将乐山市划分为地质灾害高、中、低、非四级易发区（附图2、附表2）。</w:t>
      </w:r>
    </w:p>
    <w:p w14:paraId="6C3060E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中，高易发区（A）划分为5个亚区，分布于夹江县西北部、峨眉山市北部-夹江县西部、金口河区中部—峨边县峨美路沿线—峨边县北部大渡河沿线—沙湾城区西侧、沙湾东部、西南部—峨边县东北部孔庙—五通桥西南部施家湾、马边县中北部—沐川县中南部等区域，分布面积为面积3575.998km²，占比 28.10%；中易发区（B）划分为11个亚区，主要分布市中区、井研县、五通桥区、犍为县、沐川县、马边县部分中山、低山及丘陵区等区域，分布面积为 1293.801km²，占比 10.17%；低易发区（C）划分为4个亚区，主要分布在灾害点密度极低或人类活动微弱甚至无人居住的高山、极高山地区或者沟谷、河流的上游地区、丘陵等大部分区域，分布面积为7261.548km²，占比50.76%；非易发区（D）划分为1个亚区，主要分布于峨—夹阶地及市中区、五通桥区、沙湾区河流沿线宽谷阶地，分布面积为595.445km²， 占比4.68%。</w:t>
      </w:r>
    </w:p>
    <w:p w14:paraId="6C65FF66">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58" w:name="_Toc24975"/>
      <w:bookmarkStart w:id="59" w:name="_Toc23482"/>
      <w:bookmarkStart w:id="60" w:name="_Toc26002"/>
      <w:bookmarkStart w:id="61" w:name="_Toc10181"/>
      <w:bookmarkStart w:id="62" w:name="_Toc24701"/>
      <w:bookmarkStart w:id="63" w:name="_Toc66635312"/>
      <w:bookmarkStart w:id="64" w:name="_Toc7569"/>
      <w:bookmarkStart w:id="65" w:name="_Toc17943"/>
      <w:r>
        <w:rPr>
          <w:rStyle w:val="95"/>
          <w:rFonts w:hint="eastAsia" w:ascii="仿宋" w:hAnsi="仿宋" w:eastAsia="仿宋" w:cs="仿宋"/>
          <w:color w:val="auto"/>
          <w:sz w:val="30"/>
          <w:szCs w:val="30"/>
          <w:lang w:val="en-US" w:eastAsia="zh-CN"/>
        </w:rPr>
        <w:t>第二节 地质灾害风险分区</w:t>
      </w:r>
      <w:bookmarkEnd w:id="58"/>
      <w:bookmarkEnd w:id="59"/>
      <w:bookmarkEnd w:id="60"/>
      <w:bookmarkEnd w:id="61"/>
      <w:bookmarkEnd w:id="62"/>
      <w:bookmarkEnd w:id="63"/>
      <w:bookmarkEnd w:id="64"/>
      <w:bookmarkEnd w:id="65"/>
    </w:p>
    <w:p w14:paraId="0EF62B8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依据地质灾害易发程度、孕灾地质条件和承灾体特征，将全市划分为地质灾害高、中、低风险区三级。</w:t>
      </w:r>
    </w:p>
    <w:p w14:paraId="0CFED6D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质灾害高风险区主要分布于夹江县西北部、峨眉山市北部-夹江县西部、金口河区中部—峨边县峨美路沿线—峨边县北部大渡河沿线—沙湾城区西侧、沙湾东部、西南部—峨边县东北部孔庙—五通桥西南部施家湾、马边县中北部—沐川县中南部等区域。包括已查明地质灾害隐患713处。</w:t>
      </w:r>
    </w:p>
    <w:p w14:paraId="7BF7FA4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地质灾害中风险区主要分布于市中区、井研县、五通桥区、犍为县、沐川县、马边县部分中山、低山及丘陵区等区域。包括已查明地质灾害隐患150处。</w:t>
      </w:r>
    </w:p>
    <w:p w14:paraId="4C7F1F1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地质灾害低风险区主要分布于灾害点密度极低或人类活动微弱甚至无人居住的高山、极高山地区或者沟谷、河流的上游地区、丘陵等区域。包括已查明地质灾害隐患33处。</w:t>
      </w:r>
    </w:p>
    <w:p w14:paraId="18E6C699">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66" w:name="_Toc2310"/>
      <w:r>
        <w:rPr>
          <w:rStyle w:val="95"/>
          <w:rFonts w:hint="eastAsia" w:ascii="仿宋" w:hAnsi="仿宋" w:eastAsia="仿宋" w:cs="仿宋"/>
          <w:color w:val="auto"/>
          <w:sz w:val="30"/>
          <w:szCs w:val="30"/>
          <w:lang w:val="en-US" w:eastAsia="zh-CN"/>
        </w:rPr>
        <w:t>第三节 地质灾害防治分区</w:t>
      </w:r>
      <w:bookmarkEnd w:id="66"/>
    </w:p>
    <w:p w14:paraId="3912211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全市地质灾害易发分区及风险分区，结合全市重大战略规划，统筹地质灾害防治与巩固拓展脱贫攻坚成果同乡村振兴有效衔接，按照“地貌单元—风险分级—地域定位—管控尺度”逻辑体系，保持各县（市、区）行政区的相对完整性，将地质灾害防治分区划分为重点防治区（Ⅰ）、次重点防治区（Ⅱ）和一般防治区（Ⅲ）。地质灾害重点防治区面积3575.998km²，占全市总面积的28.10%；地质灾害次重点防治区面积1293.801km²，占全市总面积的10.17%；地质灾害一般防治区面积7856.992km²，占全市总面积的61.74%（附图3、附表3）。</w:t>
      </w:r>
    </w:p>
    <w:p w14:paraId="3858801A">
      <w:pPr>
        <w:pStyle w:val="3"/>
        <w:rPr>
          <w:rFonts w:hint="eastAsia" w:ascii="仿宋" w:hAnsi="仿宋" w:eastAsia="仿宋" w:cs="仿宋"/>
          <w:color w:val="auto"/>
          <w:sz w:val="28"/>
          <w:szCs w:val="28"/>
          <w:lang w:val="en-US" w:eastAsia="zh-CN"/>
        </w:rPr>
      </w:pPr>
    </w:p>
    <w:p w14:paraId="0E09B216">
      <w:pPr>
        <w:pStyle w:val="4"/>
        <w:keepNext/>
        <w:keepLines/>
        <w:pageBreakBefore w:val="0"/>
        <w:widowControl w:val="0"/>
        <w:kinsoku/>
        <w:wordWrap/>
        <w:overflowPunct/>
        <w:topLinePunct w:val="0"/>
        <w:autoSpaceDE/>
        <w:autoSpaceDN/>
        <w:bidi w:val="0"/>
        <w:adjustRightInd/>
        <w:snapToGrid/>
        <w:spacing w:before="0" w:after="157" w:afterLines="50" w:line="360" w:lineRule="auto"/>
        <w:textAlignment w:val="auto"/>
        <w:rPr>
          <w:rFonts w:hint="eastAsia" w:ascii="仿宋" w:hAnsi="仿宋" w:eastAsia="仿宋" w:cs="仿宋"/>
          <w:b/>
          <w:bCs/>
          <w:lang w:val="en-US" w:eastAsia="zh-CN"/>
        </w:rPr>
      </w:pPr>
      <w:bookmarkStart w:id="67" w:name="_Toc3656"/>
      <w:r>
        <w:rPr>
          <w:rFonts w:hint="eastAsia" w:ascii="仿宋" w:hAnsi="仿宋" w:eastAsia="仿宋" w:cs="仿宋"/>
          <w:b/>
          <w:bCs/>
        </w:rPr>
        <w:t>第</w:t>
      </w:r>
      <w:r>
        <w:rPr>
          <w:rFonts w:hint="eastAsia" w:ascii="仿宋" w:hAnsi="仿宋" w:eastAsia="仿宋" w:cs="仿宋"/>
          <w:b/>
          <w:bCs/>
          <w:lang w:val="en-US" w:eastAsia="zh-CN"/>
        </w:rPr>
        <w:t>四</w:t>
      </w:r>
      <w:r>
        <w:rPr>
          <w:rFonts w:hint="eastAsia" w:ascii="仿宋" w:hAnsi="仿宋" w:eastAsia="仿宋" w:cs="仿宋"/>
          <w:b/>
          <w:bCs/>
        </w:rPr>
        <w:t xml:space="preserve">章 </w:t>
      </w:r>
      <w:bookmarkEnd w:id="52"/>
      <w:bookmarkEnd w:id="53"/>
      <w:bookmarkEnd w:id="54"/>
      <w:bookmarkEnd w:id="55"/>
      <w:bookmarkEnd w:id="56"/>
      <w:r>
        <w:rPr>
          <w:rFonts w:hint="eastAsia" w:ascii="仿宋" w:hAnsi="仿宋" w:eastAsia="仿宋" w:cs="仿宋"/>
          <w:b/>
          <w:bCs/>
          <w:lang w:val="en-US" w:eastAsia="zh-CN"/>
        </w:rPr>
        <w:t>主要任务</w:t>
      </w:r>
      <w:bookmarkEnd w:id="67"/>
    </w:p>
    <w:p w14:paraId="18AE6A06">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68" w:name="_Toc23580"/>
      <w:r>
        <w:rPr>
          <w:rStyle w:val="95"/>
          <w:rFonts w:hint="eastAsia" w:ascii="仿宋" w:hAnsi="仿宋" w:eastAsia="仿宋" w:cs="仿宋"/>
          <w:color w:val="auto"/>
          <w:sz w:val="30"/>
          <w:szCs w:val="30"/>
          <w:lang w:val="en-US" w:eastAsia="zh-CN"/>
        </w:rPr>
        <w:t>第一节 推进隐患识别和风险调查评价，不断夯实地质灾害源头防范基础</w:t>
      </w:r>
      <w:bookmarkEnd w:id="68"/>
    </w:p>
    <w:p w14:paraId="5D81443D">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69" w:name="_Toc5078"/>
      <w:r>
        <w:rPr>
          <w:rFonts w:hint="eastAsia" w:ascii="仿宋" w:hAnsi="仿宋" w:eastAsia="仿宋" w:cs="仿宋"/>
          <w:color w:val="auto"/>
          <w:sz w:val="28"/>
          <w:szCs w:val="28"/>
          <w:lang w:val="en-US" w:eastAsia="zh-CN"/>
        </w:rPr>
        <w:t>一、全面开展地质灾害风险调查评价</w:t>
      </w:r>
      <w:bookmarkEnd w:id="69"/>
    </w:p>
    <w:p w14:paraId="61F7269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全覆盖开展11个区、县1：5万地质灾害风险普查，加快市级1：10万成果集成与应用，查明地质灾害的动态变化情况、地质灾害承灾体及其易损性、易发性、危险性及地质灾害风险性。开展地面详细调查、评估、界定、排序可能发生的风险。健全完善地质灾害风险调查数据库，编制完成全市地质灾害风险区划图，落实差别化管控措施，实现隐患风险精细化管理。将地质灾害风险管控理念融入国土空间规划，科学规划地质灾害高易发区国土空间用途，从源头降低风险系数。对重大交通沿线、江河流域沿岸重点防范区，削坡建房等工程领域，相关主管部门及责任单位应开展风险专项调查评估，夯实地质灾害风险防控基础。</w:t>
      </w:r>
    </w:p>
    <w:p w14:paraId="3032DA0E">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70" w:name="_Toc31541"/>
      <w:r>
        <w:rPr>
          <w:rFonts w:hint="eastAsia" w:ascii="仿宋" w:hAnsi="仿宋" w:eastAsia="仿宋" w:cs="仿宋"/>
          <w:color w:val="auto"/>
          <w:sz w:val="28"/>
          <w:szCs w:val="28"/>
          <w:lang w:val="en-US" w:eastAsia="zh-CN"/>
        </w:rPr>
        <w:t>二、推进地质灾害隐患遥感识别</w:t>
      </w:r>
      <w:bookmarkEnd w:id="70"/>
    </w:p>
    <w:p w14:paraId="4A0A3C1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强地质灾害隐患遥感识别，围绕“隐患在哪里”，依托省级地质灾害隐患识别分析中心和相关科研院所，综合运用多时序合成孔径雷达干涉测量（InSAR）、激光雷达（LiDAR）等前沿技术，深入推进乐山市地质灾害隐患“空-天-地”一体化监测识别体系，提升乐山市地质灾害风险识别能力。</w:t>
      </w:r>
    </w:p>
    <w:p w14:paraId="60A195F6">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71" w:name="_Toc741"/>
      <w:r>
        <w:rPr>
          <w:rFonts w:hint="eastAsia" w:ascii="仿宋" w:hAnsi="仿宋" w:eastAsia="仿宋" w:cs="仿宋"/>
          <w:color w:val="auto"/>
          <w:sz w:val="28"/>
          <w:szCs w:val="28"/>
          <w:lang w:val="en-US" w:eastAsia="zh-CN"/>
        </w:rPr>
        <w:t>三、加强农村切坡建房地质灾害防治</w:t>
      </w:r>
      <w:bookmarkEnd w:id="71"/>
    </w:p>
    <w:p w14:paraId="3C226A4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根据川自然资办发﹝2021﹞3号 “四川省自然资源厅办公室关于加强农村房屋及周边地质灾害防治工作的通知”文件精神，为切实加强农村房屋及周边地质灾害风险隐患排查整治,规范指导农村建房地质灾害防治工作,全力确保人民群众生命财产安全，要高度重视农村切坡建房地质灾害防治工作，具体做到以下几点：</w:t>
      </w:r>
    </w:p>
    <w:p w14:paraId="65FC388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1、高度重视农村房屋安全工作</w:t>
      </w:r>
    </w:p>
    <w:p w14:paraId="350DB82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规划在3年左右时间基本完成乐山市农村房屋安全隐患整治目标任务。深化对农村房屋安全工作重要性的认识，切实履职尽责，按时保质完成目标任务，同时不断健全相关机制，常态化开展农村房屋及周边地质灾害风险隐患排查整治。</w:t>
      </w:r>
    </w:p>
    <w:p w14:paraId="607CCA0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2、严格规范农村建房选址</w:t>
      </w:r>
    </w:p>
    <w:p w14:paraId="7B79821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农村房屋建设选址应当符合乐山市国土空间规划和用途管制的要求，合理避让滑坡、泥石流、崩塌等地质灾害危险区。同时县级自然资源主管部门要规范选址审批程序，要在《农村宅基地和建房(规划许可)审批表》签署意见前，对农村住房建设选址及周边是否位于地质灾害危险区进行现场核实。并严格管控切坡建房，农村住房建设应避免切坡建房，山区新建农房选址困难、实在无法避免切坡堆填的，在农村住房建成完工后，要将建房是否产生新的地质灾害隐患、是否落实相应防灾措施纳入实地核查验收内容。</w:t>
      </w:r>
    </w:p>
    <w:p w14:paraId="1AF2FC3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3、强化新建工程建设用地地质灾害危险性评估管理</w:t>
      </w:r>
    </w:p>
    <w:p w14:paraId="76883ED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强新建工程建设用地地质灾害的危险性评估，尤其是农户集中安置点、农村产业聚集区、特色小镇以及县级以上人民政府确定的其他农村集中开发区域的地质灾害危险性评估工作，严格执行《四川省自然资源厅关于推行开展区域地质灾害危险性评估工作的通知》(川自然资发[2019]47号)规定。对经评估认为可能引发地质灾害或者可能遭受地质灾害危害的，应当配套建设地质灾害治理工程，地质灾害治理工程的设计、施工和验收应当与主体工程的设计、施工、验收同时进行，配套的地质灾害治理工程未经验收或者经验收不合格的，主体工程不得投入使用。</w:t>
      </w:r>
    </w:p>
    <w:p w14:paraId="2D18D09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4、加强地质灾害隐患动态巡排查</w:t>
      </w:r>
    </w:p>
    <w:p w14:paraId="5B3BE29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充分发动群众,并紧紧依靠驻守专业地勘队伍力量,将靠山靠崖、临沟临坎的农村房屋及周边纳入地质灾害隐患“汛前排查、汛中巡查、汛后核查”常态化巡查和“雨前排查、雨中巡查、雨后核查”动态排查范畴,对排查发现威胁农村房屋安全的地质灾害隐患，要按照《地质灾害防治条例》等相关要求，实事求是厘清责任，科学分类处置，全力确保安全。</w:t>
      </w:r>
    </w:p>
    <w:p w14:paraId="337FCE2B">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rPr>
      </w:pPr>
      <w:bookmarkStart w:id="72" w:name="_Toc13852"/>
      <w:r>
        <w:rPr>
          <w:rStyle w:val="95"/>
          <w:rFonts w:hint="eastAsia" w:ascii="仿宋" w:hAnsi="仿宋" w:eastAsia="仿宋" w:cs="仿宋"/>
          <w:color w:val="auto"/>
          <w:sz w:val="30"/>
          <w:szCs w:val="30"/>
        </w:rPr>
        <w:t>第二节 推行隐患点和风险区双控模式，构建地质灾害风险双控格局</w:t>
      </w:r>
      <w:bookmarkEnd w:id="72"/>
    </w:p>
    <w:p w14:paraId="3CCDC8DC">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73" w:name="_Toc29327"/>
      <w:r>
        <w:rPr>
          <w:rFonts w:hint="eastAsia" w:ascii="仿宋" w:hAnsi="仿宋" w:eastAsia="仿宋" w:cs="仿宋"/>
          <w:color w:val="auto"/>
          <w:sz w:val="28"/>
          <w:szCs w:val="28"/>
          <w:lang w:val="en-US" w:eastAsia="zh-CN"/>
        </w:rPr>
        <w:t>一、建立地质灾害风险双控管理体系</w:t>
      </w:r>
      <w:bookmarkEnd w:id="73"/>
    </w:p>
    <w:p w14:paraId="73F6348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建立地质灾害风险双控管理体系。积极推进地质灾害风险调查评价成果应用，开展地质灾害风险双控试点，探索构建地质灾害隐患点“专职监测员”和地质灾害风险区“网格员”双控体系，不断完善“网格化”管理机制。推动构建市、县二级地质灾害风险管控联动联控机制和互联互通风险管控平台，加强汛期地质灾害风险管控。 </w:t>
      </w:r>
    </w:p>
    <w:p w14:paraId="27896E59">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74" w:name="_Toc23587"/>
      <w:r>
        <w:rPr>
          <w:rFonts w:hint="eastAsia" w:ascii="仿宋" w:hAnsi="仿宋" w:eastAsia="仿宋" w:cs="仿宋"/>
          <w:color w:val="auto"/>
          <w:sz w:val="28"/>
          <w:szCs w:val="28"/>
          <w:lang w:val="en-US" w:eastAsia="zh-CN"/>
        </w:rPr>
        <w:t>二、加强国土空间规划管控和用途管制</w:t>
      </w:r>
      <w:bookmarkEnd w:id="74"/>
    </w:p>
    <w:p w14:paraId="1923C99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加强国土空间规划管控和用途管制。结合乐山市国土空间总体规划“双评价”和“双评估”，以地质灾害风险防控为基础，以优化用地布局为导向，以安全稳定和可持续发展为目标，促进地质灾害防治与城镇国土空间规划有效衔接，实现人与自然和谐共生。探索建立地质灾害风险源头管控机制，加强地质灾害高易发区和极高、高风险区国土空间规划和用途管制。严格落实地质灾害易发区工程建设等领域地质灾害危险性评估制度，加强评估成果运用与监管。 </w:t>
      </w:r>
    </w:p>
    <w:p w14:paraId="49B09023">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75" w:name="_Toc7953"/>
      <w:r>
        <w:rPr>
          <w:rFonts w:hint="eastAsia" w:ascii="仿宋" w:hAnsi="仿宋" w:eastAsia="仿宋" w:cs="仿宋"/>
          <w:color w:val="auto"/>
          <w:sz w:val="28"/>
          <w:szCs w:val="28"/>
          <w:lang w:val="en-US" w:eastAsia="zh-CN"/>
        </w:rPr>
        <w:t>三、加强地质灾害隐患、风险动态管理</w:t>
      </w:r>
      <w:bookmarkEnd w:id="75"/>
    </w:p>
    <w:p w14:paraId="3BD526C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强地质灾害隐患、风险动态管理。在地质灾害“雨前排查、雨中巡查、雨后核查”三查基础上，建立完善地质灾害风险排查制度，逐年开展地质灾害隐患点和风险区巡排查，将“网格员”等纳入风险数据库管理，实现对地质灾害隐患数据库及风险区数据库常态化动态更新管理与维护。</w:t>
      </w:r>
    </w:p>
    <w:p w14:paraId="32B8854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市、县级人民政府要建立健全年度地质灾害隐患排查制度，组织对本地地质灾害隐患点开展经常性巡回检查以及对突发地质灾害点的应急调查。根据每年乐应急委下发的《关于加强汛期自然灾害防灾减灾工作的通知》，排查工作要做到“隐患排查整100%到位，各地各有关部门要按照雨前排查、雨中巡查、雨后核查的要求，聚焦山洪和地质灾害偏重的村镇、集市、景点、桥梁、路段、学校、医院、居民聚居点等人口密集区，沿江两岸、施工场地营地、旅游景区、企业尾矿废渣堆积区等重点部位，地质灾害治理工程、水库水电站、江河防洪工程、在建涉水工程、城市排涝管网、尾矿坝等重要设施，组织专家力量，发动基层干部群众，做到常态化、动态化拉网式人口密集区，沿江两岸、施工场地营地、旅游景区、企业尾矿废渣堆积区等重点部位，地质灾害治理工程、水库水电站、江河防洪工程、在建涉水工程、城市排涝管网、尾矿坝等重要设施，组织专家力量，发动基层干部群众，做到常态化、动态化拉网式100%隐患排查到位。对排查出的隐患逐一登记造册，落实监测、避让、治理措施，实行动态台账管理，抓早抓小、分门别类、闭环管理，确保隐患整治排险100%到位。对短期确实无法消除的隐患要落实应急度汛和防范措施，对已完成整治的要开展好“回头看”。</w:t>
      </w:r>
    </w:p>
    <w:p w14:paraId="0C8C94D3">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rPr>
      </w:pPr>
      <w:bookmarkStart w:id="76" w:name="_Toc502"/>
      <w:r>
        <w:rPr>
          <w:rStyle w:val="95"/>
          <w:rFonts w:hint="eastAsia" w:ascii="仿宋" w:hAnsi="仿宋" w:eastAsia="仿宋" w:cs="仿宋"/>
          <w:color w:val="auto"/>
          <w:sz w:val="30"/>
          <w:szCs w:val="30"/>
        </w:rPr>
        <w:t>第三节 持续着力人防+技防并重，健全完善群专结合监测预警体系</w:t>
      </w:r>
      <w:bookmarkEnd w:id="76"/>
    </w:p>
    <w:p w14:paraId="6C0A0F87">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77" w:name="_Toc5675"/>
      <w:r>
        <w:rPr>
          <w:rFonts w:hint="eastAsia" w:ascii="仿宋" w:hAnsi="仿宋" w:eastAsia="仿宋" w:cs="仿宋"/>
          <w:color w:val="auto"/>
          <w:sz w:val="28"/>
          <w:szCs w:val="28"/>
          <w:lang w:val="en-US" w:eastAsia="zh-CN"/>
        </w:rPr>
        <w:t>一、完善地质灾害群测群防网络</w:t>
      </w:r>
      <w:bookmarkEnd w:id="77"/>
    </w:p>
    <w:p w14:paraId="6DDA30F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健全市、县、乡、村、组、点“六级群测群防网”，加强技术装备设备配备和业务技能培训。根据地质灾害风险调查评价结果，有针对性地设置重点监测区，开展重点区域监测。完善监测责任人及专职监测员台账管理和奖惩机制，深入推进“青春志愿·守护生命”志愿者参与地质灾害防治工作，提升公众防灾参与度。</w:t>
      </w:r>
    </w:p>
    <w:p w14:paraId="702C6D1E">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78" w:name="_Toc8980"/>
      <w:r>
        <w:rPr>
          <w:rFonts w:hint="eastAsia" w:ascii="仿宋" w:hAnsi="仿宋" w:eastAsia="仿宋" w:cs="仿宋"/>
          <w:color w:val="auto"/>
          <w:sz w:val="28"/>
          <w:szCs w:val="28"/>
          <w:lang w:val="en-US" w:eastAsia="zh-CN"/>
        </w:rPr>
        <w:t>二、推广“空心村”地质灾害群测群防</w:t>
      </w:r>
      <w:bookmarkEnd w:id="78"/>
    </w:p>
    <w:p w14:paraId="18841DC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根据乐市地灾指办﹝2021﹞2号 《乐山市地质灾害指挥部办公室关于印发乐山市“空心村”地质灾害防治工作方案的通知》文件精神，我市广大山区农村是地质灾害防治工作的重点区域，由于青壮年劳力大量外出务工求学，加之部分地方地质灾害监测员年龄普遍偏大、受威胁群众以老弱妇幼及留守儿童居多等“空心村”化地质灾害防范问题已成为制约基层防灾能力提升的“短板”，各地要充分认识加强“空心村”地灾防范薄弱环节摸排及查漏补缺工作的重要性、必要性和紧迫性，采取各项措施提升“空心村”地质灾害预警响应、主动避险能力，确保一旦接到预警受威胁群众撤得快、安得稳、有保障，有效化解“空心村”地质灾害防范风险。具体工作方案如下：</w:t>
      </w:r>
    </w:p>
    <w:p w14:paraId="60463A8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各区县自然资源局要组织各级力量摸清辖区内“空心村”隐患点数量及其转移避让中需要帮扶的人员情况，登记造册、录入市地质环境基础数据填报管理系统中空心村采集表、结对帮扶表，并动态更新；将受帮户、接帮户（人）各 1名家庭常住主要人员纳入接收地质灾害气象风险预警信息范围，确保预警信息能第一时间传到“空心村”并到点到人，提升预警响应时效；充分依靠专业技术支撑单位技术力量，全覆盖“空心村”防灾知识宣传培训和避险演练；积极统筹协调，将有条件的志愿者纳入接帮户，申请予以接帮户适当经费补助。</w:t>
      </w:r>
    </w:p>
    <w:p w14:paraId="339B834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乡（镇）政府要整合村组干部、监测人、党团员、基层民兵、驻村帮扶干部等骨干力量，对每个需帮扶对象至少落实1个接帮户（人），保证在收到转移通知后，负责受帮农户家庭成员清点，协助实施避险转移，并安排到安全避难场所；明确受帮户、接帮户和村组权责，建立避险帮扶考核机制，掌握结对帮扶运作情况，予以考核；根据考核情况，动态调整接帮户，选择责任心强、能胜任人员担任；完善临时避险点建设，保障转移避险期间群众吃住。</w:t>
      </w:r>
    </w:p>
    <w:p w14:paraId="6EF45E5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村组在县、乡组织下，识别、掌握“空心村”隐患点需帮扶人员情况，动态更新上报；根据“空心村”隐患点情况，采取受威胁群众互助、邻里互助等方式，选择村组干部、监测员、党团员、骨干群众作为接帮户；发出转移响应后，组织接帮户迅速到位，帮助需帮户转移避让，做好转移期间管控，杜绝人员私自返回。</w:t>
      </w:r>
    </w:p>
    <w:p w14:paraId="4191A0F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监测员负责“空心村”隐患点日常监测工作、做好监测记录；收到地质灾害气象风险预警信息、监测设备预警信息时要立即开展监测、核实并持续关注，发现异常情况立即上报。必要情况下立即发出预警避让信息，动员受威胁群众转移避让。</w:t>
      </w:r>
    </w:p>
    <w:p w14:paraId="2F2F6CA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接帮户收到预警信息后，要保持持续关注；接到转移通知后，负责受帮户家庭成员清点、协助实施避险转移，协助安排受帮户到安全场所避险和转移期间吃住；受帮户应对自身安全负责，并主动配合村社组织实施的避险转移。根据川委厅﹝2021﹞34号“关于进一步做好主汛期防汛减灾和地质灾害防治工作切实保障人民群众生命财产安全的通知”文件精神，各区县要严格落实“提前避让、预防避让、主动避让”的刚性要求，在降雨来临前或出现成灾迹象时，要及时采取转移或疏散受灾害威胁人员、关闭或限制使用易受灾害危害场所等预警措施，坚决防止群死群伤事件发生。特别是针对“空心村”，要严格落实避险结对帮扶措施，提升主动避险能力，确保一旦接到预警信息，受威胁群众撤得快、安得稳、有保障。严格落实“三个紧急撤离”，即在危险隐患点发生强降雨时，紧急撤离；接到暴雨蓝色及以上预警或预警信号，立即组织高风险区域群众紧急撤离；出现险情征兆或对险情不能准确研判时，组织受威胁群众紧急避险撤离。坚决落实转移避险措施，对不愿撤离人员要迅速采取强制撤离措施，做到“应转必转、应转尽转”。</w:t>
      </w:r>
    </w:p>
    <w:p w14:paraId="2F0FDEC2">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79" w:name="_Toc24365"/>
      <w:r>
        <w:rPr>
          <w:rFonts w:hint="eastAsia" w:ascii="仿宋" w:hAnsi="仿宋" w:eastAsia="仿宋" w:cs="仿宋"/>
          <w:color w:val="auto"/>
          <w:sz w:val="28"/>
          <w:szCs w:val="28"/>
          <w:lang w:val="en-US" w:eastAsia="zh-CN"/>
        </w:rPr>
        <w:t>三、加强群专结合监测预警</w:t>
      </w:r>
      <w:bookmarkEnd w:id="79"/>
    </w:p>
    <w:p w14:paraId="3CCEAAA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推动地质灾害自动化专业监测与专职监测融合，加大 GNSS（全球导航卫星系统）地表位移监测仪器、自动化雨量站、裂缝计等普适型专业监测设备安装与应用，充分发挥专业监测实时监测、动态跟踪、快速预警和辅助决策等功能。健全完善地质灾害专业监测设备运行与维护机制，加大政府购买服务力度，探索运用 EPC 工程总承包模式，推动构建“政府主导、专家支撑、专业维护、专人使用”的专业监测预警体系。</w:t>
      </w:r>
    </w:p>
    <w:p w14:paraId="0F054027">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80" w:name="_Toc1046"/>
      <w:r>
        <w:rPr>
          <w:rFonts w:hint="eastAsia" w:ascii="仿宋" w:hAnsi="仿宋" w:eastAsia="仿宋" w:cs="仿宋"/>
          <w:color w:val="auto"/>
          <w:sz w:val="28"/>
          <w:szCs w:val="28"/>
          <w:lang w:val="en-US" w:eastAsia="zh-CN"/>
        </w:rPr>
        <w:t>四、强化数据积累和综合研究</w:t>
      </w:r>
      <w:bookmarkEnd w:id="80"/>
    </w:p>
    <w:p w14:paraId="0BB78CB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展乐山市已建地质灾害专业监测点及监测预警平台的数据传输、信息报送、产品制作、预警发布及对地质灾害极高、高风险区风险管控的支撑服务。加强地质灾害专业监测预警数据的动态跟踪、收集、分析和研究，探索提升技防精准预警水平的有效途径。</w:t>
      </w:r>
    </w:p>
    <w:p w14:paraId="631C9DA1">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81" w:name="_Toc17588"/>
      <w:r>
        <w:rPr>
          <w:rFonts w:hint="eastAsia" w:ascii="仿宋" w:hAnsi="仿宋" w:eastAsia="仿宋" w:cs="仿宋"/>
          <w:color w:val="auto"/>
          <w:sz w:val="28"/>
          <w:szCs w:val="28"/>
          <w:lang w:val="en-US" w:eastAsia="zh-CN"/>
        </w:rPr>
        <w:t>五、推进地质灾害气象风险预警预报</w:t>
      </w:r>
      <w:bookmarkEnd w:id="81"/>
    </w:p>
    <w:p w14:paraId="760FFA6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基于国家、省地质灾害气象预警互联体系建设框架，建立市、县二级地质灾害气象风险预警预报平台，实现互联互通，提高预警质量和预警效率。结合气象短临预报数据，叠加地质环境条件，开展“实时+短临”地质灾害风险预警服务工作，利用地灾智防APP提升信息推送效率。建立完善资源共享机制，推进自然灾害多灾种预警系统和数据融合，提升预警合力。</w:t>
      </w:r>
    </w:p>
    <w:p w14:paraId="7DAAC275">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rPr>
      </w:pPr>
      <w:bookmarkStart w:id="82" w:name="_Toc1018"/>
      <w:r>
        <w:rPr>
          <w:rStyle w:val="95"/>
          <w:rFonts w:hint="eastAsia" w:ascii="仿宋" w:hAnsi="仿宋" w:eastAsia="仿宋" w:cs="仿宋"/>
          <w:color w:val="auto"/>
          <w:sz w:val="30"/>
          <w:szCs w:val="30"/>
        </w:rPr>
        <w:t>第四节 分类分级实施搬迁与治理，建立地质灾害全域综合整治模式</w:t>
      </w:r>
      <w:bookmarkEnd w:id="82"/>
    </w:p>
    <w:p w14:paraId="280455B3">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83" w:name="_Toc21812"/>
      <w:r>
        <w:rPr>
          <w:rFonts w:hint="eastAsia" w:ascii="仿宋" w:hAnsi="仿宋" w:eastAsia="仿宋" w:cs="仿宋"/>
          <w:color w:val="auto"/>
          <w:sz w:val="28"/>
          <w:szCs w:val="28"/>
          <w:lang w:val="en-US" w:eastAsia="zh-CN"/>
        </w:rPr>
        <w:t>一、建立点面结合全域综合整治体系</w:t>
      </w:r>
      <w:bookmarkEnd w:id="83"/>
    </w:p>
    <w:p w14:paraId="6CDCC15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坚持以防为主、主动防控、综合施策，面上优先降低乐山市受威胁县城、重点集镇等人口聚集区地质灾害重大隐患风险，点上突出按照受地质灾害隐患威胁状况分类分级统筹实施搬迁、排危和治理、核实销号，有效降低重大隐患威胁，构建“科学防控、分级防治、系统推进、重点突出”的地质灾害全域综合整治体系。 </w:t>
      </w:r>
    </w:p>
    <w:p w14:paraId="4EAC1C0E">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84" w:name="_Toc15639"/>
      <w:r>
        <w:rPr>
          <w:rFonts w:hint="eastAsia" w:ascii="仿宋" w:hAnsi="仿宋" w:eastAsia="仿宋" w:cs="仿宋"/>
          <w:color w:val="auto"/>
          <w:sz w:val="28"/>
          <w:szCs w:val="28"/>
          <w:lang w:val="en-US" w:eastAsia="zh-CN"/>
        </w:rPr>
        <w:t>二、重点城镇分类综合整治</w:t>
      </w:r>
      <w:bookmarkEnd w:id="84"/>
    </w:p>
    <w:p w14:paraId="6946A05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针对乐山市受地质灾害威胁的峨边县县城、金口河区县城，共对18处地质灾害隐患点开展分类综合治理。对县城周边和县域范围内均无可利用空间或险情紧迫、高风险短期难以疏解的，实施工程措施以降低隐患威胁；对县城周边或县域内有可利用空间的，通过以搬为主，优化空间布局或者采取搬治结合，加强功能疏解、限制场镇规模等措施，打造中心镇（村）以化解安全风险。 </w:t>
      </w:r>
    </w:p>
    <w:p w14:paraId="6909BA68">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85" w:name="_Toc6315"/>
      <w:r>
        <w:rPr>
          <w:rFonts w:hint="eastAsia" w:ascii="仿宋" w:hAnsi="仿宋" w:eastAsia="仿宋" w:cs="仿宋"/>
          <w:color w:val="auto"/>
          <w:sz w:val="28"/>
          <w:szCs w:val="28"/>
          <w:lang w:val="en-US" w:eastAsia="zh-CN"/>
        </w:rPr>
        <w:t>三、地质灾害隐患分级搬迁与治理</w:t>
      </w:r>
      <w:bookmarkEnd w:id="85"/>
    </w:p>
    <w:p w14:paraId="3F60AC5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充分运用“以搬为主”、“搬治结合”手段，优先实施受地质灾害威胁掉边掉角农户的避险搬迁，巩固脱贫攻坚成果。开展威胁30人及以上且险情紧迫、较紧迫的地质灾害隐患点综合整治，有效降低重大地质灾害风险。对威胁30人以下且险情紧迫、地质灾害隐患点实施避险搬迁，保护受地质灾害威胁群众的生命财产安全。对已完工的治理工程及时清淤腾库、加固处理，有效恢复原有治理工程防灾功效。 </w:t>
      </w:r>
    </w:p>
    <w:p w14:paraId="4C8C9817">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（一）地质灾害隐患搬迁避让</w:t>
      </w:r>
    </w:p>
    <w:p w14:paraId="2FBF297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86" w:name="_Toc144280297"/>
      <w:bookmarkStart w:id="87" w:name="_Toc143405817"/>
      <w:bookmarkStart w:id="88" w:name="_Toc138319915"/>
      <w:bookmarkStart w:id="89" w:name="_Toc136188460"/>
      <w:bookmarkStart w:id="90" w:name="_Toc136188282"/>
      <w:bookmarkStart w:id="91" w:name="_Toc154994841"/>
      <w:bookmarkStart w:id="92" w:name="_Toc143008243"/>
      <w:bookmarkStart w:id="93" w:name="_Toc136188008"/>
      <w:bookmarkStart w:id="94" w:name="_Toc135075466"/>
      <w:bookmarkStart w:id="95" w:name="_Toc143011885"/>
      <w:bookmarkStart w:id="96" w:name="_Toc136170457"/>
      <w:bookmarkStart w:id="97" w:name="_Toc184204226"/>
      <w:bookmarkStart w:id="98" w:name="_Toc143011825"/>
      <w:bookmarkStart w:id="99" w:name="_Toc136188537"/>
      <w:bookmarkStart w:id="100" w:name="_Toc136189844"/>
      <w:bookmarkStart w:id="101" w:name="OLE_LINK1"/>
      <w:r>
        <w:rPr>
          <w:rFonts w:hint="eastAsia" w:ascii="仿宋" w:hAnsi="仿宋" w:eastAsia="仿宋" w:cs="仿宋"/>
          <w:color w:val="auto"/>
          <w:sz w:val="28"/>
          <w:szCs w:val="28"/>
          <w:lang w:val="en-US" w:eastAsia="zh-CN"/>
        </w:rPr>
        <w:t>1、地质灾害临灾紧急</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 w:val="28"/>
          <w:szCs w:val="28"/>
          <w:lang w:val="en-US" w:eastAsia="zh-CN"/>
        </w:rPr>
        <w:t>避险搬迁</w:t>
      </w:r>
    </w:p>
    <w:bookmarkEnd w:id="101"/>
    <w:p w14:paraId="19E5D2C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02" w:name="_Toc143008245"/>
      <w:bookmarkStart w:id="103" w:name="_Toc143011827"/>
      <w:r>
        <w:rPr>
          <w:rFonts w:hint="eastAsia" w:ascii="仿宋" w:hAnsi="仿宋" w:eastAsia="仿宋" w:cs="仿宋"/>
          <w:color w:val="auto"/>
          <w:sz w:val="28"/>
          <w:szCs w:val="28"/>
          <w:lang w:val="en-US" w:eastAsia="zh-CN"/>
        </w:rPr>
        <w:t>通过地质灾害隐患点的监测，预报或警报，地质灾害临灾征兆明显时，则应对地质灾害危险区的居民紧急疏散，将人员迁至安全区。疏散计划的内容包括疏散的地域范围、时间期限、交通运输工具及路线安</w:t>
      </w:r>
      <w:bookmarkStart w:id="182" w:name="_GoBack"/>
      <w:bookmarkEnd w:id="182"/>
      <w:r>
        <w:rPr>
          <w:rFonts w:hint="eastAsia" w:ascii="仿宋" w:hAnsi="仿宋" w:eastAsia="仿宋" w:cs="仿宋"/>
          <w:color w:val="auto"/>
          <w:sz w:val="28"/>
          <w:szCs w:val="28"/>
          <w:lang w:val="en-US" w:eastAsia="zh-CN"/>
        </w:rPr>
        <w:t>排，疏散的具体户数及有关财产的安排，对公路、航道等交通运输有影响进，应明确限制停运的区间及时间，并建立统一指挥的行政组织系统。</w:t>
      </w:r>
    </w:p>
    <w:p w14:paraId="70D8A8C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2、地质灾害区群众的避险搬迁</w:t>
      </w:r>
    </w:p>
    <w:p w14:paraId="63F593E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引发因素频繁、临灾征兆明显、治理难度大、治理费用高、威胁对象以农村分散农户为主，采用工程措施不经济的地质灾害隐患点；地质灾害不稳定、临灾征兆明显，经与工程治理方案比较认为搬迁避让技术更可行、经济更合理的地质灾害隐患点；规划列入监测预警的隐患点，经一段时间监测后发现其稳定性恶化，并符合上述搬迁避让条件的地质灾害隐患点；上述地质灾害隐患点应采用搬迁避让手段进行防治。地质灾害避险搬迁措施要应征询地方政府的防灾安排及农户意愿，应根据其紧迫性，分期分批实施，力求做到“搬得出、稳得住、能致富”，可结合城镇建设、景区建设、新农村建设等项目，尽可能使搬迁农户生产生活条件不降低，避免不和谐因素。</w:t>
      </w:r>
    </w:p>
    <w:p w14:paraId="0FB9502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3、工程建设对地质灾害的避让</w:t>
      </w:r>
    </w:p>
    <w:p w14:paraId="53D049A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程建设规划尽可能避开地质灾害易发区和重要地质灾害隐患危险区，无法避开的必须先采取相应的工程防范措施，先减灾，后建设。要实现这一目标，对建设用地进行地质灾害危险性评估，加强重要工程建设项目的工程地质勘察工作是重要的措施。《地质环境防治条例》等相关法律法规已明确规定，对重要工程建设项目必须进行地质灾害危险性评估，在对建设用地的地质灾害危险性评估，确定建设用地的适宜性，对受到地质灾害威胁，或可能因工程建设诱发地质灾害，并对工程建设和人民生命财产形成威胁的不适宜建筑用地，应采取避让，或先治理后开发，或采用开发性治理的方法，消除地质灾害的危害。目前，建设用地地质灾害危险性评估工作已全面开展起来，拟建工程项目需特别注意按照国家规定做好建设用地地质灾害危险性评估工作和地质灾害防治。此外，矿产开发工作也开始加大管理力度，矿山采矿进行公开招标挂牌出让，并实行矿山地质环境恢复治理保证金制度，在矿产开发中及矿山闭坑以后要做好矿山环评和地质灾害防治工作，避免矿产开发诱发地质灾害带来的危害。</w:t>
      </w:r>
    </w:p>
    <w:bookmarkEnd w:id="102"/>
    <w:bookmarkEnd w:id="103"/>
    <w:p w14:paraId="1CE5D71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04" w:name="_Toc184204228"/>
      <w:bookmarkStart w:id="105" w:name="_Toc143405819"/>
      <w:bookmarkStart w:id="106" w:name="_Toc144280299"/>
      <w:bookmarkStart w:id="107" w:name="_Toc154994843"/>
      <w:r>
        <w:rPr>
          <w:rFonts w:hint="eastAsia" w:ascii="仿宋" w:hAnsi="仿宋" w:eastAsia="仿宋" w:cs="仿宋"/>
          <w:color w:val="auto"/>
          <w:sz w:val="28"/>
          <w:szCs w:val="28"/>
          <w:lang w:val="en-US" w:eastAsia="zh-CN"/>
        </w:rPr>
        <w:t>4、避险搬迁的方式</w:t>
      </w:r>
      <w:bookmarkEnd w:id="104"/>
      <w:bookmarkEnd w:id="105"/>
      <w:bookmarkEnd w:id="106"/>
      <w:bookmarkEnd w:id="107"/>
    </w:p>
    <w:p w14:paraId="1C47B1C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08" w:name="_Toc143405820"/>
      <w:bookmarkStart w:id="109" w:name="_Toc144280300"/>
      <w:bookmarkStart w:id="110" w:name="_Toc184204229"/>
      <w:bookmarkStart w:id="111" w:name="_Toc154994844"/>
      <w:r>
        <w:rPr>
          <w:rFonts w:hint="eastAsia" w:ascii="仿宋" w:hAnsi="仿宋" w:eastAsia="仿宋" w:cs="仿宋"/>
          <w:color w:val="auto"/>
          <w:sz w:val="28"/>
          <w:szCs w:val="28"/>
          <w:lang w:val="en-US" w:eastAsia="zh-CN"/>
        </w:rPr>
        <w:t>搬迁避让方案主要根据农户实际条件如距灾害点附近有无可搬迁避让宅基地，村社对宅基地的调整情况及乡镇新农村规划安排等综合确定。安置方式主要采取就近相对集中的方式，这样有利于乡村一级政府的行政管理，同时有利于基础设施如道路、水电等配套解决，有利于尽快改善搬迁避让户的生产生活条件。选址时在尽量保证安全的前提下，尽量考虑使新址的生产生活条件较以前有明显改善，这样才使得搬迁避让户能“搬得出、稳得住”。</w:t>
      </w:r>
      <w:bookmarkEnd w:id="108"/>
      <w:bookmarkEnd w:id="109"/>
      <w:bookmarkEnd w:id="110"/>
      <w:bookmarkEnd w:id="111"/>
    </w:p>
    <w:p w14:paraId="68D7F74E">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（二）地质灾害隐患工程治理</w:t>
      </w:r>
    </w:p>
    <w:p w14:paraId="35D3BDA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1、工程治理原则</w:t>
      </w:r>
    </w:p>
    <w:p w14:paraId="1F7E6D1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程治理应放在地质灾害分布集中、规模和危害性大、经济损失巨大的重点地区、不能避让的灾害点或工程治理费用低效果好的灾害点。工程治理要重视社会经济效益，采取科学和经济合理的工程治理方法，统一规划安排，分期分批逐步治理一些目前威胁严重、影响和危害大的地质灾害点。重点地质灾害点的工程治理在治理前需要进行必要的综合工程地质勘查或调查，查明灾害体的类型、分布规模、成因机制、发展趋势和危害程度，并作出稳定性评价，提出经济合理和技术可行的工程治理方案和应急防治措施。</w:t>
      </w:r>
    </w:p>
    <w:p w14:paraId="1C4D477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2、工程治理措施</w:t>
      </w:r>
    </w:p>
    <w:p w14:paraId="53F5CB0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针对乐山市滑坡、崩塌、泥石流、地面塌陷四种灾种，分别采取不同的工程针对措施，合理进行工程治理。</w:t>
      </w:r>
    </w:p>
    <w:p w14:paraId="65EFD855">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112" w:name="_Toc6757"/>
      <w:r>
        <w:rPr>
          <w:rFonts w:hint="eastAsia" w:ascii="仿宋" w:hAnsi="仿宋" w:eastAsia="仿宋" w:cs="仿宋"/>
          <w:color w:val="auto"/>
          <w:sz w:val="28"/>
          <w:szCs w:val="28"/>
          <w:lang w:val="en-US" w:eastAsia="zh-CN"/>
        </w:rPr>
        <w:t>四、开展地质灾害核实销号</w:t>
      </w:r>
      <w:bookmarkEnd w:id="112"/>
    </w:p>
    <w:p w14:paraId="29F9840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根据国家出台的相关地质灾害销号要求、原则与程序，结合乐山市实际情况，对于已进行工程治理、排危除险、避险搬迁的隐患点以及多年来无明显变化的群测群防点进行核实销号。</w:t>
      </w:r>
    </w:p>
    <w:p w14:paraId="08990604">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（一）地质灾害核实销号原则</w:t>
      </w:r>
    </w:p>
    <w:p w14:paraId="3BA9578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1、地质灾害隐患点销号工作应收集已有地质灾害勘査、设计、治理、 监测、搬迁、群测群防、排査等资料，经现场调査核实与综合评估后确定。</w:t>
      </w:r>
    </w:p>
    <w:p w14:paraId="4536F5E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2、现场核实为非地质灾害隐患点，应进行销号。</w:t>
      </w:r>
    </w:p>
    <w:p w14:paraId="3E9C476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3、只进行应急抢险或局部治理、局部搬迁，且地质灾害隐患未彻底消除的，不应销号。</w:t>
      </w:r>
    </w:p>
    <w:p w14:paraId="0335D62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4、岩质滑坡、危岩和专业监测的地质灾害隐患点一般不应销号，若销号，应专门</w:t>
      </w:r>
      <w:r>
        <w:rPr>
          <w:rFonts w:hint="eastAsia" w:ascii="仿宋" w:hAnsi="仿宋" w:eastAsia="仿宋" w:cs="仿宋"/>
          <w:color w:val="auto"/>
          <w:sz w:val="28"/>
          <w:szCs w:val="28"/>
          <w:lang w:val="zh-CN" w:eastAsia="zh-CN"/>
        </w:rPr>
        <w:t>论证。</w:t>
      </w:r>
    </w:p>
    <w:p w14:paraId="1BF6349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5、滑坡前缘受水库水位或江河影响的地质灾害隐患点不应销号。</w:t>
      </w:r>
    </w:p>
    <w:p w14:paraId="6ADDBE0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6、经销号的地质灾害隐患点，应保留在地质灾害数据库中并定期回访，后期动态管理中若出现新的险情，应重新纳入地质灾害防治体系进行管理。</w:t>
      </w:r>
    </w:p>
    <w:p w14:paraId="69DFE5DA">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（二）核实销号工作程序</w:t>
      </w:r>
    </w:p>
    <w:p w14:paraId="3CD4414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地质灾害隐患点销号工作程序按以下执行：</w:t>
      </w:r>
    </w:p>
    <w:p w14:paraId="5DDD1F2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对地质灾害险情已经消除或已无威胁对象的群测群防专职监测点，由当地乡镇人民政府负责及时组织现场确认，同时在征求当地村委会（居委会、社区、街道）意见的基础上据实填报地质灾害隐患点销号登记材料并予以销号，报县级自然资源部门备案。</w:t>
      </w:r>
    </w:p>
    <w:p w14:paraId="1B32DCE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2、市（州）自然资源部门统一核实汇总辖区已进行销号的地质灾害隐患点，并按月报送省自然资源部门。</w:t>
      </w:r>
    </w:p>
    <w:p w14:paraId="234097D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3、省地质环境监测总站负责及时将已销号的地质灾害隐患点从全省地质灾害群测群防专职监测数据库中移出，同时做好相关备份管理工作。</w:t>
      </w:r>
    </w:p>
    <w:p w14:paraId="7DBF7EE2">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（三）地质灾害隐患点销号评判要求</w:t>
      </w:r>
    </w:p>
    <w:p w14:paraId="36958C6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1、工程治理类</w:t>
      </w:r>
    </w:p>
    <w:p w14:paraId="0A6BC16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（1）治理工程竣工验收为合格，效果监测结论为稳定的可进行销号，地质灾害治理工程效果监测为稳定应同时满足以下3个条件：</w:t>
      </w:r>
    </w:p>
    <w:p w14:paraId="74D71AB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①效果监测1个水文年以上确定为稳定；</w:t>
      </w:r>
    </w:p>
    <w:p w14:paraId="110218E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②现状主体工程（抗滑、支挡结构等）外观完好；</w:t>
      </w:r>
    </w:p>
    <w:p w14:paraId="18BF3E0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③地表外观巡査无新的明显变形迹象。</w:t>
      </w:r>
    </w:p>
    <w:p w14:paraId="7259E97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（2）治理工程验收为合格，但无效果监测的，其主体治理工程完好，治理后地表外观巡査无明显变化，可按群测群防点销号技术要求进行销号。</w:t>
      </w:r>
    </w:p>
    <w:p w14:paraId="3E33FC4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2、避险搬迁类</w:t>
      </w:r>
    </w:p>
    <w:p w14:paraId="6BE9FC2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避险搬迁地质灾害点销号应同时满足以下3个条件：</w:t>
      </w:r>
    </w:p>
    <w:p w14:paraId="2CEB904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13" w:name="bookmark13"/>
      <w:bookmarkEnd w:id="113"/>
      <w:r>
        <w:rPr>
          <w:rFonts w:hint="eastAsia" w:ascii="仿宋" w:hAnsi="仿宋" w:eastAsia="仿宋" w:cs="仿宋"/>
          <w:color w:val="auto"/>
          <w:sz w:val="28"/>
          <w:szCs w:val="28"/>
          <w:lang w:val="en-US" w:eastAsia="zh-CN"/>
        </w:rPr>
        <w:t>（1）地质灾害影响范围内除耕地以外的其它保护对象已全部搬迁；</w:t>
      </w:r>
    </w:p>
    <w:p w14:paraId="3907DD9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14" w:name="bookmark14"/>
      <w:bookmarkEnd w:id="114"/>
      <w:r>
        <w:rPr>
          <w:rFonts w:hint="eastAsia" w:ascii="仿宋" w:hAnsi="仿宋" w:eastAsia="仿宋" w:cs="仿宋"/>
          <w:color w:val="auto"/>
          <w:sz w:val="28"/>
          <w:szCs w:val="28"/>
          <w:lang w:val="en-US" w:eastAsia="zh-CN"/>
        </w:rPr>
        <w:t>（2）实施搬迁后原房屋建筑已经拆除，居民不存在回流的可能；</w:t>
      </w:r>
    </w:p>
    <w:p w14:paraId="14FF1A0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15" w:name="bookmark15"/>
      <w:bookmarkEnd w:id="115"/>
      <w:r>
        <w:rPr>
          <w:rFonts w:hint="eastAsia" w:ascii="仿宋" w:hAnsi="仿宋" w:eastAsia="仿宋" w:cs="仿宋"/>
          <w:color w:val="auto"/>
          <w:sz w:val="28"/>
          <w:szCs w:val="28"/>
          <w:lang w:val="en-US" w:eastAsia="zh-CN"/>
        </w:rPr>
        <w:t>（3）避险搬迁地质灾害点已经设置警示标志或防护设施。</w:t>
      </w:r>
    </w:p>
    <w:p w14:paraId="2406043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3、群测群防类地质灾害隐患点销号评判要求</w:t>
      </w:r>
    </w:p>
    <w:p w14:paraId="211F7FB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群测群防地质灾害点销号应同时满足地质灾害宏观稳定性判断为稳定，最低监测年限内的监测数据无明显变化及最低监测年限内灾害体无明显变形迹象。</w:t>
      </w:r>
    </w:p>
    <w:p w14:paraId="0A715FF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（1）对于地质灾害险情为小型的，应同时满足地质灾害宏观稳定性判断为稳定、群测群防近3个水文年以上监测数据无明显变化及近3个水文年内灾害体无明显变形迹象；</w:t>
      </w:r>
    </w:p>
    <w:p w14:paraId="7437128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（2）对于地质灾害险情为中型的，应同时满足地质灾害宏观稳定性判断为稳定、群测群防近4个水文年以上监测数据无明显变化及近4个水文年内灾害体无明显变形迹象；</w:t>
      </w:r>
    </w:p>
    <w:p w14:paraId="57CADFC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（3）对于地质灾害险情为大型或特大型的，应同时满足地质灾害稳定性判断为稳定、群测群防近5个水文年以上监测数据无明显变化及近5个水文年内灾害体无明显变形迹象。</w:t>
      </w:r>
    </w:p>
    <w:p w14:paraId="726408B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4、地质灾害隐患点销号资料整理要求</w:t>
      </w:r>
    </w:p>
    <w:p w14:paraId="14975A4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（1）按地质灾害隐患点的现状处置措施，分别填写相应的销号说明表；</w:t>
      </w:r>
    </w:p>
    <w:p w14:paraId="1235BFB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（2）对于单个销号的地质灾害点，应填写单点销号说明表，并附原销号点的群测群防卡片、自然资源部门的地质灾害隐患点销号备案登记表、销号点相关证明材料等；</w:t>
      </w:r>
    </w:p>
    <w:p w14:paraId="6282B52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于以区县或乡镇为单位集中进行地质灾害隐患点销号的，应编制地质灾害隐患点销号报告，报告内容应包括目的、任务、销号工作范围、执行的技术标准或要求、工作概况、销号点的分类、基本概况、销号依据、结论建议等；</w:t>
      </w:r>
    </w:p>
    <w:p w14:paraId="6A0CC1F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（4）地质灾害隐患点销号报告附件应包括销号点汇总表、原销号点的群测群防卡片、销号说明表、自然资源部门的地质灾害隐患点销号备案登记表、销号点相关证明材料。</w:t>
      </w:r>
    </w:p>
    <w:p w14:paraId="01653AC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销号点相关证明材料应包括以下内容：</w:t>
      </w:r>
    </w:p>
    <w:p w14:paraId="6EC4901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工程治理地质灾害点：应附该地质灾害点治理工程竣工验收报告、效果监测报告。</w:t>
      </w:r>
    </w:p>
    <w:p w14:paraId="4C41B6D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避险搬迁地质灾害点：应附责任单位出具的搬迁情况说明、主管部门出具的验收证明文件。</w:t>
      </w:r>
    </w:p>
    <w:p w14:paraId="7DFC041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群测群防地质灾害点：应附责任单位出具的群测群防监测数据无明显变化证明文件工程建设活动导致灾害体已经灭失的，应附该工程活动与灾害体的相对位置、开挖前后照片等资料。</w:t>
      </w:r>
    </w:p>
    <w:p w14:paraId="7167D54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5、地质灾害隐患点销号后期管理</w:t>
      </w:r>
    </w:p>
    <w:p w14:paraId="774B1D0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（1）已批准销号的地质灾害隐患点应在所在地县级以上人民政府自然资源主管部门进行备案，并予以公告；</w:t>
      </w:r>
    </w:p>
    <w:p w14:paraId="74252C2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（2）己批准销号的地质灾害隐患点应纳入地质灾害管理数据库，并填写已销号地质灾害隐患点回访表，进行后期管理和回访，以加强动态管理；</w:t>
      </w:r>
    </w:p>
    <w:p w14:paraId="162B0D0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销号的地质灾害隐患点回访应由责任单位或责任单位委托专业技术单位完成，原则上一年不少于一次，在遇到极端天气时，也应进行回访，如有除耕地之外的保护对象且有新的变形险情时，应重新纳入地质灾害群测群防体系，并及时更新地质灾害数据库信息。</w:t>
      </w:r>
    </w:p>
    <w:p w14:paraId="7F41546B">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116" w:name="_Toc11587"/>
      <w:r>
        <w:rPr>
          <w:rFonts w:hint="eastAsia" w:ascii="仿宋" w:hAnsi="仿宋" w:eastAsia="仿宋" w:cs="仿宋"/>
          <w:color w:val="auto"/>
          <w:sz w:val="28"/>
          <w:szCs w:val="28"/>
          <w:lang w:val="en-US" w:eastAsia="zh-CN"/>
        </w:rPr>
        <w:t>五、开展地质灾害“工程治理＋”</w:t>
      </w:r>
      <w:bookmarkEnd w:id="116"/>
    </w:p>
    <w:p w14:paraId="2E77E5E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按照“谁投资、谁受益”原则，充分利用生态移民、新农村建设、土地整治、生态环境保护等政策，采取政策性支持和市场化手段，拓宽资金投入渠道，以消除地质灾害威胁为基础，因地制宜打造兼顾生态修复、生态旅游开发等“有投入、有产出”综合治理项目，实现防灾减灾与富民安居有机结合。</w:t>
      </w:r>
    </w:p>
    <w:p w14:paraId="78E3224E">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rPr>
      </w:pPr>
      <w:bookmarkStart w:id="117" w:name="_Toc27703"/>
      <w:r>
        <w:rPr>
          <w:rStyle w:val="95"/>
          <w:rFonts w:hint="eastAsia" w:ascii="仿宋" w:hAnsi="仿宋" w:eastAsia="仿宋" w:cs="仿宋"/>
          <w:color w:val="auto"/>
          <w:sz w:val="30"/>
          <w:szCs w:val="30"/>
        </w:rPr>
        <w:t>第五节 加大科技创新和科研投入，提升信息化支撑服务水平</w:t>
      </w:r>
      <w:bookmarkEnd w:id="117"/>
    </w:p>
    <w:p w14:paraId="22405CA3">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118" w:name="_Toc18856"/>
      <w:r>
        <w:rPr>
          <w:rFonts w:hint="eastAsia" w:ascii="仿宋" w:hAnsi="仿宋" w:eastAsia="仿宋" w:cs="仿宋"/>
          <w:color w:val="auto"/>
          <w:sz w:val="28"/>
          <w:szCs w:val="28"/>
          <w:lang w:val="en-US" w:eastAsia="zh-CN"/>
        </w:rPr>
        <w:t>一、加强地质灾害技术支持智能化水平</w:t>
      </w:r>
      <w:bookmarkEnd w:id="118"/>
    </w:p>
    <w:p w14:paraId="48AD89C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充分利用5G、物联网、云计算、人工智能等前沿技术，开发地质灾害隐患点和风险区双控智能化软硬件设备，为各级防灾人员提供详细直观的管理手段。升级和推广配套应用程序，推动社会公众便捷化识灾防灾避灾。拓展地质灾害项目管理系统模块，为地质灾害项目和资金科学化管理提供智能化支持。市、县逐步建设地质灾害监测预警和风险管控调度中心，为实现及时高效预警提供决策支撑服务。</w:t>
      </w:r>
    </w:p>
    <w:p w14:paraId="09A0E4C2">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119" w:name="_Toc8093"/>
      <w:r>
        <w:rPr>
          <w:rFonts w:hint="eastAsia" w:cs="仿宋"/>
          <w:color w:val="auto"/>
          <w:sz w:val="28"/>
          <w:szCs w:val="28"/>
          <w:lang w:val="en-US" w:eastAsia="zh-CN"/>
        </w:rPr>
        <w:t>二、</w:t>
      </w:r>
      <w:r>
        <w:rPr>
          <w:rFonts w:hint="eastAsia" w:ascii="仿宋" w:hAnsi="仿宋" w:eastAsia="仿宋" w:cs="仿宋"/>
          <w:color w:val="auto"/>
          <w:sz w:val="28"/>
          <w:szCs w:val="28"/>
          <w:lang w:val="en-US" w:eastAsia="zh-CN"/>
        </w:rPr>
        <w:t>推动地质灾害防治一体化平台升级</w:t>
      </w:r>
      <w:bookmarkEnd w:id="119"/>
    </w:p>
    <w:p w14:paraId="28CF580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快地质灾害防治一体化平台升级改造。依托现有省级地质环境管理信息系统、省级地质灾害气象预警预报系统和省级地质灾害监测预警平台，升级打造乐山市地质灾害防治管理一体化平台，运用四川地灾智防APP，实现数据互联互通，整体提升地质灾害监测预警、会商调度、辅助决策及项目和资金管理效率。鼓励各地、各企事业单位基于地质灾害智慧防灾云系统研发拓展地质灾害防治数字化模块和分布式系统，逐步实现“平台共用、数据开源、研发聚力、受益共享”。</w:t>
      </w:r>
    </w:p>
    <w:p w14:paraId="511CEDF0">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ascii="仿宋" w:hAnsi="仿宋" w:eastAsia="仿宋" w:cs="仿宋"/>
          <w:color w:val="auto"/>
          <w:sz w:val="28"/>
          <w:szCs w:val="28"/>
          <w:lang w:val="en-US" w:eastAsia="zh-CN"/>
        </w:rPr>
      </w:pPr>
      <w:bookmarkStart w:id="120" w:name="_Toc23384"/>
      <w:r>
        <w:rPr>
          <w:rFonts w:hint="eastAsia" w:cs="仿宋"/>
          <w:color w:val="auto"/>
          <w:sz w:val="28"/>
          <w:szCs w:val="28"/>
          <w:lang w:val="en-US" w:eastAsia="zh-CN"/>
        </w:rPr>
        <w:t>三、</w:t>
      </w:r>
      <w:r>
        <w:rPr>
          <w:rFonts w:hint="eastAsia" w:ascii="仿宋" w:hAnsi="仿宋" w:eastAsia="仿宋" w:cs="仿宋"/>
          <w:color w:val="auto"/>
          <w:sz w:val="28"/>
          <w:szCs w:val="28"/>
          <w:lang w:val="en-US" w:eastAsia="zh-CN"/>
        </w:rPr>
        <w:t>加快地质灾害防治关键技术科研攻关</w:t>
      </w:r>
      <w:bookmarkEnd w:id="120"/>
    </w:p>
    <w:p w14:paraId="634D013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依托四川省国土空间生态修复与地质灾害防治研究院，加强同国内外科研院所、地勘队伍及高新企业合作，重点围绕乐山市地质灾害成灾机理、风险调查模型方法、综合遥感融合分析技术，以及地质灾害智能化监测预警与风险防控等技术攻关，积极开展具有前瞻性的科技项目，强化创新成果融合应用。鼓励地方单位积极开展地质灾害前沿科技创新项目（课题），不断提升地质灾害防治科技研用水平。</w:t>
      </w:r>
    </w:p>
    <w:p w14:paraId="4244049C">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lang w:val="en-US" w:eastAsia="zh-CN"/>
        </w:rPr>
      </w:pPr>
      <w:bookmarkStart w:id="121" w:name="_Toc5640"/>
      <w:r>
        <w:rPr>
          <w:rStyle w:val="95"/>
          <w:rFonts w:hint="eastAsia" w:ascii="仿宋" w:hAnsi="仿宋" w:eastAsia="仿宋" w:cs="仿宋"/>
          <w:color w:val="auto"/>
          <w:sz w:val="30"/>
          <w:szCs w:val="30"/>
        </w:rPr>
        <w:t>第六节</w:t>
      </w:r>
      <w:r>
        <w:rPr>
          <w:rStyle w:val="95"/>
          <w:rFonts w:hint="eastAsia" w:ascii="仿宋" w:hAnsi="仿宋" w:eastAsia="仿宋" w:cs="仿宋"/>
          <w:color w:val="auto"/>
          <w:sz w:val="30"/>
          <w:szCs w:val="30"/>
          <w:lang w:val="en-US" w:eastAsia="zh-CN"/>
        </w:rPr>
        <w:t xml:space="preserve"> 推动地质灾害防治能力建设，增强全社会防灾抗灾能力</w:t>
      </w:r>
      <w:bookmarkEnd w:id="121"/>
    </w:p>
    <w:p w14:paraId="2056EC71">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22" w:name="_Toc26688"/>
      <w:r>
        <w:rPr>
          <w:rFonts w:hint="eastAsia" w:cs="仿宋"/>
          <w:color w:val="auto"/>
          <w:sz w:val="28"/>
          <w:szCs w:val="28"/>
          <w:lang w:val="en-US" w:eastAsia="zh-CN"/>
        </w:rPr>
        <w:t>一、提高地质灾害专业技术支撑水平</w:t>
      </w:r>
      <w:bookmarkEnd w:id="122"/>
    </w:p>
    <w:p w14:paraId="4D5530A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结合乐山市地质灾害防治工作分区，深入推进市、县级应急技术核心保障体系建设，提升地质灾害应急技术支撑装备配备。市、县两级购买技术支撑服务和开展应急装备升级，为快速、及时、高效实施地质灾害应急处置提供保障。</w:t>
      </w:r>
    </w:p>
    <w:p w14:paraId="63B1E4D8">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23" w:name="_Toc18157"/>
      <w:r>
        <w:rPr>
          <w:rFonts w:hint="eastAsia" w:cs="仿宋"/>
          <w:color w:val="auto"/>
          <w:sz w:val="28"/>
          <w:szCs w:val="28"/>
          <w:lang w:val="en-US" w:eastAsia="zh-CN"/>
        </w:rPr>
        <w:t>二、加强地质灾害人才队伍建设</w:t>
      </w:r>
      <w:bookmarkEnd w:id="123"/>
    </w:p>
    <w:p w14:paraId="0FEEC2F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强地方专业技术人才队伍建设，加大中青年技术骨干培养力度。加大对科研机构、重点实验室、工程技术研究中心、地勘队伍等科研平台的支持力度，组建一批地质灾害防治高端人才智库，造就一批有影响力的地质灾害防治创新团队和人才。健全完善培训机制，加强人才管理，提高基层地质灾害管理服务能力。</w:t>
      </w:r>
    </w:p>
    <w:p w14:paraId="10D41A76">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24" w:name="_Toc22105"/>
      <w:bookmarkStart w:id="125" w:name="_Toc305848514"/>
      <w:bookmarkStart w:id="126" w:name="_Toc286138033"/>
      <w:r>
        <w:rPr>
          <w:rFonts w:hint="eastAsia" w:cs="仿宋"/>
          <w:color w:val="auto"/>
          <w:sz w:val="28"/>
          <w:szCs w:val="28"/>
          <w:lang w:val="en-US" w:eastAsia="zh-CN"/>
        </w:rPr>
        <w:t>三、健全地质灾害法规政策和管理制度</w:t>
      </w:r>
      <w:bookmarkEnd w:id="124"/>
    </w:p>
    <w:p w14:paraId="7F2746B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推进以地方性法规、地方政府规章和政策文件共同构成的新时期地质灾害法规政策体系建设。制定涵盖风险管控、项目资金管理等制度规范，形成权责更加明晰、管理更加顺畅的地质灾害管理制度体系。健全完善市级地质灾害和技术标准体系，强化行业监管，规范乐山市市场秩序和从业人员执业行为，提升地质灾害防治管理标准化水平。</w:t>
      </w:r>
    </w:p>
    <w:p w14:paraId="3BC4A2E8">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27" w:name="_Toc25449"/>
      <w:r>
        <w:rPr>
          <w:rFonts w:hint="eastAsia" w:cs="仿宋"/>
          <w:color w:val="auto"/>
          <w:sz w:val="28"/>
          <w:szCs w:val="28"/>
          <w:lang w:val="en-US" w:eastAsia="zh-CN"/>
        </w:rPr>
        <w:t>四、提升基层防灾减灾能力</w:t>
      </w:r>
      <w:bookmarkEnd w:id="127"/>
    </w:p>
    <w:p w14:paraId="2FF291B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实施基层动员能力建设，鼓励和支持市、县政府通过政府购买服务、建立工作联动机制等方式引入专业地勘单位、志愿者和行业专家等力量参与基层防灾工作，充实基层防灾力量。建立健全地质灾害防治科普产品体系，提升群众避险撤离自觉性和自救互救能力。每年全覆盖逐点逐区、县开展至少一次宣传培训和避险演练，持续提高识灾防灾避灾意识和能力。</w:t>
      </w:r>
    </w:p>
    <w:p w14:paraId="5BBECE80">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rPr>
      </w:pPr>
      <w:bookmarkStart w:id="128" w:name="_Toc4395"/>
      <w:r>
        <w:rPr>
          <w:rStyle w:val="95"/>
          <w:rFonts w:hint="eastAsia" w:ascii="仿宋" w:hAnsi="仿宋" w:eastAsia="仿宋" w:cs="仿宋"/>
          <w:color w:val="auto"/>
          <w:sz w:val="30"/>
          <w:szCs w:val="30"/>
        </w:rPr>
        <w:t xml:space="preserve">第七节 </w:t>
      </w:r>
      <w:r>
        <w:rPr>
          <w:rStyle w:val="95"/>
          <w:rFonts w:hint="eastAsia" w:ascii="仿宋" w:hAnsi="仿宋" w:eastAsia="仿宋" w:cs="仿宋"/>
          <w:color w:val="auto"/>
          <w:sz w:val="30"/>
          <w:szCs w:val="30"/>
          <w:lang w:val="en-US" w:eastAsia="zh-CN"/>
        </w:rPr>
        <w:t>严格</w:t>
      </w:r>
      <w:r>
        <w:rPr>
          <w:rStyle w:val="95"/>
          <w:rFonts w:hint="eastAsia" w:ascii="仿宋" w:hAnsi="仿宋" w:eastAsia="仿宋" w:cs="仿宋"/>
          <w:color w:val="auto"/>
          <w:sz w:val="30"/>
          <w:szCs w:val="30"/>
        </w:rPr>
        <w:t>落实推进“十二个百分之百”防灾减灾工作</w:t>
      </w:r>
      <w:bookmarkEnd w:id="128"/>
    </w:p>
    <w:p w14:paraId="5334857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根据乐应急委〔2021〕1 号 “关于加强汛期自然灾害防灾减灾工作的通知”文件精神，为深入学习贯彻习近平总书记关于防灾减灾救灾工作重要指示批示精神和李克强总理等中央领导同志批示要求，全面落实中央、省委省政府和市委市政府关于防汛减灾、地质灾害防治和安全生产工作系列部署，着力防范化解汛期重大洪涝和地质灾害等自然灾害风险，乐山市防灾减灾工作要做到以下几点：</w:t>
      </w:r>
    </w:p>
    <w:p w14:paraId="7E7C4B7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1、监测点责任人100%挂牌上墙：各地各有关部门要结合换届工作，务必在主汛期前及时调整完善各部门、行业等各类风险隐患点监测点责任人，及时更新到位，公开信息，确保 100%挂牌上墙，群众知晓；</w:t>
      </w:r>
    </w:p>
    <w:p w14:paraId="145DBC2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逃生路线标识100%设置到位：各地各防汛指挥部、地灾指挥部要根据各部门、各行业等各灾害点风险的实际情况，制定应对方案和群众疏散逃生路线，确保群众科学有序撤离。各灾害点要制作醒目的逃生线路标识，务必主汛期前100%设置到位；</w:t>
      </w:r>
    </w:p>
    <w:p w14:paraId="459B6F8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3、预防预告明白卡100%发放到位：各地各有关部门要加强防灾减灾宣传，特别是要制定简单易懂的预防预告明白卡，100%发放到每一户，切实提高老百姓的主动避险意识和抗灾自救能力；</w:t>
      </w:r>
    </w:p>
    <w:p w14:paraId="3B9648C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预警预报100%覆盖到位：各级自然资源、水务、应急、气象、水文等部门要健全监测预警联动机制，重点做好重点城镇、河流、暴雨区、山洪地质灾害易发区的精细化预报，确保监测预警数据及时推送至防灾责任人和监测巡查人员，确保第一时间把预警信息通知到村、到户、到人，确保预警预报100%覆盖到位。各级通信行业主管部门要协调各运营商主动承担起防灾减灾社会责任，配合各部门，第一时间向我市市民推送预警预报信息，做到手机用户端100%发送；</w:t>
      </w:r>
    </w:p>
    <w:p w14:paraId="5FABC40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隐患排查整治100%到位：各地各有关部门要按照雨前排查、雨中巡查、雨后核查的要求，聚焦山洪和地质灾害偏重的地段，组织专家力量，发动基层干部群众，做到常态化、动态化拉网式100%隐患排查到位。对排查出的隐患逐一登记造册，落实监测、避让、治理措施，，确保隐患整治排险100%到位。对短期确实无法消除的隐患要落实应急度汛和防范措施，对已完成整治的要开展好“回头看”；</w:t>
      </w:r>
    </w:p>
    <w:p w14:paraId="1966243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地下停车场、电力设施、饮用水、油库、通讯基站等100%防范到位：各地各有关部门要制定地下停车场、电力设施、饮用水、油库、通讯基站等重要民生设施突发事件应对方案，建立专门处置队伍，储备充足的装备物资，做到100%防范到位，确保灾情对群众的生产生活影响最小化；</w:t>
      </w:r>
    </w:p>
    <w:p w14:paraId="5090C54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避险演练100%开展：各地各有关部门积极开展以疏散逃生、应急避险为主的群众性演练，要在主汛期前开展山洪地灾隐患点、河心孤岛、水库电站、沿江沿河重点防汛区域等重点部位重点区域突发事件应对方案演练，确保避险演练100%，群众广泛参与；</w:t>
      </w:r>
    </w:p>
    <w:p w14:paraId="7511AB0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8、基本应急抢险救灾物资100%准备到位：各地要针对汛期自然灾害抢险救援特点，加大抢险救援物资储备和摸底，确保各类抢险救援物资100%准备到位；</w:t>
      </w:r>
    </w:p>
    <w:p w14:paraId="4021E45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9、基层第一时间开展应急抢险救灾的队伍100%组建到位：地要结合撤乡并镇和撤组并村的情况以及基层换届工作，抓紧组建完善基层应急抢险队伍，确保主汛期前  100%组建到位；</w:t>
      </w:r>
    </w:p>
    <w:p w14:paraId="2FA2460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重点工程建设100%又好又快推进：各地各有关部门要抓紧推进灾后重建工程（含群众灾害房屋重建工程）、水毁河堤修复工程、山洪地灾整治工程、城市防洪排涝工程、道路交通危岩排除工程、沿江化工企业防洪工程和应急设施工程等工程建设，确保主汛期前100%的建成投入使用；未能完成影响使用的要制定突发事件应对方案，确保安全度汛；</w:t>
      </w:r>
    </w:p>
    <w:p w14:paraId="277325C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划片包干，网格管理100%覆盖扎根到位：各地各级要建立市包县、县包镇（街道）、镇（街道）包村（社区）、村（社区）包组、组包联保体、联保体互包互助的六级防灾减灾的分级包干责任机制，实现自然灾害防范应对工作不落下一个单位、一个人的全方位责任体系，全面实现防灾减灾网格管理 100%覆盖；</w:t>
      </w:r>
    </w:p>
    <w:p w14:paraId="5D61A6E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见人见事见物见行动的领导责任100%落实：各地各部门要按照“党政同责、一岗双责、齐抓共管、失职追责”的要求，压紧压实属地党委、政府防灾减灾主体责任、部门监管责任和防灾人员直接责任，见人见事见物见行动的领导责任落实要100%，各级要建立责任包干台账，责任包干要深入落实到村（社区）一级。</w:t>
      </w:r>
      <w:bookmarkEnd w:id="125"/>
      <w:bookmarkEnd w:id="126"/>
    </w:p>
    <w:p w14:paraId="53C6EFAE">
      <w:pPr>
        <w:widowControl/>
        <w:spacing w:line="240" w:lineRule="auto"/>
        <w:ind w:firstLine="0" w:firstLineChars="0"/>
        <w:jc w:val="left"/>
        <w:rPr>
          <w:rFonts w:hint="eastAsia" w:ascii="仿宋" w:hAnsi="仿宋" w:eastAsia="仿宋" w:cs="仿宋"/>
          <w:b/>
          <w:snapToGrid w:val="0"/>
          <w:color w:val="auto"/>
          <w:sz w:val="36"/>
          <w:szCs w:val="36"/>
        </w:rPr>
      </w:pPr>
      <w:bookmarkStart w:id="129" w:name="_Toc322436220"/>
      <w:bookmarkStart w:id="130" w:name="_Toc327438294"/>
      <w:bookmarkStart w:id="131" w:name="_Toc327438392"/>
      <w:bookmarkStart w:id="132" w:name="_Toc330300962"/>
      <w:bookmarkStart w:id="133" w:name="_Toc322436877"/>
      <w:r>
        <w:rPr>
          <w:rFonts w:hint="eastAsia" w:ascii="仿宋" w:hAnsi="仿宋" w:eastAsia="仿宋" w:cs="仿宋"/>
          <w:b/>
          <w:snapToGrid w:val="0"/>
          <w:color w:val="auto"/>
          <w:szCs w:val="36"/>
        </w:rPr>
        <w:br w:type="page"/>
      </w:r>
    </w:p>
    <w:p w14:paraId="47898AD1">
      <w:pPr>
        <w:pStyle w:val="4"/>
        <w:keepNext/>
        <w:keepLines/>
        <w:pageBreakBefore w:val="0"/>
        <w:widowControl w:val="0"/>
        <w:kinsoku/>
        <w:wordWrap/>
        <w:overflowPunct/>
        <w:topLinePunct w:val="0"/>
        <w:autoSpaceDE/>
        <w:autoSpaceDN/>
        <w:bidi w:val="0"/>
        <w:adjustRightInd/>
        <w:snapToGrid/>
        <w:spacing w:before="0" w:after="157" w:afterLines="50" w:line="360" w:lineRule="auto"/>
        <w:textAlignment w:val="auto"/>
        <w:rPr>
          <w:rFonts w:hint="eastAsia" w:ascii="仿宋" w:hAnsi="仿宋" w:eastAsia="仿宋" w:cs="仿宋"/>
          <w:b/>
          <w:bCs/>
          <w:lang w:val="en-US" w:eastAsia="zh-CN"/>
        </w:rPr>
      </w:pPr>
      <w:bookmarkStart w:id="134" w:name="_Toc13377"/>
      <w:r>
        <w:rPr>
          <w:rFonts w:hint="eastAsia" w:ascii="仿宋" w:hAnsi="仿宋" w:eastAsia="仿宋" w:cs="仿宋"/>
          <w:b/>
          <w:bCs/>
          <w:lang w:val="en-US" w:eastAsia="zh-CN"/>
        </w:rPr>
        <w:t>第五章 重大工程</w:t>
      </w:r>
      <w:bookmarkEnd w:id="134"/>
    </w:p>
    <w:p w14:paraId="33CCFE61">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135" w:name="_Toc1113"/>
      <w:r>
        <w:rPr>
          <w:rStyle w:val="95"/>
          <w:rFonts w:hint="eastAsia" w:ascii="仿宋" w:hAnsi="仿宋" w:eastAsia="仿宋" w:cs="仿宋"/>
          <w:color w:val="auto"/>
          <w:sz w:val="30"/>
          <w:szCs w:val="30"/>
        </w:rPr>
        <w:t xml:space="preserve">第一节 </w:t>
      </w:r>
      <w:r>
        <w:rPr>
          <w:rStyle w:val="95"/>
          <w:rFonts w:hint="eastAsia" w:ascii="仿宋" w:hAnsi="仿宋" w:eastAsia="仿宋" w:cs="仿宋"/>
          <w:color w:val="auto"/>
          <w:sz w:val="30"/>
          <w:szCs w:val="30"/>
          <w:lang w:val="en-US" w:eastAsia="zh-CN"/>
        </w:rPr>
        <w:t>地质灾害风险调查评价工程</w:t>
      </w:r>
      <w:bookmarkEnd w:id="135"/>
    </w:p>
    <w:p w14:paraId="7740A0B0">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36" w:name="_Toc27829"/>
      <w:r>
        <w:rPr>
          <w:rFonts w:hint="eastAsia" w:cs="仿宋"/>
          <w:color w:val="auto"/>
          <w:sz w:val="28"/>
          <w:szCs w:val="28"/>
          <w:lang w:val="en-US" w:eastAsia="zh-CN"/>
        </w:rPr>
        <w:t>一、1：5万地质灾害风险调查评价</w:t>
      </w:r>
      <w:bookmarkEnd w:id="136"/>
    </w:p>
    <w:p w14:paraId="5D86DBD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2020年乐山市已完成10个区县1：5万地质灾害风险调查评价，拟规划2021年前完成剩余金口河区1：5万地质灾害风险调查评价，阶段性查明各区、县的地质灾害发育条件、地质灾害隐患分布，分析和判断地质灾害体的活动特征及稳定性，明确地质灾害易发性、危险性、易损性、风险性的等级，提出地质灾害防治对策与措施建议，编制地质灾害风险区划图、地质灾害防治分区图和地质灾害风险调查评价报告，优化地质灾害调查数据库，基本摸清乐山市地质灾害风险底数。 </w:t>
      </w:r>
    </w:p>
    <w:p w14:paraId="243D86BF">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37" w:name="_Toc23462"/>
      <w:r>
        <w:rPr>
          <w:rFonts w:hint="eastAsia" w:cs="仿宋"/>
          <w:color w:val="auto"/>
          <w:sz w:val="28"/>
          <w:szCs w:val="28"/>
          <w:lang w:val="en-US" w:eastAsia="zh-CN"/>
        </w:rPr>
        <w:t>二、乐山市1:10万地质灾害风险调查评价成果集成</w:t>
      </w:r>
      <w:bookmarkEnd w:id="137"/>
    </w:p>
    <w:p w14:paraId="24D8453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2022年完成全市1：10万地质灾害风险调查评价成果集成，推动建立全市地质灾害数据库，逐步做好乐山市地质灾害风险管控基础数据支撑。</w:t>
      </w:r>
    </w:p>
    <w:p w14:paraId="4DCD8917">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38" w:name="_Toc16628"/>
      <w:r>
        <w:rPr>
          <w:rFonts w:hint="eastAsia" w:cs="仿宋"/>
          <w:color w:val="auto"/>
          <w:sz w:val="28"/>
          <w:szCs w:val="28"/>
          <w:lang w:val="en-US" w:eastAsia="zh-CN"/>
        </w:rPr>
        <w:t>三、全市域地质灾害隐患综合遥感识别</w:t>
      </w:r>
      <w:bookmarkEnd w:id="138"/>
    </w:p>
    <w:p w14:paraId="05B058C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根据省厅部署，依托省级地质灾害隐患识别分析中心和相关科研院所，以多时序合成孔径雷达干涉测量 （InSAR）、激光雷达（LiDAR）数据为主，逐年对全市域12726.79平方千米开展地质灾害隐患不同尺度、多层次、长时序、高精度、全覆盖识别，圈定重大地质灾害隐患和动态评价隐患风险，构建乐山市省地质灾害隐患“空-天-地”一体化监测识别体系。</w:t>
      </w:r>
    </w:p>
    <w:p w14:paraId="51A04ACD">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39" w:name="_Toc15384"/>
      <w:r>
        <w:rPr>
          <w:rFonts w:hint="eastAsia" w:cs="仿宋"/>
          <w:color w:val="auto"/>
          <w:sz w:val="28"/>
          <w:szCs w:val="28"/>
          <w:lang w:val="en-US" w:eastAsia="zh-CN"/>
        </w:rPr>
        <w:t>四、切坡建房专项调查</w:t>
      </w:r>
      <w:bookmarkEnd w:id="139"/>
    </w:p>
    <w:p w14:paraId="3B81B69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规划在3年左右时间基本完成全市农村房屋安全隐患整治目标任务。深化对农村房屋安全工作重要性的认识，切实履职尽责，按时保质完成目标任务，同时不断健全相关机制，常态化开展农村房屋及周边地质灾害风险隐患排查整治。</w:t>
      </w:r>
    </w:p>
    <w:p w14:paraId="22343B85">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140" w:name="_Toc17722"/>
      <w:r>
        <w:rPr>
          <w:rStyle w:val="95"/>
          <w:rFonts w:hint="eastAsia" w:ascii="仿宋" w:hAnsi="仿宋" w:eastAsia="仿宋" w:cs="仿宋"/>
          <w:color w:val="auto"/>
          <w:sz w:val="30"/>
          <w:szCs w:val="30"/>
        </w:rPr>
        <w:t>第</w:t>
      </w:r>
      <w:r>
        <w:rPr>
          <w:rStyle w:val="95"/>
          <w:rFonts w:hint="eastAsia" w:ascii="仿宋" w:hAnsi="仿宋" w:eastAsia="仿宋" w:cs="仿宋"/>
          <w:color w:val="auto"/>
          <w:sz w:val="30"/>
          <w:szCs w:val="30"/>
          <w:lang w:val="en-US" w:eastAsia="zh-CN"/>
        </w:rPr>
        <w:t>二</w:t>
      </w:r>
      <w:r>
        <w:rPr>
          <w:rStyle w:val="95"/>
          <w:rFonts w:hint="eastAsia" w:ascii="仿宋" w:hAnsi="仿宋" w:eastAsia="仿宋" w:cs="仿宋"/>
          <w:color w:val="auto"/>
          <w:sz w:val="30"/>
          <w:szCs w:val="30"/>
        </w:rPr>
        <w:t xml:space="preserve">节 </w:t>
      </w:r>
      <w:r>
        <w:rPr>
          <w:rStyle w:val="95"/>
          <w:rFonts w:hint="eastAsia" w:ascii="仿宋" w:hAnsi="仿宋" w:eastAsia="仿宋" w:cs="仿宋"/>
          <w:color w:val="auto"/>
          <w:sz w:val="30"/>
          <w:szCs w:val="30"/>
          <w:lang w:val="en-US" w:eastAsia="zh-CN"/>
        </w:rPr>
        <w:t>地质灾害风险管控工程</w:t>
      </w:r>
      <w:bookmarkEnd w:id="140"/>
    </w:p>
    <w:p w14:paraId="12E9855F">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41" w:name="_Toc1815"/>
      <w:r>
        <w:rPr>
          <w:rFonts w:hint="eastAsia" w:cs="仿宋"/>
          <w:color w:val="auto"/>
          <w:sz w:val="28"/>
          <w:szCs w:val="28"/>
          <w:lang w:val="en-US" w:eastAsia="zh-CN"/>
        </w:rPr>
        <w:t>一、地质灾害风险管控试点及推广</w:t>
      </w:r>
      <w:bookmarkEnd w:id="141"/>
    </w:p>
    <w:p w14:paraId="0C53F72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4区1市6县地质灾害风险调查评价报告，各区县划分了风险区等级。对于划分的高风险区、极高风险区，应纳入管控体系。对于各级风险区，应努力推进动态管控地灾风险，促使乐山市地质灾害防控方式由“隐患点防控”向“风险源头管控”。</w:t>
      </w:r>
    </w:p>
    <w:p w14:paraId="7568770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探索并推广地质灾害隐患点“专职监测员”与地质灾害风险区“网格员”双控管理体系，有序拓展地质灾害风险管控试点区域。根据“乐山市地质灾害指挥部办公室关于印发《乐山市地质灾害防治网格化管理实施方案》的通知”，深入贯彻落实市委防汛减灾工作专题会议精神,切实提升全市地质灾害防治能力，在全市范围内实施地质灾害防治“划片包干、网格管理”，总体目标为按照“属地管理、分级负责、无缝对接、全面覆盖、责任到人”的原则，做到精细化网格化管理地质灾害防治工作。实行全市现有在册地质灾害隐患点、各行业已查明隐患点、各辖区新增隐患点“划片包干、网格管理”全覆盖，分类落实防范整治措施，降低地质灾害风险，最大限度减少人员伤亡和财产损失，努力实现全市地质灾害“零伤亡”目标。建议网格化管理主要分为以下两部分：</w:t>
      </w:r>
    </w:p>
    <w:p w14:paraId="668AD005">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（一）划片包干</w:t>
      </w:r>
    </w:p>
    <w:p w14:paraId="0A7A9F1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乐山市行政区域范围内按4区1市6县划片包干网格管理地灾风险。以“市、县、乡、村、组、点”六级防灾责任链条为基础，以县（市、区）、乡（镇、街道）、村（社区）、组（社）的行政区划为片区，建立划片包干责任制，逐级划片包干，逐级落实工作职责，全面抓细抓实片区内地质灾害防治工作。各县级领导、县级地质灾害指挥部成员单位对辖区内乡镇（街道）的地质灾害防治工作包干负责，各乡（镇、街道）领导班子成员对辖区内村（社区）的地质灾害防治工作包干负责，各村（社区）班子成员对辖区内组（社）的地质灾害防治工作包干负责。</w:t>
      </w:r>
    </w:p>
    <w:p w14:paraId="125FBC57">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（二）网格管理</w:t>
      </w:r>
    </w:p>
    <w:p w14:paraId="57B1970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按照“任务担当、方便管理、界定清晰、责任明确”的原则，分别在市、县、乡镇（街道）、村社多层面构建风险管控网格化管理体系。</w:t>
      </w:r>
    </w:p>
    <w:p w14:paraId="753D19F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市县镇级层面由市县主管领导及相关部门负责人、市县自然资源局及相关部门负责人构成；村（社区）层面由村“两委”主要负责人和驻村第一书记、村干部和驻村工作队员、村民（居民）小组长、志愿者和普通党员等构成。各村社是本行政区域内地质灾害防治的责任主体，村社主要负责人对辖区内地质灾害防治负总责。</w:t>
      </w:r>
    </w:p>
    <w:p w14:paraId="76EED68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镇政府成立地质灾害防治网格化管理工作领导小组，领导全镇地质灾害防治网格化管理工作。镇长任组长，分管副镇长任副组长，领导小组下设办公室，具体负责全镇地质灾害防治网格化管理日常工作，县自然资源局部门主管领导兼任办公室主任。各村社要相应成立地质灾害防治网格化管理领导组织，负责辖区内地质灾害防治网格化管理工作。以镇为单元，设立风险管控网格责任人、风险管控网格管理员、风险管控网格专管员、风险管控网格员、风险管控网格指导员五类管理人员，分工承担网格内的地质灾害防治工作任务。</w:t>
      </w:r>
    </w:p>
    <w:p w14:paraId="3DA674B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风险管控网格责任人一般由镇长、镇主管地质灾害副镇长担任；</w:t>
      </w:r>
    </w:p>
    <w:p w14:paraId="71D4622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风险管控网格管理员一般由县自然资源局部门主管领导担任；</w:t>
      </w:r>
    </w:p>
    <w:p w14:paraId="62C942E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风险管控网格专管员一般由村社党支部书记或主任担任；</w:t>
      </w:r>
    </w:p>
    <w:p w14:paraId="33B0B08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风险管控网格员（常驻）由当地专职监测员、社区工作人员、企事业单位安全负责人（或安全员）、志愿者等担任。</w:t>
      </w:r>
    </w:p>
    <w:p w14:paraId="7A192EED">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42" w:name="_Toc739"/>
      <w:r>
        <w:rPr>
          <w:rFonts w:hint="eastAsia" w:cs="仿宋"/>
          <w:color w:val="auto"/>
          <w:sz w:val="28"/>
          <w:szCs w:val="28"/>
          <w:lang w:val="en-US" w:eastAsia="zh-CN"/>
        </w:rPr>
        <w:t>二、城镇地灾防治风险评估与国土空间管控</w:t>
      </w:r>
      <w:bookmarkEnd w:id="142"/>
    </w:p>
    <w:p w14:paraId="349261D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探索建立地质灾害风险源头管控机制，衔接地质灾害高易发区和极高、高风险区国土空间规划和用途管制，严格落实地质灾害易发区工程建设等领域地质灾害危险性评估制度，加强评估成果运用与监管。</w:t>
      </w:r>
    </w:p>
    <w:p w14:paraId="5A2A743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地质灾害易发区进行较大规模的工程建设，要进行建设用地地质灾害危险性评估，在地质灾害中易发区和不易发区的较大规模的工程建设，也要尽量进行建设用地地质灾害危险性评估。开展此项工作，能使工程建设不致破坏地质环境形成地质灾害，或工程建设免遭地质灾害。工程设计和施工中注意加强地质环境保护，减少人为破坏，避免因开挖、弃土、排水而诱发斜坡松散堆积物的滑坡、崩塌。对于各类工程建设所形成的不稳定边坡应采取必要的挡墙、保坎等护坡措施。特别是地质灾害易发区农户在新建房屋、改扩建旧房时，必须对建房地址区进行地质灾害危险性评估（或专家、乡镇专业人员进行预测），避免新建筑又处于地质灾害危险区。加强矿山开采特别是乡镇、村办和个体采矿企业的统一规划管理，主要是加强页岩砖厂、采石场、采沙场地质灾害危险性评估工作的开展和生产过程中的监督检查，做到持证开采和有序开采，使矿山开采与地质环境保护同步进行。</w:t>
      </w:r>
    </w:p>
    <w:p w14:paraId="27115C00">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43" w:name="_Toc32712"/>
      <w:r>
        <w:rPr>
          <w:rFonts w:hint="eastAsia" w:cs="仿宋"/>
          <w:color w:val="auto"/>
          <w:sz w:val="28"/>
          <w:szCs w:val="28"/>
          <w:lang w:val="en-US" w:eastAsia="zh-CN"/>
        </w:rPr>
        <w:t>三、年度地质灾害隐患、风险排查</w:t>
      </w:r>
      <w:bookmarkEnd w:id="143"/>
    </w:p>
    <w:p w14:paraId="4A487B7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四五”期间11个区、县每年度严格落实地质灾害隐患“汛前排查、汛中巡查、汛后核查”常态化巡查和“雨前排查、雨中巡查、雨后核查”动态排查，对全市现存的896个地质灾害隐患点和规划期内新增的隐患点的变形特征发展趋势及危害对象逐一排查，核实地质灾害隐患点的增减情况及原因，并做相应的防治措施调整。完成风险区动态管理及风险等级排序工作，并动态更新地质灾害隐患数据库及风险数据库。</w:t>
      </w:r>
    </w:p>
    <w:p w14:paraId="62C0C69E">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lang w:val="en-US" w:eastAsia="zh-CN"/>
        </w:rPr>
      </w:pPr>
      <w:bookmarkStart w:id="144" w:name="_Toc23277"/>
      <w:r>
        <w:rPr>
          <w:rStyle w:val="95"/>
          <w:rFonts w:hint="eastAsia" w:ascii="仿宋" w:hAnsi="仿宋" w:eastAsia="仿宋" w:cs="仿宋"/>
          <w:color w:val="auto"/>
          <w:sz w:val="30"/>
          <w:szCs w:val="30"/>
        </w:rPr>
        <w:t>第</w:t>
      </w:r>
      <w:r>
        <w:rPr>
          <w:rStyle w:val="95"/>
          <w:rFonts w:hint="eastAsia" w:ascii="仿宋" w:hAnsi="仿宋" w:eastAsia="仿宋" w:cs="仿宋"/>
          <w:color w:val="auto"/>
          <w:sz w:val="30"/>
          <w:szCs w:val="30"/>
          <w:lang w:val="en-US" w:eastAsia="zh-CN"/>
        </w:rPr>
        <w:t>三</w:t>
      </w:r>
      <w:r>
        <w:rPr>
          <w:rStyle w:val="95"/>
          <w:rFonts w:hint="eastAsia" w:ascii="仿宋" w:hAnsi="仿宋" w:eastAsia="仿宋" w:cs="仿宋"/>
          <w:color w:val="auto"/>
          <w:sz w:val="30"/>
          <w:szCs w:val="30"/>
        </w:rPr>
        <w:t xml:space="preserve">节 </w:t>
      </w:r>
      <w:r>
        <w:rPr>
          <w:rStyle w:val="95"/>
          <w:rFonts w:hint="eastAsia" w:ascii="仿宋" w:hAnsi="仿宋" w:eastAsia="仿宋" w:cs="仿宋"/>
          <w:color w:val="auto"/>
          <w:sz w:val="30"/>
          <w:szCs w:val="30"/>
          <w:lang w:val="en-US" w:eastAsia="zh-CN"/>
        </w:rPr>
        <w:t>地质灾害监测预警工程</w:t>
      </w:r>
      <w:bookmarkEnd w:id="144"/>
    </w:p>
    <w:p w14:paraId="4281E637">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45" w:name="_Toc11248"/>
      <w:r>
        <w:rPr>
          <w:rFonts w:hint="eastAsia" w:cs="仿宋"/>
          <w:color w:val="auto"/>
          <w:sz w:val="28"/>
          <w:szCs w:val="28"/>
          <w:lang w:val="en-US" w:eastAsia="zh-CN"/>
        </w:rPr>
        <w:t>一、群测群防专职监测</w:t>
      </w:r>
      <w:bookmarkEnd w:id="145"/>
    </w:p>
    <w:p w14:paraId="6FC4F26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乐山市共有地质灾害省级预案点44个、市级预案点114个、县级预案点738个，地质灾害隐患点实行分级管理，下级对上级负责，明确职责，层层把关。由政府提供公共监测岗位，安排以村社干部和骨干群众为主体的1098名专职监测员开展动态巡查和监测预警。保证汛期地质灾害监测预防网络24小时畅通，加强地质灾害巡回检查坚持和完善汛期24小时值班制度、防灾巡查制度和灾情报告等制度。“十四五”期间专职监测队伍建设方案如下：</w:t>
      </w:r>
    </w:p>
    <w:p w14:paraId="38C8816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1、选强配齐地质灾害隐患点监测员</w:t>
      </w:r>
    </w:p>
    <w:p w14:paraId="16CF2F3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地质灾害点附近村民的文化程度、年龄等情况进行综合考虑后，选择责任心强、文化程度较高的人员作为地质灾害监测员，同时各区、县自然资源局应对监测员的工作进行不定期的抽查，抽查的内容主要包括监测员监测信息的记录是否规范，对地质灾害的基本知识、临灾预兆特征、避险路线和避险地点等是否清楚，同时年底应对各地质灾害点监测员当年的工作进行考核，对不认真负责，责任心不强，不能胜任地质灾害监测工作的监测员及时进行更换。全市896个地质灾害隐患点均落实专职监测人员，明确联络方式，确保通讯畅通无误。对于规划期内新增的地质灾害隐患点，各镇（乡）应及时落实监测员并配发必要的监测设备和费用。</w:t>
      </w:r>
    </w:p>
    <w:p w14:paraId="786FCA7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监测人员的配备按受威胁人数100人以上的点设专职监测人员3名，受威胁人数50人以上100人以下的点设专职监测人员2名，受威胁人数50人以下的点设专职监测人员1名，确有需要的个别隐患点可增加1名监测人员。各县、区需建设的专职监测人员数量详见表5.3-1。</w:t>
      </w:r>
    </w:p>
    <w:p w14:paraId="7BC01350">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表5.3-</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 xml:space="preserve"> 各县、区建设的专职监测人员数量表</w:t>
      </w:r>
    </w:p>
    <w:tbl>
      <w:tblPr>
        <w:tblStyle w:val="33"/>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814"/>
        <w:gridCol w:w="810"/>
        <w:gridCol w:w="809"/>
        <w:gridCol w:w="809"/>
        <w:gridCol w:w="811"/>
        <w:gridCol w:w="811"/>
        <w:gridCol w:w="811"/>
        <w:gridCol w:w="811"/>
        <w:gridCol w:w="811"/>
        <w:gridCol w:w="811"/>
        <w:gridCol w:w="823"/>
      </w:tblGrid>
      <w:tr w14:paraId="35D7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5" w:type="pct"/>
            <w:shd w:val="clear" w:color="auto" w:fill="auto"/>
            <w:noWrap/>
            <w:vAlign w:val="center"/>
          </w:tcPr>
          <w:p w14:paraId="028029F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区、县</w:t>
            </w:r>
          </w:p>
        </w:tc>
        <w:tc>
          <w:tcPr>
            <w:tcW w:w="392" w:type="pct"/>
            <w:shd w:val="clear" w:color="auto" w:fill="auto"/>
            <w:vAlign w:val="center"/>
          </w:tcPr>
          <w:p w14:paraId="69DF860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市中区</w:t>
            </w:r>
          </w:p>
        </w:tc>
        <w:tc>
          <w:tcPr>
            <w:tcW w:w="390" w:type="pct"/>
            <w:shd w:val="clear" w:color="auto" w:fill="auto"/>
            <w:vAlign w:val="center"/>
          </w:tcPr>
          <w:p w14:paraId="6FC24E5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五通桥区</w:t>
            </w:r>
          </w:p>
        </w:tc>
        <w:tc>
          <w:tcPr>
            <w:tcW w:w="390" w:type="pct"/>
            <w:shd w:val="clear" w:color="auto" w:fill="auto"/>
            <w:vAlign w:val="center"/>
          </w:tcPr>
          <w:p w14:paraId="4EB17CE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沙湾区</w:t>
            </w:r>
          </w:p>
        </w:tc>
        <w:tc>
          <w:tcPr>
            <w:tcW w:w="390" w:type="pct"/>
            <w:shd w:val="clear" w:color="auto" w:fill="auto"/>
            <w:vAlign w:val="center"/>
          </w:tcPr>
          <w:p w14:paraId="28A882FC">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金口河区</w:t>
            </w:r>
          </w:p>
        </w:tc>
        <w:tc>
          <w:tcPr>
            <w:tcW w:w="391" w:type="pct"/>
            <w:shd w:val="clear" w:color="auto" w:fill="auto"/>
            <w:vAlign w:val="center"/>
          </w:tcPr>
          <w:p w14:paraId="74CC766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夹江县</w:t>
            </w:r>
          </w:p>
        </w:tc>
        <w:tc>
          <w:tcPr>
            <w:tcW w:w="391" w:type="pct"/>
            <w:shd w:val="clear" w:color="auto" w:fill="auto"/>
            <w:noWrap/>
            <w:vAlign w:val="center"/>
          </w:tcPr>
          <w:p w14:paraId="7B397EB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犍为县</w:t>
            </w:r>
          </w:p>
        </w:tc>
        <w:tc>
          <w:tcPr>
            <w:tcW w:w="391" w:type="pct"/>
            <w:shd w:val="clear" w:color="auto" w:fill="auto"/>
            <w:noWrap/>
            <w:vAlign w:val="center"/>
          </w:tcPr>
          <w:p w14:paraId="0DC3656D">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沐川县</w:t>
            </w:r>
          </w:p>
        </w:tc>
        <w:tc>
          <w:tcPr>
            <w:tcW w:w="391" w:type="pct"/>
            <w:shd w:val="clear" w:color="auto" w:fill="auto"/>
            <w:noWrap/>
            <w:vAlign w:val="center"/>
          </w:tcPr>
          <w:p w14:paraId="0C3BDCE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井研县</w:t>
            </w:r>
          </w:p>
        </w:tc>
        <w:tc>
          <w:tcPr>
            <w:tcW w:w="391" w:type="pct"/>
            <w:shd w:val="clear" w:color="auto" w:fill="auto"/>
            <w:noWrap/>
            <w:vAlign w:val="center"/>
          </w:tcPr>
          <w:p w14:paraId="6B2FCEA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峨边县</w:t>
            </w:r>
          </w:p>
        </w:tc>
        <w:tc>
          <w:tcPr>
            <w:tcW w:w="391" w:type="pct"/>
            <w:shd w:val="clear" w:color="auto" w:fill="auto"/>
            <w:noWrap/>
            <w:vAlign w:val="center"/>
          </w:tcPr>
          <w:p w14:paraId="016CF07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马边县</w:t>
            </w:r>
          </w:p>
        </w:tc>
        <w:tc>
          <w:tcPr>
            <w:tcW w:w="398" w:type="pct"/>
            <w:shd w:val="clear" w:color="auto" w:fill="auto"/>
            <w:noWrap/>
            <w:vAlign w:val="center"/>
          </w:tcPr>
          <w:p w14:paraId="0D3BC6FF">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峨眉山市</w:t>
            </w:r>
          </w:p>
        </w:tc>
      </w:tr>
      <w:tr w14:paraId="747A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5" w:type="pct"/>
            <w:shd w:val="clear" w:color="auto" w:fill="auto"/>
            <w:noWrap/>
            <w:vAlign w:val="center"/>
          </w:tcPr>
          <w:p w14:paraId="15196184">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数量（人）</w:t>
            </w:r>
          </w:p>
        </w:tc>
        <w:tc>
          <w:tcPr>
            <w:tcW w:w="392" w:type="pct"/>
            <w:shd w:val="clear" w:color="auto" w:fill="auto"/>
            <w:vAlign w:val="center"/>
          </w:tcPr>
          <w:p w14:paraId="2588B78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28</w:t>
            </w:r>
          </w:p>
        </w:tc>
        <w:tc>
          <w:tcPr>
            <w:tcW w:w="390" w:type="pct"/>
            <w:shd w:val="clear" w:color="auto" w:fill="auto"/>
            <w:vAlign w:val="center"/>
          </w:tcPr>
          <w:p w14:paraId="5714987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57</w:t>
            </w:r>
          </w:p>
        </w:tc>
        <w:tc>
          <w:tcPr>
            <w:tcW w:w="390" w:type="pct"/>
            <w:shd w:val="clear" w:color="auto" w:fill="auto"/>
            <w:vAlign w:val="center"/>
          </w:tcPr>
          <w:p w14:paraId="0D87054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68</w:t>
            </w:r>
          </w:p>
        </w:tc>
        <w:tc>
          <w:tcPr>
            <w:tcW w:w="390" w:type="pct"/>
            <w:shd w:val="clear" w:color="auto" w:fill="auto"/>
            <w:vAlign w:val="center"/>
          </w:tcPr>
          <w:p w14:paraId="0C2518D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70</w:t>
            </w:r>
          </w:p>
        </w:tc>
        <w:tc>
          <w:tcPr>
            <w:tcW w:w="391" w:type="pct"/>
            <w:shd w:val="clear" w:color="auto" w:fill="auto"/>
            <w:vAlign w:val="center"/>
          </w:tcPr>
          <w:p w14:paraId="5F2BD4A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83</w:t>
            </w:r>
          </w:p>
        </w:tc>
        <w:tc>
          <w:tcPr>
            <w:tcW w:w="391" w:type="pct"/>
            <w:shd w:val="clear" w:color="auto" w:fill="auto"/>
            <w:noWrap/>
            <w:vAlign w:val="center"/>
          </w:tcPr>
          <w:p w14:paraId="10E87EF8">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19</w:t>
            </w:r>
          </w:p>
        </w:tc>
        <w:tc>
          <w:tcPr>
            <w:tcW w:w="391" w:type="pct"/>
            <w:shd w:val="clear" w:color="auto" w:fill="auto"/>
            <w:noWrap/>
            <w:vAlign w:val="center"/>
          </w:tcPr>
          <w:p w14:paraId="3DA57B9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82</w:t>
            </w:r>
          </w:p>
        </w:tc>
        <w:tc>
          <w:tcPr>
            <w:tcW w:w="391" w:type="pct"/>
            <w:shd w:val="clear" w:color="auto" w:fill="auto"/>
            <w:noWrap/>
            <w:vAlign w:val="center"/>
          </w:tcPr>
          <w:p w14:paraId="435BFF5C">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42</w:t>
            </w:r>
          </w:p>
        </w:tc>
        <w:tc>
          <w:tcPr>
            <w:tcW w:w="391" w:type="pct"/>
            <w:shd w:val="clear" w:color="auto" w:fill="auto"/>
            <w:noWrap/>
            <w:vAlign w:val="center"/>
          </w:tcPr>
          <w:p w14:paraId="16625FE9">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263</w:t>
            </w:r>
          </w:p>
        </w:tc>
        <w:tc>
          <w:tcPr>
            <w:tcW w:w="391" w:type="pct"/>
            <w:shd w:val="clear" w:color="auto" w:fill="auto"/>
            <w:noWrap/>
            <w:vAlign w:val="center"/>
          </w:tcPr>
          <w:p w14:paraId="1758030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162</w:t>
            </w:r>
          </w:p>
        </w:tc>
        <w:tc>
          <w:tcPr>
            <w:tcW w:w="398" w:type="pct"/>
            <w:shd w:val="clear" w:color="auto" w:fill="auto"/>
            <w:noWrap/>
            <w:vAlign w:val="center"/>
          </w:tcPr>
          <w:p w14:paraId="6D18DF8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172</w:t>
            </w:r>
          </w:p>
        </w:tc>
      </w:tr>
      <w:tr w14:paraId="4C56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5" w:type="pct"/>
            <w:shd w:val="clear" w:color="auto" w:fill="auto"/>
            <w:noWrap/>
            <w:vAlign w:val="center"/>
          </w:tcPr>
          <w:p w14:paraId="0CAB63E2">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合计（人）</w:t>
            </w:r>
          </w:p>
        </w:tc>
        <w:tc>
          <w:tcPr>
            <w:tcW w:w="4305" w:type="pct"/>
            <w:gridSpan w:val="11"/>
            <w:vAlign w:val="center"/>
          </w:tcPr>
          <w:p w14:paraId="53148EBA">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1098</w:t>
            </w:r>
          </w:p>
        </w:tc>
      </w:tr>
      <w:tr w14:paraId="2BB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5" w:type="pct"/>
            <w:shd w:val="clear" w:color="auto" w:fill="auto"/>
            <w:noWrap/>
            <w:vAlign w:val="center"/>
          </w:tcPr>
          <w:p w14:paraId="70418D9E">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基本装备</w:t>
            </w:r>
          </w:p>
        </w:tc>
        <w:tc>
          <w:tcPr>
            <w:tcW w:w="4305" w:type="pct"/>
            <w:gridSpan w:val="11"/>
            <w:vAlign w:val="center"/>
          </w:tcPr>
          <w:p w14:paraId="35F312F6">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发卷尺、钢钉、油漆、手提扩音器、报警铜锣、手电筒、雨衣、雨靴、记录本、无线裂缝伸缩仪、监测记录笔和监测手册</w:t>
            </w:r>
          </w:p>
        </w:tc>
      </w:tr>
      <w:tr w14:paraId="3201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5" w:type="pct"/>
            <w:shd w:val="clear" w:color="auto" w:fill="auto"/>
            <w:noWrap/>
            <w:vAlign w:val="center"/>
          </w:tcPr>
          <w:p w14:paraId="3BBEA99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监测员费用</w:t>
            </w:r>
          </w:p>
        </w:tc>
        <w:tc>
          <w:tcPr>
            <w:tcW w:w="4305" w:type="pct"/>
            <w:gridSpan w:val="11"/>
            <w:vAlign w:val="center"/>
          </w:tcPr>
          <w:p w14:paraId="5AEAA830">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补助*：3600元/人·年</w:t>
            </w:r>
          </w:p>
        </w:tc>
      </w:tr>
    </w:tbl>
    <w:p w14:paraId="5DC04A0B">
      <w:pPr>
        <w:keepNext w:val="0"/>
        <w:keepLines w:val="0"/>
        <w:pageBreakBefore w:val="0"/>
        <w:widowControl w:val="0"/>
        <w:kinsoku/>
        <w:wordWrap/>
        <w:overflowPunct/>
        <w:topLinePunct w:val="0"/>
        <w:autoSpaceDE/>
        <w:autoSpaceDN/>
        <w:bidi w:val="0"/>
        <w:adjustRightInd/>
        <w:snapToGrid/>
        <w:spacing w:before="157" w:beforeLines="50"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2、提高监测员监测能力和防治水平</w:t>
      </w:r>
    </w:p>
    <w:p w14:paraId="07A6BFD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针对性地对辖区内专职地质灾害监测人员进行岗位培训，可采取集中培训，也可采用现场培训的方式，培训的主要内容有：①对滑坡、崩塌、泥石流、地面塌陷等各类灾害种类的认识，以及各类灾害的基本要素；②各类地质灾害发生的前兆特征；③地质灾害发生时应如何应急避险；④地质灾害的日常的简易监测方法和监测记录的规范填写；⑤明确撤离路线和应急避险地点。通过培训，目的在提高地质灾害监测员的预防和处置突发性地质灾害的能力，能够使用简单仪器监测地质灾害。</w:t>
      </w:r>
    </w:p>
    <w:p w14:paraId="6B57361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3、充分调动监测人员工作积极性</w:t>
      </w:r>
    </w:p>
    <w:p w14:paraId="7E6C669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确保资金专款专用，及时的拨付地质灾害监测员的工作经费。同时为每位专职监测人员购买汛期监测工作意外伤害保险，充分调动了专职监测人员的积极性。</w:t>
      </w:r>
    </w:p>
    <w:p w14:paraId="0D304D1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4、切实加强隐患监测工作必要投入</w:t>
      </w:r>
    </w:p>
    <w:p w14:paraId="3161AC5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统一购置监测记录笔和监测手册，为监测人员购置配发卷尺、钢钉、油漆、手提扩音器、报警铜锣、手电筒、雨衣、雨靴、记录本和无线裂缝伸缩仪等基本装备。</w:t>
      </w:r>
    </w:p>
    <w:p w14:paraId="5F5F0E1F">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46" w:name="_Toc18886"/>
      <w:r>
        <w:rPr>
          <w:rFonts w:hint="eastAsia" w:cs="仿宋"/>
          <w:color w:val="auto"/>
          <w:sz w:val="28"/>
          <w:szCs w:val="28"/>
          <w:lang w:val="en-US" w:eastAsia="zh-CN"/>
        </w:rPr>
        <w:t>二、群专结合监测预警研究及技术服务</w:t>
      </w:r>
      <w:bookmarkEnd w:id="146"/>
    </w:p>
    <w:p w14:paraId="12E9101A">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（一）重大地质灾害监测</w:t>
      </w:r>
    </w:p>
    <w:p w14:paraId="2FE11DD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w:t>
      </w:r>
      <w:bookmarkStart w:id="147" w:name="_Toc291070843"/>
      <w:bookmarkStart w:id="148" w:name="_Toc293983370"/>
      <w:r>
        <w:rPr>
          <w:rFonts w:hint="eastAsia" w:ascii="仿宋" w:hAnsi="仿宋" w:eastAsia="仿宋" w:cs="仿宋"/>
          <w:color w:val="auto"/>
          <w:sz w:val="28"/>
          <w:szCs w:val="28"/>
          <w:lang w:val="en-US" w:eastAsia="zh-CN"/>
        </w:rPr>
        <w:t>四川省自然资源厅关于深入推进政府购买地质灾害专业监测预警服务工作的指导意见》（川自然资规〔2019〕1号）、《四川省地质灾害专业监测技术要求（试行）》《四川省自然资源厅办公室关于切实加强地质灾害自动化实时监测体系建设工作的通知》（川国土资办发〔2017〕44号）、《政府购买服务管理办法（暂行）》和《四川省人民政府办公厅关于推进政府向社会力量购买服务工作的意见》的相关文件要求，</w:t>
      </w:r>
      <w:bookmarkEnd w:id="147"/>
      <w:bookmarkEnd w:id="148"/>
      <w:r>
        <w:rPr>
          <w:rFonts w:hint="eastAsia" w:ascii="仿宋" w:hAnsi="仿宋" w:eastAsia="仿宋" w:cs="仿宋"/>
          <w:color w:val="auto"/>
          <w:sz w:val="28"/>
          <w:szCs w:val="28"/>
          <w:lang w:val="en-US" w:eastAsia="zh-CN"/>
        </w:rPr>
        <w:t>通过安装自动雨量站、裂缝监测仪、GNSS监测、泥位计、报警器等专业设备分批次实现对重大地质灾害隐患点的自动实时监测预警，并通过建设专业预警平台，实现省、市、县三级信息互联互通的功能和监测成果数据能够实时共享。预防为主、人防与技防结合。坚持自动化实时监测与群测群防监测相结合，常规方法和高新技术相结合，以科技为支撑，着力提高监测预警预报科技水平。</w:t>
      </w:r>
    </w:p>
    <w:p w14:paraId="2FEC3A0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统筹规划、分步推进。在充分考虑地质灾害隐患点受威胁人数、危险程度、规模大小等因素的基础上，综合确定监测对象、主要监测元素、监测方法，并通过专业监测预警设备和数据库建设，分期分批对辖区地质灾害隐患点实现自动化实时监测预警。</w:t>
      </w:r>
    </w:p>
    <w:p w14:paraId="327B528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科学经济、突出重点。在满足监测精度的前提下，选用经济、经久耐用、操作简便、易于维护的自动监测设备，重点对威胁人数较多，险情较重、危害较大且稳定性差的滑坡、崩塌、泥石流等地质灾害隐患点进行建设。</w:t>
      </w:r>
    </w:p>
    <w:p w14:paraId="1F79FE7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互联互通、实时共享。通过专业监测预警设备和数据库建设，实时实现野外监测设备自动报警，监测数据自动采集汇总、分析整理、传输发布，确保监测成果实时发送至地质灾害隐患点防灾责任人、监测责任人、监测人、隐患区受威胁群众及自然资源相关人员，保障监测成果省、市、县三级互联互通、实时共享。</w:t>
      </w:r>
    </w:p>
    <w:p w14:paraId="6FF3E58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从2017年第一批自动化监测项目以来，乐山市已建设285处自动化监测点，结合《乐山市地质灾害全域综合整治三年行动计划》，“十四五”规划中拟对乐山市境内20处灾害点实施专业监测。由于2017年和2018年建设的176处自动化监测点，监测数据不能直传省3.0平台，已不满足当前的监测项目要求，随着时间过去，设备老化和新的变形的产生，后续拟对300处监测点进行设备补强和更新等。</w:t>
      </w:r>
    </w:p>
    <w:p w14:paraId="63EE063F">
      <w:pPr>
        <w:pStyle w:val="7"/>
        <w:keepNext/>
        <w:keepLines/>
        <w:pageBreakBefore w:val="0"/>
        <w:widowControl w:val="0"/>
        <w:kinsoku/>
        <w:wordWrap/>
        <w:overflowPunct/>
        <w:topLinePunct w:val="0"/>
        <w:autoSpaceDE/>
        <w:autoSpaceDN/>
        <w:bidi w:val="0"/>
        <w:adjustRightInd/>
        <w:snapToGrid/>
        <w:spacing w:before="157" w:beforeLines="50" w:after="157" w:afterLines="50" w:line="480" w:lineRule="exact"/>
        <w:ind w:firstLine="48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（二）风险区专业监测预警试点</w:t>
      </w:r>
    </w:p>
    <w:p w14:paraId="279D28D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部地勘司关于2022年度普适型专业监测预警实验工作的要求，结合风险管控试点工作需要，乐山市峨眉山市属于2022年规划第二批开展的6个试点县，探索开始风险区专业监测预警实验工作，为2022年深入推进点面双控风险管控提供技术支撑。根据地质灾害风险调查评价结果，依据各风险区的风险性，有针对性地优先选择集中连片的极高、高风险区进行监测预警方案布置，本规划拟在峨眉山市境内新建20处风险区专业监测预警试点。</w:t>
      </w:r>
    </w:p>
    <w:p w14:paraId="41E83954">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49" w:name="_Toc21783"/>
      <w:r>
        <w:rPr>
          <w:rFonts w:hint="eastAsia" w:cs="仿宋"/>
          <w:color w:val="auto"/>
          <w:sz w:val="28"/>
          <w:szCs w:val="28"/>
          <w:lang w:val="en-US" w:eastAsia="zh-CN"/>
        </w:rPr>
        <w:t>三、地质灾害气象风险预警预报</w:t>
      </w:r>
      <w:bookmarkEnd w:id="149"/>
    </w:p>
    <w:p w14:paraId="64E1D2A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基于国家、省级地质灾害气象预警互联体系建设框架，建成市、县二级地质灾害气象风险预警预报平台，实现互联互通，提高地质灾害气象风险预警质量和效率。依托气象短临预报数据，开展省级预警到县、市级预警到乡、县级预警到村的“多级递进、逐级细化”地质灾害气象风险预警服务，通过平台及时向“靶区”发布预警预报信息到防灾责任人等相关管控人员，指导落实防范措施。 </w:t>
      </w:r>
    </w:p>
    <w:p w14:paraId="42F2632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乐山市属亚热带湿润季风气候区，四季分明，气候温和，6—9月是降雨高发期，而强降水、连阴雨是诱发地质灾害的主要因素之一。目前气象监测网点无法完全满足防灾减灾、防汛抗旱的需要。为了提高减灾防灾能力，建立地质灾害气象监测预警服务系统是十分必要的，可提前对诱发地质灾害的主要因子之一降水条件作出预报，国土、水利、气象、水文等有关部门建立工作联系机制，确保汛期信息渠道畅通，通过电视、互联网、手机短信等媒体为社会大众提供及时、便捷的地质灾害风险预报预警信息，为地质灾害防治工作服务。</w:t>
      </w:r>
    </w:p>
    <w:p w14:paraId="200029E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因此，规划在地质灾害专业监测预警示范区内的重大地质灾害点建立自动雨量监测站，维护管理由乡（镇）人民政府负责。自动雨量监测站网安装、调试，由市气象行政主管部门负责。全市自动雨量监测站网的维修保障、信息处理中心平台的运行由市气象行政主管部门负责。</w:t>
      </w:r>
    </w:p>
    <w:p w14:paraId="1C584DE1">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lang w:val="en-US" w:eastAsia="zh-CN"/>
        </w:rPr>
      </w:pPr>
      <w:bookmarkStart w:id="150" w:name="_Toc32347"/>
      <w:r>
        <w:rPr>
          <w:rStyle w:val="95"/>
          <w:rFonts w:hint="eastAsia" w:ascii="仿宋" w:hAnsi="仿宋" w:eastAsia="仿宋" w:cs="仿宋"/>
          <w:color w:val="auto"/>
          <w:sz w:val="30"/>
          <w:szCs w:val="30"/>
        </w:rPr>
        <w:t>第</w:t>
      </w:r>
      <w:r>
        <w:rPr>
          <w:rStyle w:val="95"/>
          <w:rFonts w:hint="eastAsia" w:ascii="仿宋" w:hAnsi="仿宋" w:eastAsia="仿宋" w:cs="仿宋"/>
          <w:color w:val="auto"/>
          <w:sz w:val="30"/>
          <w:szCs w:val="30"/>
          <w:lang w:val="en-US" w:eastAsia="zh-CN"/>
        </w:rPr>
        <w:t>四</w:t>
      </w:r>
      <w:r>
        <w:rPr>
          <w:rStyle w:val="95"/>
          <w:rFonts w:hint="eastAsia" w:ascii="仿宋" w:hAnsi="仿宋" w:eastAsia="仿宋" w:cs="仿宋"/>
          <w:color w:val="auto"/>
          <w:sz w:val="30"/>
          <w:szCs w:val="30"/>
        </w:rPr>
        <w:t xml:space="preserve">节 </w:t>
      </w:r>
      <w:r>
        <w:rPr>
          <w:rStyle w:val="95"/>
          <w:rFonts w:hint="eastAsia" w:ascii="仿宋" w:hAnsi="仿宋" w:eastAsia="仿宋" w:cs="仿宋"/>
          <w:color w:val="auto"/>
          <w:sz w:val="30"/>
          <w:szCs w:val="30"/>
          <w:lang w:val="en-US" w:eastAsia="zh-CN"/>
        </w:rPr>
        <w:t>地质灾害避险搬迁与治理工程</w:t>
      </w:r>
      <w:bookmarkEnd w:id="150"/>
    </w:p>
    <w:p w14:paraId="1148F7FA">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51" w:name="_Toc29653"/>
      <w:r>
        <w:rPr>
          <w:rFonts w:hint="eastAsia" w:cs="仿宋"/>
          <w:color w:val="auto"/>
          <w:sz w:val="28"/>
          <w:szCs w:val="28"/>
          <w:lang w:val="en-US" w:eastAsia="zh-CN"/>
        </w:rPr>
        <w:t>一、重点县城综合整治</w:t>
      </w:r>
      <w:bookmarkEnd w:id="151"/>
    </w:p>
    <w:p w14:paraId="598AC03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县城按照建成区“治理为主，避让为辅”、规划区“避让为主，治理为辅”的原则，分年度进行受威胁县城综合整治。拟完成18处隐患点的综合整治，包括16处工程治理、1处排危除险、1处（33户）避险搬迁。其中金口河区5处、峨边县13处。2021年度计划实施3处，2022年度计划实施13处，2023年计划实施2处。</w:t>
      </w:r>
    </w:p>
    <w:p w14:paraId="6B8CF579">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52" w:name="_Toc1728"/>
      <w:r>
        <w:rPr>
          <w:rFonts w:hint="eastAsia" w:cs="仿宋"/>
          <w:color w:val="auto"/>
          <w:sz w:val="28"/>
          <w:szCs w:val="28"/>
          <w:lang w:val="en-US" w:eastAsia="zh-CN"/>
        </w:rPr>
        <w:t>二、重点隐患搬迁与治理</w:t>
      </w:r>
      <w:bookmarkEnd w:id="152"/>
    </w:p>
    <w:p w14:paraId="3BBDC47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聚焦威胁50人以上的隐患点，按照“能搬则搬、应搬尽搬”原则进行整治，确因威胁学校、医院、场镇、历史文化村落、政府办公场所、重大公用设施、聚居点等无法全面搬迁的隐患点，按照轻重缓急有序开展工程治理。对威胁50人以下险情紧迫、危害突出的隐患点，综合考虑经济合理性，优先采取避险搬迁措施，经摸底调查确实无法搬迁的则采用工程治理或排危除险。对于已进行工程治理、排危除险、避险搬迁的重大隐患点进行核实销号。</w:t>
      </w:r>
    </w:p>
    <w:p w14:paraId="238E621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四五”规划拟对全市54处隐患点约1000户实施避险搬迁，114处隐患点实施工程治理，48处隐患点实施排危除险。其中，重大地质灾害隐患点工程治理78处、排危除险10处，一般地质灾害隐患点工程治理25处、排危除险30处。</w:t>
      </w:r>
    </w:p>
    <w:p w14:paraId="719DA6E1">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53" w:name="_Toc24169"/>
      <w:r>
        <w:rPr>
          <w:rFonts w:hint="eastAsia" w:cs="仿宋"/>
          <w:color w:val="auto"/>
          <w:sz w:val="28"/>
          <w:szCs w:val="28"/>
          <w:lang w:val="en-US" w:eastAsia="zh-CN"/>
        </w:rPr>
        <w:t>三、地质灾害核实销号</w:t>
      </w:r>
      <w:bookmarkEnd w:id="153"/>
    </w:p>
    <w:p w14:paraId="0258525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根据相关规范和技术要求，“十四五”期间拟对于已进行工程治理、排危除险、避险搬迁的隐患点以及多年来无明显变化的327处群测群防点进行核实销号。</w:t>
      </w:r>
    </w:p>
    <w:p w14:paraId="39D6D8E1">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54" w:name="_Toc9955"/>
      <w:r>
        <w:rPr>
          <w:rFonts w:hint="eastAsia" w:cs="仿宋"/>
          <w:color w:val="auto"/>
          <w:sz w:val="28"/>
          <w:szCs w:val="28"/>
          <w:lang w:val="en-US" w:eastAsia="zh-CN"/>
        </w:rPr>
        <w:t>四、工程管理与维护</w:t>
      </w:r>
      <w:bookmarkEnd w:id="154"/>
    </w:p>
    <w:p w14:paraId="6B40FCD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乐山市自2014年地质灾害综合防治体系建立，陆续对市内的地质灾害开始实施工程治理和排危除险等措施，通过实施地质灾害工程治理（排危除险），有效地避免由于重大地质灾害的发生而造成的损害，有效改善了当地地质环境条件，减少了地质灾害的危害，并对保护当地社会的稳定与发展和人民群众的安居乐业均起到积极的作用。</w:t>
      </w:r>
    </w:p>
    <w:p w14:paraId="23CF1DE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后续应定时对治理工程的有效性和安全性进行调查核实，调查了其实物外观完整性和稳定性，是否到达了设计目标要求，调查了工程竣工以来灾害发展变化情况，了解了工程实施效果，对存在损毁现象的治理工程提出了合理的加固修复措施，如泥石流是否需要清淤等。“十四五”期间定时对158处工程治理和314处排危除险进行有效性复核，开展20处治理工程维护，有效恢复原有治理工程防灾功效。</w:t>
      </w:r>
    </w:p>
    <w:p w14:paraId="44C39A8B">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55" w:name="_Toc7425"/>
      <w:r>
        <w:rPr>
          <w:rFonts w:hint="eastAsia" w:cs="仿宋"/>
          <w:color w:val="auto"/>
          <w:sz w:val="28"/>
          <w:szCs w:val="28"/>
          <w:lang w:val="en-US" w:eastAsia="zh-CN"/>
        </w:rPr>
        <w:t>五、工程治理+</w:t>
      </w:r>
      <w:bookmarkEnd w:id="155"/>
    </w:p>
    <w:p w14:paraId="03B544A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结合乡村振兴规划，拓展应用勘查、设计、施工一体化建筑信息化模型BIM技术，提高地质灾害治理工程实施效率。探索因地制宜进行生态修复、文化旅游项目开发、康养设施建设、综合田园体、市政基础设施打造等，引入社会资本进行商业化的运行和管护，积极支持并推广兼顾地质灾害防治社会效益和经济效益的示范项目。推广地质灾害生态化治理，助力碳达峰、碳中和行动。</w:t>
      </w:r>
    </w:p>
    <w:p w14:paraId="31B9267B">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lang w:val="en-US" w:eastAsia="zh-CN"/>
        </w:rPr>
      </w:pPr>
      <w:bookmarkStart w:id="156" w:name="_Toc21044"/>
      <w:r>
        <w:rPr>
          <w:rStyle w:val="95"/>
          <w:rFonts w:hint="eastAsia" w:ascii="仿宋" w:hAnsi="仿宋" w:eastAsia="仿宋" w:cs="仿宋"/>
          <w:color w:val="auto"/>
          <w:sz w:val="30"/>
          <w:szCs w:val="30"/>
          <w:lang w:val="en-US" w:eastAsia="zh-CN"/>
        </w:rPr>
        <w:t>第五节 地质灾害信息化建设服务工程</w:t>
      </w:r>
      <w:bookmarkEnd w:id="156"/>
    </w:p>
    <w:p w14:paraId="4796D3A0">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57" w:name="_Toc6501"/>
      <w:r>
        <w:rPr>
          <w:rFonts w:hint="eastAsia" w:cs="仿宋"/>
          <w:color w:val="auto"/>
          <w:sz w:val="28"/>
          <w:szCs w:val="28"/>
          <w:lang w:val="en-US" w:eastAsia="zh-CN"/>
        </w:rPr>
        <w:t>一、地质灾害智慧防灾云系统及应用</w:t>
      </w:r>
      <w:bookmarkEnd w:id="157"/>
    </w:p>
    <w:p w14:paraId="3035848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省厅部署，依托相关平台资源，围绕地质灾害风险评估、隐患识别、监测预警、风险管控、灾险情处置等地质灾害防治全业务流程，在已有地质环境管理信息系统基础上，兼容数据存储、处理、分析和展示功能，集成各类区“隐患码”和“风险码”，逐步推广省厅开发的地质灾害综合防治体系3.0使用。</w:t>
      </w:r>
    </w:p>
    <w:p w14:paraId="37979B42">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58" w:name="_Toc18211"/>
      <w:r>
        <w:rPr>
          <w:rFonts w:hint="eastAsia" w:cs="仿宋"/>
          <w:color w:val="auto"/>
          <w:sz w:val="28"/>
          <w:szCs w:val="28"/>
          <w:lang w:val="en-US" w:eastAsia="zh-CN"/>
        </w:rPr>
        <w:t>二、地质灾害监测预警系统升级</w:t>
      </w:r>
      <w:bookmarkEnd w:id="158"/>
    </w:p>
    <w:p w14:paraId="46BB02C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依托相关平台资源，推动建立市、县二级地质灾害监测预警平台，实现互联互通。探索构建系统一体化、数据集成化、信息综合化和成果可视化的地质灾害气象风险预警体系。结合气象预报技术进步，推动将乐山市地质灾害气象风险预警精度由5×5千米提升到1×1千米，提高地质灾害气象风险预警质量和效率。 </w:t>
      </w:r>
    </w:p>
    <w:p w14:paraId="07A90758">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59" w:name="_Toc19686"/>
      <w:r>
        <w:rPr>
          <w:rFonts w:hint="eastAsia" w:cs="仿宋"/>
          <w:color w:val="auto"/>
          <w:sz w:val="28"/>
          <w:szCs w:val="28"/>
          <w:lang w:val="en-US" w:eastAsia="zh-CN"/>
        </w:rPr>
        <w:t>三、关键技术科研攻关</w:t>
      </w:r>
      <w:bookmarkEnd w:id="159"/>
    </w:p>
    <w:p w14:paraId="735F214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支持指导各地开展地质灾害前沿科研创新项 目（课题）申报，促进科研成果转化。</w:t>
      </w:r>
    </w:p>
    <w:p w14:paraId="45C6A2D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60" w:name="_Toc286138034"/>
      <w:r>
        <w:rPr>
          <w:rFonts w:hint="eastAsia" w:ascii="仿宋" w:hAnsi="仿宋" w:eastAsia="仿宋" w:cs="仿宋"/>
          <w:color w:val="auto"/>
          <w:sz w:val="28"/>
          <w:szCs w:val="28"/>
          <w:lang w:val="en-US" w:eastAsia="zh-CN"/>
        </w:rPr>
        <w:t>1、地质灾害发育分布规律研究</w:t>
      </w:r>
      <w:bookmarkEnd w:id="160"/>
    </w:p>
    <w:p w14:paraId="2039458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查明地质灾害发育分布与各种地质因素的相关关系，宏观上把握我市地质灾害分布特点及影响因素，做到有针对性的防灾减灾。主要研究内容：（1) 地质灾害发育分布与地形地貌的相关关系；（2) 地质灾害发育分布与地层岩性的相关关系；（3) 地质灾害发育分布与地质构造的相关关系；（4) 地质灾害发育分布与坡体结构的相关关系。</w:t>
      </w:r>
    </w:p>
    <w:p w14:paraId="4533DB9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61" w:name="_Toc286138035"/>
      <w:r>
        <w:rPr>
          <w:rFonts w:hint="eastAsia" w:ascii="仿宋" w:hAnsi="仿宋" w:eastAsia="仿宋" w:cs="仿宋"/>
          <w:color w:val="auto"/>
          <w:sz w:val="28"/>
          <w:szCs w:val="28"/>
          <w:lang w:val="en-US" w:eastAsia="zh-CN"/>
        </w:rPr>
        <w:t>2、地质灾害成灾机理研究</w:t>
      </w:r>
      <w:bookmarkEnd w:id="161"/>
    </w:p>
    <w:p w14:paraId="67644CE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强降雨诱发崩塌、滑坡、泥石流致灾机理研究。加强我市尤其是强降雨诱发地质灾害成因机理和成灾条件的研究，为有针对性地防范地质灾害提供指导。主要研究内容：①强降雨诱发平缓地层斜坡滑坡机理与早期识别标志研究；②强降雨诱发大型崩塌成因机理与早期识别标志研究。</w:t>
      </w:r>
    </w:p>
    <w:p w14:paraId="0CE01CF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62" w:name="_Toc286138038"/>
      <w:r>
        <w:rPr>
          <w:rFonts w:hint="eastAsia" w:ascii="仿宋" w:hAnsi="仿宋" w:eastAsia="仿宋" w:cs="仿宋"/>
          <w:color w:val="auto"/>
          <w:sz w:val="28"/>
          <w:szCs w:val="28"/>
          <w:lang w:val="en-US" w:eastAsia="zh-CN"/>
        </w:rPr>
        <w:t>3、地质灾害专业监测关键技术研究</w:t>
      </w:r>
      <w:bookmarkEnd w:id="162"/>
    </w:p>
    <w:p w14:paraId="3BEA020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为提高监测数据的有效性、延长仪器设备寿命，减少现场能耗，研发根据灾害体变形和降雨强弱自动实时调节数据采集频度的技术。</w:t>
      </w:r>
    </w:p>
    <w:p w14:paraId="54B0EC5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63" w:name="_Toc286138052"/>
      <w:r>
        <w:rPr>
          <w:rFonts w:hint="eastAsia" w:ascii="仿宋" w:hAnsi="仿宋" w:eastAsia="仿宋" w:cs="仿宋"/>
          <w:color w:val="auto"/>
          <w:sz w:val="28"/>
          <w:szCs w:val="28"/>
          <w:lang w:val="en-US" w:eastAsia="zh-CN"/>
        </w:rPr>
        <w:t>4、地质灾害防治技术体系研究</w:t>
      </w:r>
      <w:bookmarkEnd w:id="163"/>
    </w:p>
    <w:p w14:paraId="147D40C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bookmarkStart w:id="164" w:name="_Toc286138053"/>
      <w:r>
        <w:rPr>
          <w:rFonts w:hint="eastAsia" w:ascii="仿宋" w:hAnsi="仿宋" w:eastAsia="仿宋" w:cs="仿宋"/>
          <w:color w:val="auto"/>
          <w:sz w:val="28"/>
          <w:szCs w:val="28"/>
          <w:lang w:val="en-US" w:eastAsia="zh-CN"/>
        </w:rPr>
        <w:t>为满足我市地质灾害防治工作的急需，增强地质灾害防治工作的规范化和标准化，开展</w:t>
      </w:r>
      <w:bookmarkEnd w:id="164"/>
      <w:r>
        <w:rPr>
          <w:rFonts w:hint="eastAsia" w:ascii="仿宋" w:hAnsi="仿宋" w:eastAsia="仿宋" w:cs="仿宋"/>
          <w:color w:val="auto"/>
          <w:sz w:val="28"/>
          <w:szCs w:val="28"/>
          <w:lang w:val="en-US" w:eastAsia="zh-CN"/>
        </w:rPr>
        <w:t>地质灾害防治技术体系研究。</w:t>
      </w:r>
    </w:p>
    <w:bookmarkEnd w:id="129"/>
    <w:bookmarkEnd w:id="130"/>
    <w:bookmarkEnd w:id="131"/>
    <w:bookmarkEnd w:id="132"/>
    <w:bookmarkEnd w:id="133"/>
    <w:p w14:paraId="0E995D05">
      <w:pPr>
        <w:pStyle w:val="5"/>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Style w:val="95"/>
          <w:rFonts w:hint="eastAsia" w:ascii="仿宋" w:hAnsi="仿宋" w:eastAsia="仿宋" w:cs="仿宋"/>
          <w:color w:val="auto"/>
          <w:sz w:val="30"/>
          <w:szCs w:val="30"/>
        </w:rPr>
      </w:pPr>
      <w:bookmarkStart w:id="165" w:name="_Toc987"/>
      <w:r>
        <w:rPr>
          <w:rStyle w:val="95"/>
          <w:rFonts w:hint="eastAsia" w:ascii="仿宋" w:hAnsi="仿宋" w:eastAsia="仿宋" w:cs="仿宋"/>
          <w:color w:val="auto"/>
          <w:sz w:val="30"/>
          <w:szCs w:val="30"/>
        </w:rPr>
        <w:t>第</w:t>
      </w:r>
      <w:r>
        <w:rPr>
          <w:rStyle w:val="95"/>
          <w:rFonts w:hint="eastAsia" w:ascii="仿宋" w:hAnsi="仿宋" w:eastAsia="仿宋" w:cs="仿宋"/>
          <w:color w:val="auto"/>
          <w:sz w:val="30"/>
          <w:szCs w:val="30"/>
          <w:lang w:val="en-US" w:eastAsia="zh-CN"/>
        </w:rPr>
        <w:t>六</w:t>
      </w:r>
      <w:r>
        <w:rPr>
          <w:rStyle w:val="95"/>
          <w:rFonts w:hint="eastAsia" w:ascii="仿宋" w:hAnsi="仿宋" w:eastAsia="仿宋" w:cs="仿宋"/>
          <w:color w:val="auto"/>
          <w:sz w:val="30"/>
          <w:szCs w:val="30"/>
        </w:rPr>
        <w:t>节 地质灾害防治能力提升工程</w:t>
      </w:r>
      <w:bookmarkEnd w:id="165"/>
    </w:p>
    <w:p w14:paraId="388EE4DC">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66" w:name="_Toc26292"/>
      <w:r>
        <w:rPr>
          <w:rFonts w:hint="eastAsia" w:cs="仿宋"/>
          <w:color w:val="auto"/>
          <w:sz w:val="28"/>
          <w:szCs w:val="28"/>
          <w:lang w:val="en-US" w:eastAsia="zh-CN"/>
        </w:rPr>
        <w:t>一、专业支撑体系建设</w:t>
      </w:r>
      <w:bookmarkEnd w:id="166"/>
    </w:p>
    <w:p w14:paraId="27FC957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积极依托省修复防治院地质灾害隐患识别及监测预警技术服务中心，加大高分遥感技术应用，探索建立融合隐患识别、临近预报、短临预警于一体的综合监测预警体系，为全市地质灾害隐患判识及监测预警工作提供高效服务支持，提高防灾工作效率。加强与地方地勘单位合作，探索共建市、县二级“平战结合”地质灾害防治技术支撑体系，充分发挥专业技术优势。按照乐山市地质灾害防治工作分区，以加强市县级地质灾害应急技术支撑保障为核心，构建地质灾害应急技术支撑体系，开展重大地质灾害应急监测与技术支撑项目，为重大地质灾害跨地区应急处置提供有力保障。</w:t>
      </w:r>
    </w:p>
    <w:p w14:paraId="2161B66D">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67" w:name="_Toc17840"/>
      <w:r>
        <w:rPr>
          <w:rFonts w:hint="eastAsia" w:cs="仿宋"/>
          <w:color w:val="auto"/>
          <w:sz w:val="28"/>
          <w:szCs w:val="28"/>
          <w:lang w:val="en-US" w:eastAsia="zh-CN"/>
        </w:rPr>
        <w:t>二、人才队伍建设</w:t>
      </w:r>
      <w:bookmarkEnd w:id="167"/>
    </w:p>
    <w:p w14:paraId="798E8CB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大高层次人才引进力度，培养专业复合型人才，打造地方地质灾害防治高端人才智库。加强基层地质灾害防治管理队伍建设，完善人才激励、选拔、培养、使用和评价机制，组建乐山市地质灾害防治高标准管理人才队伍。</w:t>
      </w:r>
    </w:p>
    <w:p w14:paraId="3E2C260E">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68" w:name="_Toc30227"/>
      <w:r>
        <w:rPr>
          <w:rFonts w:hint="eastAsia" w:cs="仿宋"/>
          <w:color w:val="auto"/>
          <w:sz w:val="28"/>
          <w:szCs w:val="28"/>
          <w:lang w:val="en-US" w:eastAsia="zh-CN"/>
        </w:rPr>
        <w:t>三、装备和物资建设</w:t>
      </w:r>
      <w:bookmarkEnd w:id="168"/>
    </w:p>
    <w:p w14:paraId="08C8075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施装备建设包括基本配置和专项配置。基本配置为确保各级地质环境监测站及地质灾害应急技术指导中心履行地质灾害监测及应急防治综合职能，完成日常任务所必需的基本要求和基础配备，主要包括办公设备等。专项配置主要保障应急调查与处置、应急会商与快速决策以及信息传输发布等功能，包括应急交通与通讯系统、音（视）频通讯、远程会商系统、数据共享与交换系统等应急调查装备。</w:t>
      </w:r>
    </w:p>
    <w:p w14:paraId="360B46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四五”期间，继续补强市、县二级地质灾害防治装备设备，推进智能化、轻型化、便携化地质灾害防治装备设备迭代升级，加强无人机、监测雷达、专用车辆、空-天-地信息处理专用软硬件系统等先进装备配备。并在各区县建立县级应急物资储备库，用于地质灾害应急救援物质的储备。</w:t>
      </w:r>
    </w:p>
    <w:p w14:paraId="36A47F30">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69" w:name="_Toc4371"/>
      <w:r>
        <w:rPr>
          <w:rFonts w:hint="eastAsia" w:cs="仿宋"/>
          <w:color w:val="auto"/>
          <w:sz w:val="28"/>
          <w:szCs w:val="28"/>
          <w:lang w:val="en-US" w:eastAsia="zh-CN"/>
        </w:rPr>
        <w:t>四、法规制度建设</w:t>
      </w:r>
      <w:bookmarkEnd w:id="169"/>
    </w:p>
    <w:p w14:paraId="1E0DD47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健全地质灾害法规政策和管理制度。依靠地方性法规、省级部门规章和政策文件共同构成新时期地质灾害法规政策体系建设。构建涵盖监测预警、风险管控、全域整治和项目资金管理等配套管理制度的且符合乐山市实际情况的地质灾害综合防治体系。</w:t>
      </w:r>
    </w:p>
    <w:p w14:paraId="6C30B5B8">
      <w:pPr>
        <w:pStyle w:val="6"/>
        <w:keepNext/>
        <w:keepLines/>
        <w:pageBreakBefore w:val="0"/>
        <w:widowControl w:val="0"/>
        <w:kinsoku/>
        <w:wordWrap/>
        <w:overflowPunct/>
        <w:topLinePunct w:val="0"/>
        <w:autoSpaceDE/>
        <w:autoSpaceDN/>
        <w:bidi w:val="0"/>
        <w:adjustRightInd/>
        <w:snapToGrid/>
        <w:spacing w:before="156" w:after="156" w:line="480" w:lineRule="exact"/>
        <w:textAlignment w:val="auto"/>
        <w:rPr>
          <w:rFonts w:hint="eastAsia" w:cs="仿宋"/>
          <w:color w:val="auto"/>
          <w:sz w:val="28"/>
          <w:szCs w:val="28"/>
          <w:lang w:val="en-US" w:eastAsia="zh-CN"/>
        </w:rPr>
      </w:pPr>
      <w:bookmarkStart w:id="170" w:name="_Toc16133"/>
      <w:r>
        <w:rPr>
          <w:rFonts w:hint="eastAsia" w:cs="仿宋"/>
          <w:color w:val="auto"/>
          <w:sz w:val="28"/>
          <w:szCs w:val="28"/>
          <w:lang w:val="en-US" w:eastAsia="zh-CN"/>
        </w:rPr>
        <w:t>五、基层动员能力建设</w:t>
      </w:r>
      <w:bookmarkEnd w:id="170"/>
    </w:p>
    <w:p w14:paraId="636BC4D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鼓励和支持市、县政府引入专业地勘单位，招募储备一批地质灾害防治“青春志愿·守护生命”志愿者服务队伍，提高“空心村”结对帮扶水平，充实基层防灾力量。鼓励市、县为专职监测员、志愿者购买意外保险。</w:t>
      </w:r>
    </w:p>
    <w:p w14:paraId="323ABCC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展市、县二级地质灾害宣传、培训和演练，每年至少开展一次，实现隐患点全覆盖。推动地质灾害防治知识宣传培训进企业、进工地、进农村、进社区、进家庭、进机关、进学校“七进”活动，提高宣传培训覆盖面。</w:t>
      </w:r>
    </w:p>
    <w:p w14:paraId="2C182D5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质灾害易发区内乡镇以上人民政府应通过集中培训和媒体宣传等手段，每年汛期前组织开展地质灾害防治知识的宣传培训。提高政府部门、企业和民众的地质环境保护和防灾减灾意识，进一步增强全社会抵御地质灾害的能力。提高防灾减灾的能力和水平，增强履行法律义务、承担法律职责的自觉性。在各个地质灾害隐患点的醒目处设立地质灾害警示标志，向社会公众公示地质灾害隐患地的危险性、潜在危害、易发期以及应采取的防灾避灾措施，提高当地群众的地质灾害防范意识。各区县级以上人民政府并于每年汛期前组织应急避险演练，市应急技术指导中心、紧急抢险救灾、信息报送和宣传等专门应急队伍联合演练，提高公众减灾防灾意识和应急避险能力。</w:t>
      </w:r>
    </w:p>
    <w:p w14:paraId="758A8C9D">
      <w:pPr>
        <w:pStyle w:val="2"/>
        <w:rPr>
          <w:rFonts w:hint="eastAsia" w:ascii="仿宋" w:hAnsi="仿宋" w:eastAsia="仿宋" w:cs="仿宋"/>
          <w:color w:val="auto"/>
          <w:sz w:val="28"/>
          <w:szCs w:val="28"/>
          <w:lang w:val="en-US" w:eastAsia="zh-CN"/>
        </w:rPr>
      </w:pPr>
    </w:p>
    <w:p w14:paraId="4AEACCED">
      <w:pPr>
        <w:pStyle w:val="3"/>
        <w:rPr>
          <w:rFonts w:hint="eastAsia" w:ascii="仿宋" w:hAnsi="仿宋" w:eastAsia="仿宋" w:cs="仿宋"/>
          <w:color w:val="auto"/>
          <w:sz w:val="28"/>
          <w:szCs w:val="28"/>
          <w:lang w:val="en-US" w:eastAsia="zh-CN"/>
        </w:rPr>
      </w:pPr>
    </w:p>
    <w:p w14:paraId="5265D68B">
      <w:pPr>
        <w:pStyle w:val="3"/>
        <w:rPr>
          <w:rFonts w:hint="eastAsia" w:ascii="仿宋" w:hAnsi="仿宋" w:eastAsia="仿宋" w:cs="仿宋"/>
          <w:color w:val="auto"/>
          <w:sz w:val="28"/>
          <w:szCs w:val="28"/>
          <w:lang w:val="en-US" w:eastAsia="zh-CN"/>
        </w:rPr>
      </w:pPr>
    </w:p>
    <w:p w14:paraId="4A42C3A2">
      <w:pPr>
        <w:pStyle w:val="3"/>
        <w:rPr>
          <w:rFonts w:hint="eastAsia" w:ascii="仿宋" w:hAnsi="仿宋" w:eastAsia="仿宋" w:cs="仿宋"/>
          <w:color w:val="auto"/>
          <w:sz w:val="28"/>
          <w:szCs w:val="28"/>
          <w:lang w:val="en-US" w:eastAsia="zh-CN"/>
        </w:rPr>
      </w:pPr>
    </w:p>
    <w:p w14:paraId="1419648E">
      <w:pPr>
        <w:pStyle w:val="3"/>
        <w:rPr>
          <w:rFonts w:hint="eastAsia" w:ascii="仿宋" w:hAnsi="仿宋" w:eastAsia="仿宋" w:cs="仿宋"/>
          <w:color w:val="auto"/>
          <w:sz w:val="28"/>
          <w:szCs w:val="28"/>
          <w:lang w:val="en-US" w:eastAsia="zh-CN"/>
        </w:rPr>
      </w:pPr>
    </w:p>
    <w:p w14:paraId="1B79D4AE">
      <w:pPr>
        <w:pStyle w:val="3"/>
        <w:rPr>
          <w:rFonts w:hint="eastAsia" w:ascii="仿宋" w:hAnsi="仿宋" w:eastAsia="仿宋" w:cs="仿宋"/>
          <w:color w:val="auto"/>
          <w:sz w:val="28"/>
          <w:szCs w:val="28"/>
          <w:lang w:val="en-US" w:eastAsia="zh-CN"/>
        </w:rPr>
      </w:pPr>
    </w:p>
    <w:p w14:paraId="7497ED56">
      <w:pPr>
        <w:pStyle w:val="3"/>
        <w:rPr>
          <w:rFonts w:hint="eastAsia" w:ascii="仿宋" w:hAnsi="仿宋" w:eastAsia="仿宋" w:cs="仿宋"/>
          <w:color w:val="auto"/>
          <w:sz w:val="28"/>
          <w:szCs w:val="28"/>
          <w:lang w:val="en-US" w:eastAsia="zh-CN"/>
        </w:rPr>
      </w:pPr>
    </w:p>
    <w:p w14:paraId="66C08F9A">
      <w:pPr>
        <w:pStyle w:val="3"/>
        <w:rPr>
          <w:rFonts w:hint="eastAsia" w:ascii="仿宋" w:hAnsi="仿宋" w:eastAsia="仿宋" w:cs="仿宋"/>
          <w:color w:val="auto"/>
          <w:sz w:val="28"/>
          <w:szCs w:val="28"/>
          <w:lang w:val="en-US" w:eastAsia="zh-CN"/>
        </w:rPr>
      </w:pPr>
    </w:p>
    <w:p w14:paraId="1BFC2D16">
      <w:pPr>
        <w:pStyle w:val="3"/>
        <w:rPr>
          <w:rFonts w:hint="eastAsia" w:ascii="仿宋" w:hAnsi="仿宋" w:eastAsia="仿宋" w:cs="仿宋"/>
          <w:color w:val="auto"/>
          <w:sz w:val="28"/>
          <w:szCs w:val="28"/>
          <w:lang w:val="en-US" w:eastAsia="zh-CN"/>
        </w:rPr>
      </w:pPr>
    </w:p>
    <w:p w14:paraId="2C26E648">
      <w:pPr>
        <w:pStyle w:val="3"/>
        <w:rPr>
          <w:rFonts w:hint="eastAsia" w:ascii="仿宋" w:hAnsi="仿宋" w:eastAsia="仿宋" w:cs="仿宋"/>
          <w:color w:val="auto"/>
          <w:sz w:val="28"/>
          <w:szCs w:val="28"/>
          <w:lang w:val="en-US" w:eastAsia="zh-CN"/>
        </w:rPr>
      </w:pPr>
    </w:p>
    <w:p w14:paraId="4345CF39">
      <w:pPr>
        <w:pStyle w:val="4"/>
        <w:keepNext/>
        <w:keepLines/>
        <w:pageBreakBefore w:val="0"/>
        <w:widowControl w:val="0"/>
        <w:kinsoku/>
        <w:wordWrap/>
        <w:overflowPunct/>
        <w:topLinePunct w:val="0"/>
        <w:autoSpaceDE/>
        <w:autoSpaceDN/>
        <w:bidi w:val="0"/>
        <w:adjustRightInd/>
        <w:snapToGrid/>
        <w:spacing w:before="0" w:after="157" w:afterLines="50" w:line="360" w:lineRule="auto"/>
        <w:textAlignment w:val="auto"/>
        <w:rPr>
          <w:rFonts w:hint="eastAsia" w:ascii="仿宋" w:hAnsi="仿宋" w:eastAsia="仿宋" w:cs="仿宋"/>
          <w:b/>
          <w:bCs/>
          <w:lang w:val="en-US" w:eastAsia="zh-CN"/>
        </w:rPr>
      </w:pPr>
      <w:bookmarkStart w:id="171" w:name="_Toc18029"/>
      <w:r>
        <w:rPr>
          <w:rFonts w:hint="eastAsia" w:ascii="仿宋" w:hAnsi="仿宋" w:eastAsia="仿宋" w:cs="仿宋"/>
          <w:b/>
          <w:bCs/>
        </w:rPr>
        <w:t>第</w:t>
      </w:r>
      <w:r>
        <w:rPr>
          <w:rFonts w:hint="eastAsia" w:cs="仿宋"/>
          <w:b/>
          <w:bCs/>
          <w:lang w:val="en-US" w:eastAsia="zh-CN"/>
        </w:rPr>
        <w:t>六</w:t>
      </w:r>
      <w:r>
        <w:rPr>
          <w:rFonts w:hint="eastAsia" w:ascii="仿宋" w:hAnsi="仿宋" w:eastAsia="仿宋" w:cs="仿宋"/>
          <w:b/>
          <w:bCs/>
        </w:rPr>
        <w:t xml:space="preserve">章 </w:t>
      </w:r>
      <w:r>
        <w:rPr>
          <w:rFonts w:hint="eastAsia" w:ascii="仿宋" w:hAnsi="仿宋" w:eastAsia="仿宋" w:cs="仿宋"/>
          <w:b/>
          <w:bCs/>
          <w:lang w:val="en-US" w:eastAsia="zh-CN"/>
        </w:rPr>
        <w:t>保障措施</w:t>
      </w:r>
      <w:bookmarkEnd w:id="171"/>
    </w:p>
    <w:p w14:paraId="0991E670">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172" w:name="_Toc12846"/>
      <w:bookmarkStart w:id="173" w:name="_Toc327438407"/>
      <w:bookmarkStart w:id="174" w:name="_Toc322436235"/>
      <w:bookmarkStart w:id="175" w:name="_Toc330300976"/>
      <w:bookmarkStart w:id="176" w:name="_Toc327438309"/>
      <w:bookmarkStart w:id="177" w:name="_Toc322436892"/>
      <w:r>
        <w:rPr>
          <w:rStyle w:val="95"/>
          <w:rFonts w:hint="eastAsia" w:ascii="仿宋" w:hAnsi="仿宋" w:eastAsia="仿宋" w:cs="仿宋"/>
          <w:color w:val="auto"/>
          <w:sz w:val="30"/>
          <w:szCs w:val="30"/>
          <w:lang w:val="en-US" w:eastAsia="zh-CN"/>
        </w:rPr>
        <w:t>第一节 加强组织领导</w:t>
      </w:r>
      <w:bookmarkEnd w:id="172"/>
    </w:p>
    <w:p w14:paraId="558DCF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级党委、政府要对本行政区域内的地质灾害防治工作负总责，把实施本规划作为落实全市防灾减灾部署、推进生态文明建设、落实国土空间规划的一项重要任务来抓。根据本规划确定的目标任务，加快编制各级“十四五”地质灾害防治规划或年度实施方案，并对标抓好落实。各级自然资源和有关行业主管部门要建立推进本规划落实的分工协作机制，明确职责分工，落实行业监管责任，细化阶段目标，要统筹规划主要任务和重大工程项目实施。建立政府组织领导、部门齐抓共管、社会公众参与的地质灾害全链条管理体系，确保各项目标如期实现。</w:t>
      </w:r>
    </w:p>
    <w:p w14:paraId="252A659B">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178" w:name="_Toc3677"/>
      <w:r>
        <w:rPr>
          <w:rStyle w:val="95"/>
          <w:rFonts w:hint="eastAsia" w:ascii="仿宋" w:hAnsi="仿宋" w:eastAsia="仿宋" w:cs="仿宋"/>
          <w:color w:val="auto"/>
          <w:sz w:val="30"/>
          <w:szCs w:val="30"/>
          <w:lang w:val="en-US" w:eastAsia="zh-CN"/>
        </w:rPr>
        <w:t>第二节 强化资金保障</w:t>
      </w:r>
      <w:bookmarkEnd w:id="178"/>
    </w:p>
    <w:p w14:paraId="62A741D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级政府要把加强地质灾害防治工作作为公共财政支出的重点领域，把地质灾害防治工作经费纳入年度财政预算，积极争取地方政府一般债券支持地质灾害防治重点工作。各行业主管部门要依照职责分工做好本行业地质灾害防治工作经费保障。依法支持市、县政府多渠道筹措地质灾害防治资金。按照“谁受益、谁投资，谁建设、谁负责”的原则，鼓励依法引入社会资本参与地质灾害综合整治，构建事权清晰、多元投入的地质灾害防治投入机制，切实提高地质灾害防治工作的资金保障水平和投入效率。</w:t>
      </w:r>
    </w:p>
    <w:p w14:paraId="0E6057B8">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eastAsia="zh-CN"/>
        </w:rPr>
      </w:pPr>
      <w:bookmarkStart w:id="179" w:name="_Toc11433"/>
      <w:r>
        <w:rPr>
          <w:rStyle w:val="95"/>
          <w:rFonts w:hint="eastAsia" w:ascii="仿宋" w:hAnsi="仿宋" w:eastAsia="仿宋" w:cs="仿宋"/>
          <w:color w:val="auto"/>
          <w:sz w:val="30"/>
          <w:szCs w:val="30"/>
          <w:lang w:val="en-US" w:eastAsia="zh-CN"/>
        </w:rPr>
        <w:t>第三节 加大政策支持</w:t>
      </w:r>
      <w:bookmarkEnd w:id="179"/>
    </w:p>
    <w:p w14:paraId="37E4007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地要积极主动对接长江经济带、黄河流域生态环境保护和成渝地区双城经济圈建设等重大战略，将本行政区域实施的地质灾害防治项目统筹纳入省级重点项目库，争取国家重点支持。各级自然资源主管部门要充分结合巩固拓展脱贫攻坚成果同乡村振兴有效衔接等相关政策，用好用活增减挂钩、土地综合整治等自然资源政策，统筹推进地质灾害避险搬迁。</w:t>
      </w:r>
    </w:p>
    <w:p w14:paraId="7E319A09">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rPr>
      </w:pPr>
      <w:bookmarkStart w:id="180" w:name="_Toc17836"/>
      <w:r>
        <w:rPr>
          <w:rStyle w:val="95"/>
          <w:rFonts w:hint="eastAsia" w:ascii="仿宋" w:hAnsi="仿宋" w:eastAsia="仿宋" w:cs="仿宋"/>
          <w:color w:val="auto"/>
          <w:sz w:val="30"/>
          <w:szCs w:val="30"/>
          <w:lang w:val="en-US" w:eastAsia="zh-CN"/>
        </w:rPr>
        <w:t>第四节 严格监督评估</w:t>
      </w:r>
      <w:bookmarkEnd w:id="180"/>
    </w:p>
    <w:p w14:paraId="0A88F09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立规划实施的管理、监测和评估制度，将地质灾害防治规划工作落实情况纳入各级政府和有关部门重要议事日程，作为政策奖补、惩戒的重要依据。各地区各部门要严格落实规划实施中期和终期评估，确保规划内容、过程、结果可控。加大政务公开力度，增强地质灾害防治工作的透明度和公众知情权。对监督不力、责任落实不到位的，依法严肃追责问责。</w:t>
      </w:r>
    </w:p>
    <w:p w14:paraId="3D5CEFE5">
      <w:pPr>
        <w:pStyle w:val="5"/>
        <w:keepNext/>
        <w:keepLines/>
        <w:pageBreakBefore w:val="0"/>
        <w:widowControl w:val="0"/>
        <w:kinsoku/>
        <w:wordWrap/>
        <w:overflowPunct/>
        <w:topLinePunct w:val="0"/>
        <w:autoSpaceDE/>
        <w:autoSpaceDN/>
        <w:bidi w:val="0"/>
        <w:adjustRightInd/>
        <w:snapToGrid/>
        <w:spacing w:before="156" w:after="157" w:afterLines="50" w:line="360" w:lineRule="auto"/>
        <w:jc w:val="center"/>
        <w:textAlignment w:val="auto"/>
        <w:rPr>
          <w:rStyle w:val="95"/>
          <w:rFonts w:hint="eastAsia" w:ascii="仿宋" w:hAnsi="仿宋" w:eastAsia="仿宋" w:cs="仿宋"/>
          <w:color w:val="auto"/>
          <w:sz w:val="30"/>
          <w:szCs w:val="30"/>
          <w:lang w:val="en-US"/>
        </w:rPr>
      </w:pPr>
      <w:bookmarkStart w:id="181" w:name="_Toc14751"/>
      <w:r>
        <w:rPr>
          <w:rStyle w:val="95"/>
          <w:rFonts w:hint="eastAsia" w:ascii="仿宋" w:hAnsi="仿宋" w:eastAsia="仿宋" w:cs="仿宋"/>
          <w:color w:val="auto"/>
          <w:sz w:val="30"/>
          <w:szCs w:val="30"/>
          <w:lang w:val="en-US" w:eastAsia="zh-CN"/>
        </w:rPr>
        <w:t>第五节 做好宣传引导</w:t>
      </w:r>
      <w:bookmarkEnd w:id="181"/>
    </w:p>
    <w:p w14:paraId="6B3C43C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充分运用广播、电视、报刊、网络、微博、微信、短视频等融媒体平台，加大地质灾害防治知识宣传教育力度，进一步增强公众对防灾避险抗灾的认识，推动地质灾害全民共防。及时总结推广地质灾害防治的先进典型和创新举措，建立社会公众观摩地质灾害防治工程宣传教育模式，营造全社会参与防灾减灾的良好氛围。</w:t>
      </w:r>
    </w:p>
    <w:bookmarkEnd w:id="173"/>
    <w:bookmarkEnd w:id="174"/>
    <w:bookmarkEnd w:id="175"/>
    <w:bookmarkEnd w:id="176"/>
    <w:bookmarkEnd w:id="177"/>
    <w:p w14:paraId="121872F6">
      <w:pPr>
        <w:ind w:left="0" w:leftChars="0" w:firstLine="0" w:firstLineChars="0"/>
        <w:rPr>
          <w:rFonts w:hint="eastAsia" w:ascii="仿宋" w:hAnsi="仿宋" w:eastAsia="仿宋" w:cs="仿宋"/>
          <w:color w:val="auto"/>
          <w:lang w:val="en-US" w:eastAsia="zh-CN"/>
        </w:rPr>
      </w:pPr>
    </w:p>
    <w:sectPr>
      <w:headerReference r:id="rId9" w:type="default"/>
      <w:pgSz w:w="11906" w:h="16838"/>
      <w:pgMar w:top="1417" w:right="1134" w:bottom="1417" w:left="1247" w:header="851" w:footer="992"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E40F71E-95C1-41D8-8298-171A452F21AD}"/>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2" w:fontKey="{84291012-1853-4D26-8377-B4485E4F95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8B493">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27500">
    <w:pPr>
      <w:pStyle w:val="2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6B4A44">
                          <w:pPr>
                            <w:pStyle w:val="22"/>
                            <w:ind w:firstLine="360"/>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7C6B4A44">
                    <w:pPr>
                      <w:pStyle w:val="22"/>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229D8">
    <w:pPr>
      <w:pStyle w:val="22"/>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92306">
                          <w:pPr>
                            <w:pStyle w:val="22"/>
                            <w:ind w:firstLine="0" w:firstLineChars="0"/>
                            <w:jc w:val="center"/>
                          </w:pPr>
                          <w:r>
                            <w:rPr>
                              <w:rFonts w:hint="eastAsia"/>
                            </w:rPr>
                            <w:t>-</w:t>
                          </w:r>
                          <w:r>
                            <w:rPr>
                              <w:rStyle w:val="37"/>
                            </w:rPr>
                            <w:fldChar w:fldCharType="begin"/>
                          </w:r>
                          <w:r>
                            <w:rPr>
                              <w:rStyle w:val="37"/>
                            </w:rPr>
                            <w:instrText xml:space="preserve"> PAGE </w:instrText>
                          </w:r>
                          <w:r>
                            <w:rPr>
                              <w:rStyle w:val="37"/>
                            </w:rPr>
                            <w:fldChar w:fldCharType="separate"/>
                          </w:r>
                          <w:r>
                            <w:rPr>
                              <w:rStyle w:val="37"/>
                            </w:rPr>
                            <w:t>1</w:t>
                          </w:r>
                          <w:r>
                            <w:rPr>
                              <w:rStyle w:val="37"/>
                            </w:rPr>
                            <w:fldChar w:fldCharType="end"/>
                          </w:r>
                          <w:r>
                            <w:rPr>
                              <w:rFonts w:hint="eastAsia"/>
                            </w:rPr>
                            <w:t>-</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4DE92306">
                    <w:pPr>
                      <w:pStyle w:val="22"/>
                      <w:ind w:firstLine="0" w:firstLineChars="0"/>
                      <w:jc w:val="center"/>
                    </w:pPr>
                    <w:r>
                      <w:rPr>
                        <w:rFonts w:hint="eastAsia"/>
                      </w:rPr>
                      <w:t>-</w:t>
                    </w:r>
                    <w:r>
                      <w:rPr>
                        <w:rStyle w:val="37"/>
                      </w:rPr>
                      <w:fldChar w:fldCharType="begin"/>
                    </w:r>
                    <w:r>
                      <w:rPr>
                        <w:rStyle w:val="37"/>
                      </w:rPr>
                      <w:instrText xml:space="preserve"> PAGE </w:instrText>
                    </w:r>
                    <w:r>
                      <w:rPr>
                        <w:rStyle w:val="37"/>
                      </w:rPr>
                      <w:fldChar w:fldCharType="separate"/>
                    </w:r>
                    <w:r>
                      <w:rPr>
                        <w:rStyle w:val="37"/>
                      </w:rPr>
                      <w:t>1</w:t>
                    </w:r>
                    <w:r>
                      <w:rPr>
                        <w:rStyle w:val="37"/>
                      </w:rPr>
                      <w:fldChar w:fldCharType="end"/>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EEAC">
    <w:pPr>
      <w:pStyle w:val="2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5872">
    <w:pPr>
      <w:pStyle w:val="23"/>
      <w:pBdr>
        <w:bottom w:val="none" w:color="auto" w:sz="0" w:space="0"/>
      </w:pBdr>
      <w:spacing w:line="240" w:lineRule="auto"/>
      <w:ind w:firstLine="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240"/>
  <w:drawingGridVerticalSpacing w:val="3"/>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mEyYWYwODI2NWNiNmIxMzM3MzEwZGZjNzQzNGIifQ=="/>
  </w:docVars>
  <w:rsids>
    <w:rsidRoot w:val="00D2764D"/>
    <w:rsid w:val="00001067"/>
    <w:rsid w:val="0000499E"/>
    <w:rsid w:val="0000687F"/>
    <w:rsid w:val="00006E42"/>
    <w:rsid w:val="00007A22"/>
    <w:rsid w:val="00010F98"/>
    <w:rsid w:val="00011602"/>
    <w:rsid w:val="00011D25"/>
    <w:rsid w:val="00013C4F"/>
    <w:rsid w:val="00016416"/>
    <w:rsid w:val="00016485"/>
    <w:rsid w:val="00016539"/>
    <w:rsid w:val="00020270"/>
    <w:rsid w:val="00020939"/>
    <w:rsid w:val="00020C19"/>
    <w:rsid w:val="00022588"/>
    <w:rsid w:val="00023D36"/>
    <w:rsid w:val="00024753"/>
    <w:rsid w:val="00024F01"/>
    <w:rsid w:val="0002504F"/>
    <w:rsid w:val="000254F8"/>
    <w:rsid w:val="0002658C"/>
    <w:rsid w:val="000277F1"/>
    <w:rsid w:val="00030CA9"/>
    <w:rsid w:val="000316BA"/>
    <w:rsid w:val="00032D9F"/>
    <w:rsid w:val="000347F2"/>
    <w:rsid w:val="00035006"/>
    <w:rsid w:val="00037161"/>
    <w:rsid w:val="0003791A"/>
    <w:rsid w:val="00040339"/>
    <w:rsid w:val="00040627"/>
    <w:rsid w:val="00040E26"/>
    <w:rsid w:val="0004135B"/>
    <w:rsid w:val="00042164"/>
    <w:rsid w:val="000422CE"/>
    <w:rsid w:val="0004352E"/>
    <w:rsid w:val="00044F25"/>
    <w:rsid w:val="000460D6"/>
    <w:rsid w:val="00047482"/>
    <w:rsid w:val="00050892"/>
    <w:rsid w:val="00053465"/>
    <w:rsid w:val="00055B1A"/>
    <w:rsid w:val="000604C2"/>
    <w:rsid w:val="00060B26"/>
    <w:rsid w:val="00063B84"/>
    <w:rsid w:val="00064A14"/>
    <w:rsid w:val="00064D94"/>
    <w:rsid w:val="00065772"/>
    <w:rsid w:val="00065B9D"/>
    <w:rsid w:val="000666A5"/>
    <w:rsid w:val="00071128"/>
    <w:rsid w:val="0007326B"/>
    <w:rsid w:val="00073E3F"/>
    <w:rsid w:val="00075670"/>
    <w:rsid w:val="00075E16"/>
    <w:rsid w:val="00075FFA"/>
    <w:rsid w:val="00077042"/>
    <w:rsid w:val="00080599"/>
    <w:rsid w:val="000813F9"/>
    <w:rsid w:val="000827A9"/>
    <w:rsid w:val="000832F5"/>
    <w:rsid w:val="00084D1E"/>
    <w:rsid w:val="00084D49"/>
    <w:rsid w:val="00084F8C"/>
    <w:rsid w:val="000862EF"/>
    <w:rsid w:val="0008668B"/>
    <w:rsid w:val="00092765"/>
    <w:rsid w:val="000935E2"/>
    <w:rsid w:val="00093EE5"/>
    <w:rsid w:val="0009626A"/>
    <w:rsid w:val="0009666D"/>
    <w:rsid w:val="000967D2"/>
    <w:rsid w:val="00096F69"/>
    <w:rsid w:val="00097885"/>
    <w:rsid w:val="000978DC"/>
    <w:rsid w:val="000A30B7"/>
    <w:rsid w:val="000A4F1A"/>
    <w:rsid w:val="000A59EF"/>
    <w:rsid w:val="000A6495"/>
    <w:rsid w:val="000B1C6B"/>
    <w:rsid w:val="000B295F"/>
    <w:rsid w:val="000B423B"/>
    <w:rsid w:val="000B5341"/>
    <w:rsid w:val="000B58F6"/>
    <w:rsid w:val="000B660B"/>
    <w:rsid w:val="000B6BE4"/>
    <w:rsid w:val="000B785D"/>
    <w:rsid w:val="000C1DE2"/>
    <w:rsid w:val="000C20AB"/>
    <w:rsid w:val="000C2690"/>
    <w:rsid w:val="000C27D2"/>
    <w:rsid w:val="000C3643"/>
    <w:rsid w:val="000C37CE"/>
    <w:rsid w:val="000C3B46"/>
    <w:rsid w:val="000C654A"/>
    <w:rsid w:val="000C6D62"/>
    <w:rsid w:val="000D06EF"/>
    <w:rsid w:val="000D0834"/>
    <w:rsid w:val="000D0FA7"/>
    <w:rsid w:val="000D1979"/>
    <w:rsid w:val="000D25F8"/>
    <w:rsid w:val="000D6E64"/>
    <w:rsid w:val="000D7C54"/>
    <w:rsid w:val="000E1EB0"/>
    <w:rsid w:val="000E44FD"/>
    <w:rsid w:val="000E4DD9"/>
    <w:rsid w:val="000F03D3"/>
    <w:rsid w:val="000F515D"/>
    <w:rsid w:val="000F74AA"/>
    <w:rsid w:val="0010062C"/>
    <w:rsid w:val="0010084E"/>
    <w:rsid w:val="00101DA0"/>
    <w:rsid w:val="001029EA"/>
    <w:rsid w:val="00102EA0"/>
    <w:rsid w:val="00102EE5"/>
    <w:rsid w:val="00104AF1"/>
    <w:rsid w:val="001051E2"/>
    <w:rsid w:val="00110256"/>
    <w:rsid w:val="0011033B"/>
    <w:rsid w:val="00113E1F"/>
    <w:rsid w:val="00114964"/>
    <w:rsid w:val="00120234"/>
    <w:rsid w:val="00120F50"/>
    <w:rsid w:val="00121698"/>
    <w:rsid w:val="0012192E"/>
    <w:rsid w:val="001248AE"/>
    <w:rsid w:val="00126C49"/>
    <w:rsid w:val="00127496"/>
    <w:rsid w:val="00131944"/>
    <w:rsid w:val="00132E9E"/>
    <w:rsid w:val="0013461A"/>
    <w:rsid w:val="001347FB"/>
    <w:rsid w:val="00134BB6"/>
    <w:rsid w:val="00135802"/>
    <w:rsid w:val="00136072"/>
    <w:rsid w:val="0013670E"/>
    <w:rsid w:val="0013681C"/>
    <w:rsid w:val="00141260"/>
    <w:rsid w:val="00142CDA"/>
    <w:rsid w:val="00144575"/>
    <w:rsid w:val="00146826"/>
    <w:rsid w:val="00147648"/>
    <w:rsid w:val="00150544"/>
    <w:rsid w:val="00150704"/>
    <w:rsid w:val="00150D95"/>
    <w:rsid w:val="00152598"/>
    <w:rsid w:val="00154619"/>
    <w:rsid w:val="00155769"/>
    <w:rsid w:val="00156CA6"/>
    <w:rsid w:val="001574E3"/>
    <w:rsid w:val="0016025F"/>
    <w:rsid w:val="001606E0"/>
    <w:rsid w:val="00162441"/>
    <w:rsid w:val="00163733"/>
    <w:rsid w:val="00164251"/>
    <w:rsid w:val="00164A4B"/>
    <w:rsid w:val="00165806"/>
    <w:rsid w:val="00165AAA"/>
    <w:rsid w:val="00170CAE"/>
    <w:rsid w:val="001740CF"/>
    <w:rsid w:val="00175FC8"/>
    <w:rsid w:val="001763B9"/>
    <w:rsid w:val="00176497"/>
    <w:rsid w:val="00176955"/>
    <w:rsid w:val="00176BB2"/>
    <w:rsid w:val="001829DE"/>
    <w:rsid w:val="00182C20"/>
    <w:rsid w:val="0018406F"/>
    <w:rsid w:val="001849A1"/>
    <w:rsid w:val="00185478"/>
    <w:rsid w:val="001857C8"/>
    <w:rsid w:val="00186489"/>
    <w:rsid w:val="0019070A"/>
    <w:rsid w:val="00190728"/>
    <w:rsid w:val="001931BC"/>
    <w:rsid w:val="00193252"/>
    <w:rsid w:val="00193A0F"/>
    <w:rsid w:val="00195A05"/>
    <w:rsid w:val="00197334"/>
    <w:rsid w:val="001A0BA4"/>
    <w:rsid w:val="001A1F6F"/>
    <w:rsid w:val="001A48DC"/>
    <w:rsid w:val="001A5046"/>
    <w:rsid w:val="001A5B0D"/>
    <w:rsid w:val="001A5BDA"/>
    <w:rsid w:val="001A6562"/>
    <w:rsid w:val="001A69B6"/>
    <w:rsid w:val="001A77A5"/>
    <w:rsid w:val="001B2288"/>
    <w:rsid w:val="001B3895"/>
    <w:rsid w:val="001B39ED"/>
    <w:rsid w:val="001B4B2D"/>
    <w:rsid w:val="001B4DBB"/>
    <w:rsid w:val="001B4F3C"/>
    <w:rsid w:val="001B5716"/>
    <w:rsid w:val="001B5938"/>
    <w:rsid w:val="001B6912"/>
    <w:rsid w:val="001B6E54"/>
    <w:rsid w:val="001B7F4D"/>
    <w:rsid w:val="001C2EB2"/>
    <w:rsid w:val="001C3A90"/>
    <w:rsid w:val="001C3E58"/>
    <w:rsid w:val="001C4E9A"/>
    <w:rsid w:val="001C5185"/>
    <w:rsid w:val="001C6A7A"/>
    <w:rsid w:val="001C7B96"/>
    <w:rsid w:val="001D0A81"/>
    <w:rsid w:val="001D2889"/>
    <w:rsid w:val="001D2B73"/>
    <w:rsid w:val="001D35EA"/>
    <w:rsid w:val="001D400F"/>
    <w:rsid w:val="001D6344"/>
    <w:rsid w:val="001D742C"/>
    <w:rsid w:val="001E36D6"/>
    <w:rsid w:val="001E39E4"/>
    <w:rsid w:val="001E4530"/>
    <w:rsid w:val="001E5293"/>
    <w:rsid w:val="001E599B"/>
    <w:rsid w:val="001F13B3"/>
    <w:rsid w:val="001F2B0B"/>
    <w:rsid w:val="001F3E64"/>
    <w:rsid w:val="001F6AAA"/>
    <w:rsid w:val="001F736A"/>
    <w:rsid w:val="00200250"/>
    <w:rsid w:val="00200C01"/>
    <w:rsid w:val="00201169"/>
    <w:rsid w:val="002018AA"/>
    <w:rsid w:val="00204721"/>
    <w:rsid w:val="00204949"/>
    <w:rsid w:val="00205854"/>
    <w:rsid w:val="00206D47"/>
    <w:rsid w:val="00210B7A"/>
    <w:rsid w:val="00211839"/>
    <w:rsid w:val="00213204"/>
    <w:rsid w:val="0021450B"/>
    <w:rsid w:val="00214975"/>
    <w:rsid w:val="00215281"/>
    <w:rsid w:val="00217FD1"/>
    <w:rsid w:val="00221593"/>
    <w:rsid w:val="00222A72"/>
    <w:rsid w:val="00222CE0"/>
    <w:rsid w:val="00223304"/>
    <w:rsid w:val="002265A7"/>
    <w:rsid w:val="00227A01"/>
    <w:rsid w:val="0023009C"/>
    <w:rsid w:val="002375DD"/>
    <w:rsid w:val="00241D47"/>
    <w:rsid w:val="00242701"/>
    <w:rsid w:val="00242952"/>
    <w:rsid w:val="00243277"/>
    <w:rsid w:val="00244AED"/>
    <w:rsid w:val="00244F0F"/>
    <w:rsid w:val="00245D2D"/>
    <w:rsid w:val="002468AF"/>
    <w:rsid w:val="00246B8C"/>
    <w:rsid w:val="00251E68"/>
    <w:rsid w:val="00255086"/>
    <w:rsid w:val="00255160"/>
    <w:rsid w:val="0025564A"/>
    <w:rsid w:val="00256334"/>
    <w:rsid w:val="002565D6"/>
    <w:rsid w:val="00256634"/>
    <w:rsid w:val="00256861"/>
    <w:rsid w:val="002571C3"/>
    <w:rsid w:val="00257E58"/>
    <w:rsid w:val="00260A41"/>
    <w:rsid w:val="00261674"/>
    <w:rsid w:val="00262E26"/>
    <w:rsid w:val="00263039"/>
    <w:rsid w:val="002631EA"/>
    <w:rsid w:val="00263A63"/>
    <w:rsid w:val="00266B3A"/>
    <w:rsid w:val="00266D55"/>
    <w:rsid w:val="00273895"/>
    <w:rsid w:val="002779CD"/>
    <w:rsid w:val="00280790"/>
    <w:rsid w:val="002809A1"/>
    <w:rsid w:val="00280F35"/>
    <w:rsid w:val="002835C7"/>
    <w:rsid w:val="00283FE9"/>
    <w:rsid w:val="00284958"/>
    <w:rsid w:val="002851B3"/>
    <w:rsid w:val="002855D0"/>
    <w:rsid w:val="00286A25"/>
    <w:rsid w:val="00286BD6"/>
    <w:rsid w:val="002870C9"/>
    <w:rsid w:val="00290C6B"/>
    <w:rsid w:val="002910F5"/>
    <w:rsid w:val="00293640"/>
    <w:rsid w:val="00293B05"/>
    <w:rsid w:val="00293E18"/>
    <w:rsid w:val="00297D58"/>
    <w:rsid w:val="002A002B"/>
    <w:rsid w:val="002A1D4C"/>
    <w:rsid w:val="002A3B44"/>
    <w:rsid w:val="002A4A07"/>
    <w:rsid w:val="002A6E8B"/>
    <w:rsid w:val="002A6E9B"/>
    <w:rsid w:val="002B23AB"/>
    <w:rsid w:val="002B2BEA"/>
    <w:rsid w:val="002B2D94"/>
    <w:rsid w:val="002B2EA9"/>
    <w:rsid w:val="002B4E18"/>
    <w:rsid w:val="002B5AFB"/>
    <w:rsid w:val="002B652E"/>
    <w:rsid w:val="002B695B"/>
    <w:rsid w:val="002C048B"/>
    <w:rsid w:val="002C12A0"/>
    <w:rsid w:val="002C3EA0"/>
    <w:rsid w:val="002C61C2"/>
    <w:rsid w:val="002C76C6"/>
    <w:rsid w:val="002C7FC7"/>
    <w:rsid w:val="002D30A3"/>
    <w:rsid w:val="002D4172"/>
    <w:rsid w:val="002D445F"/>
    <w:rsid w:val="002D66E8"/>
    <w:rsid w:val="002D6E42"/>
    <w:rsid w:val="002E0B9C"/>
    <w:rsid w:val="002E1D96"/>
    <w:rsid w:val="002E2B11"/>
    <w:rsid w:val="002E368D"/>
    <w:rsid w:val="002E36EA"/>
    <w:rsid w:val="002E3F91"/>
    <w:rsid w:val="002F1778"/>
    <w:rsid w:val="002F25C5"/>
    <w:rsid w:val="002F2A80"/>
    <w:rsid w:val="002F32F4"/>
    <w:rsid w:val="002F5067"/>
    <w:rsid w:val="002F77DA"/>
    <w:rsid w:val="00300FF4"/>
    <w:rsid w:val="00301001"/>
    <w:rsid w:val="003029F0"/>
    <w:rsid w:val="00303577"/>
    <w:rsid w:val="003037BB"/>
    <w:rsid w:val="00304F3A"/>
    <w:rsid w:val="003054B0"/>
    <w:rsid w:val="00306637"/>
    <w:rsid w:val="00306B34"/>
    <w:rsid w:val="00306DB9"/>
    <w:rsid w:val="00306FCA"/>
    <w:rsid w:val="0030754E"/>
    <w:rsid w:val="0031019D"/>
    <w:rsid w:val="00310B41"/>
    <w:rsid w:val="00310D8B"/>
    <w:rsid w:val="00311622"/>
    <w:rsid w:val="003135B8"/>
    <w:rsid w:val="00314401"/>
    <w:rsid w:val="0031584D"/>
    <w:rsid w:val="003160FA"/>
    <w:rsid w:val="00316D44"/>
    <w:rsid w:val="00316FA2"/>
    <w:rsid w:val="003200D1"/>
    <w:rsid w:val="003204C9"/>
    <w:rsid w:val="00320D19"/>
    <w:rsid w:val="003223A0"/>
    <w:rsid w:val="003235EE"/>
    <w:rsid w:val="0032534E"/>
    <w:rsid w:val="00326DB4"/>
    <w:rsid w:val="00327E8C"/>
    <w:rsid w:val="00332657"/>
    <w:rsid w:val="0033362A"/>
    <w:rsid w:val="00334D41"/>
    <w:rsid w:val="00335F60"/>
    <w:rsid w:val="00337783"/>
    <w:rsid w:val="00337885"/>
    <w:rsid w:val="003425E4"/>
    <w:rsid w:val="00342C96"/>
    <w:rsid w:val="00342D14"/>
    <w:rsid w:val="00342DC4"/>
    <w:rsid w:val="00343621"/>
    <w:rsid w:val="003449B4"/>
    <w:rsid w:val="003457A5"/>
    <w:rsid w:val="0034757A"/>
    <w:rsid w:val="00347B52"/>
    <w:rsid w:val="00351C5D"/>
    <w:rsid w:val="00351E67"/>
    <w:rsid w:val="00351F67"/>
    <w:rsid w:val="00352E93"/>
    <w:rsid w:val="00353359"/>
    <w:rsid w:val="003534FA"/>
    <w:rsid w:val="00353FFE"/>
    <w:rsid w:val="003565E9"/>
    <w:rsid w:val="0035691C"/>
    <w:rsid w:val="00357EAC"/>
    <w:rsid w:val="00360E82"/>
    <w:rsid w:val="00362F7C"/>
    <w:rsid w:val="003640C0"/>
    <w:rsid w:val="0036442C"/>
    <w:rsid w:val="00364477"/>
    <w:rsid w:val="00364629"/>
    <w:rsid w:val="003647B2"/>
    <w:rsid w:val="003706EF"/>
    <w:rsid w:val="003728AC"/>
    <w:rsid w:val="0037355E"/>
    <w:rsid w:val="00374530"/>
    <w:rsid w:val="0037471A"/>
    <w:rsid w:val="003758B6"/>
    <w:rsid w:val="00382784"/>
    <w:rsid w:val="00383507"/>
    <w:rsid w:val="00383A6C"/>
    <w:rsid w:val="00383A6F"/>
    <w:rsid w:val="00383F22"/>
    <w:rsid w:val="0038607E"/>
    <w:rsid w:val="00390030"/>
    <w:rsid w:val="003906DE"/>
    <w:rsid w:val="00390848"/>
    <w:rsid w:val="0039117A"/>
    <w:rsid w:val="003919C5"/>
    <w:rsid w:val="00392094"/>
    <w:rsid w:val="003921D2"/>
    <w:rsid w:val="003922AC"/>
    <w:rsid w:val="00394151"/>
    <w:rsid w:val="003947A3"/>
    <w:rsid w:val="003958EA"/>
    <w:rsid w:val="00396E69"/>
    <w:rsid w:val="00397643"/>
    <w:rsid w:val="003A04DC"/>
    <w:rsid w:val="003A05D2"/>
    <w:rsid w:val="003A0B98"/>
    <w:rsid w:val="003A1106"/>
    <w:rsid w:val="003A1BA0"/>
    <w:rsid w:val="003A312E"/>
    <w:rsid w:val="003A31CD"/>
    <w:rsid w:val="003A4251"/>
    <w:rsid w:val="003A42FD"/>
    <w:rsid w:val="003A5999"/>
    <w:rsid w:val="003A620D"/>
    <w:rsid w:val="003B0210"/>
    <w:rsid w:val="003B1E20"/>
    <w:rsid w:val="003B3312"/>
    <w:rsid w:val="003B452C"/>
    <w:rsid w:val="003B61F5"/>
    <w:rsid w:val="003B62E0"/>
    <w:rsid w:val="003B7C4D"/>
    <w:rsid w:val="003B7F8E"/>
    <w:rsid w:val="003C0150"/>
    <w:rsid w:val="003C0828"/>
    <w:rsid w:val="003C0C52"/>
    <w:rsid w:val="003C1832"/>
    <w:rsid w:val="003C2EBB"/>
    <w:rsid w:val="003C474D"/>
    <w:rsid w:val="003C5590"/>
    <w:rsid w:val="003D1003"/>
    <w:rsid w:val="003D1A1B"/>
    <w:rsid w:val="003D1BE5"/>
    <w:rsid w:val="003D2BD8"/>
    <w:rsid w:val="003D370E"/>
    <w:rsid w:val="003D456D"/>
    <w:rsid w:val="003D5980"/>
    <w:rsid w:val="003D6710"/>
    <w:rsid w:val="003D7983"/>
    <w:rsid w:val="003D7ABA"/>
    <w:rsid w:val="003D7CAD"/>
    <w:rsid w:val="003E0AE4"/>
    <w:rsid w:val="003E3658"/>
    <w:rsid w:val="003E4EF4"/>
    <w:rsid w:val="003E5230"/>
    <w:rsid w:val="003E5944"/>
    <w:rsid w:val="003F03F4"/>
    <w:rsid w:val="003F04F2"/>
    <w:rsid w:val="003F11BB"/>
    <w:rsid w:val="003F1436"/>
    <w:rsid w:val="003F14CE"/>
    <w:rsid w:val="003F33CF"/>
    <w:rsid w:val="003F41BA"/>
    <w:rsid w:val="003F42FE"/>
    <w:rsid w:val="003F4930"/>
    <w:rsid w:val="003F4BC7"/>
    <w:rsid w:val="003F4D81"/>
    <w:rsid w:val="003F55F4"/>
    <w:rsid w:val="003F6839"/>
    <w:rsid w:val="003F7A87"/>
    <w:rsid w:val="00400BD3"/>
    <w:rsid w:val="00401924"/>
    <w:rsid w:val="0040240D"/>
    <w:rsid w:val="00404A1E"/>
    <w:rsid w:val="00411524"/>
    <w:rsid w:val="004141F3"/>
    <w:rsid w:val="00414983"/>
    <w:rsid w:val="00414AEA"/>
    <w:rsid w:val="00415CBB"/>
    <w:rsid w:val="004170E5"/>
    <w:rsid w:val="00417919"/>
    <w:rsid w:val="004209F1"/>
    <w:rsid w:val="0042202D"/>
    <w:rsid w:val="00423B90"/>
    <w:rsid w:val="0042551E"/>
    <w:rsid w:val="00426559"/>
    <w:rsid w:val="004266B8"/>
    <w:rsid w:val="0043036F"/>
    <w:rsid w:val="0043041F"/>
    <w:rsid w:val="00431DFA"/>
    <w:rsid w:val="00432295"/>
    <w:rsid w:val="00432D0A"/>
    <w:rsid w:val="00433381"/>
    <w:rsid w:val="004333E4"/>
    <w:rsid w:val="0043377F"/>
    <w:rsid w:val="004349D4"/>
    <w:rsid w:val="0044333B"/>
    <w:rsid w:val="0044437C"/>
    <w:rsid w:val="0044442F"/>
    <w:rsid w:val="00444D79"/>
    <w:rsid w:val="00450AE0"/>
    <w:rsid w:val="0045221D"/>
    <w:rsid w:val="004527D2"/>
    <w:rsid w:val="00452E49"/>
    <w:rsid w:val="00453169"/>
    <w:rsid w:val="00454B40"/>
    <w:rsid w:val="00454CF6"/>
    <w:rsid w:val="00455425"/>
    <w:rsid w:val="00455DC7"/>
    <w:rsid w:val="004573A6"/>
    <w:rsid w:val="004607C0"/>
    <w:rsid w:val="004608E6"/>
    <w:rsid w:val="00460B3F"/>
    <w:rsid w:val="004615C7"/>
    <w:rsid w:val="004619F2"/>
    <w:rsid w:val="00462F84"/>
    <w:rsid w:val="004630AF"/>
    <w:rsid w:val="00463260"/>
    <w:rsid w:val="00464E12"/>
    <w:rsid w:val="0046582C"/>
    <w:rsid w:val="00465B9C"/>
    <w:rsid w:val="00467B70"/>
    <w:rsid w:val="00470DD5"/>
    <w:rsid w:val="00470EA5"/>
    <w:rsid w:val="00471E93"/>
    <w:rsid w:val="00472699"/>
    <w:rsid w:val="004730E6"/>
    <w:rsid w:val="00474675"/>
    <w:rsid w:val="004762DF"/>
    <w:rsid w:val="00477611"/>
    <w:rsid w:val="0048021B"/>
    <w:rsid w:val="00482D73"/>
    <w:rsid w:val="00483530"/>
    <w:rsid w:val="00483776"/>
    <w:rsid w:val="00483C08"/>
    <w:rsid w:val="00483F9A"/>
    <w:rsid w:val="0048529F"/>
    <w:rsid w:val="00485FD1"/>
    <w:rsid w:val="004867F2"/>
    <w:rsid w:val="00492E52"/>
    <w:rsid w:val="004938BC"/>
    <w:rsid w:val="00496A0D"/>
    <w:rsid w:val="00496B4C"/>
    <w:rsid w:val="00497187"/>
    <w:rsid w:val="00497243"/>
    <w:rsid w:val="004972D8"/>
    <w:rsid w:val="004A085A"/>
    <w:rsid w:val="004A09F5"/>
    <w:rsid w:val="004A2063"/>
    <w:rsid w:val="004A2E6E"/>
    <w:rsid w:val="004A32C5"/>
    <w:rsid w:val="004B0A05"/>
    <w:rsid w:val="004B10FF"/>
    <w:rsid w:val="004B1958"/>
    <w:rsid w:val="004B2CC8"/>
    <w:rsid w:val="004B3888"/>
    <w:rsid w:val="004B53F2"/>
    <w:rsid w:val="004B6152"/>
    <w:rsid w:val="004B675D"/>
    <w:rsid w:val="004B6FB0"/>
    <w:rsid w:val="004B72A9"/>
    <w:rsid w:val="004C1D13"/>
    <w:rsid w:val="004C4795"/>
    <w:rsid w:val="004C48FD"/>
    <w:rsid w:val="004C49B3"/>
    <w:rsid w:val="004D0A42"/>
    <w:rsid w:val="004D1103"/>
    <w:rsid w:val="004D17ED"/>
    <w:rsid w:val="004D3C3F"/>
    <w:rsid w:val="004D42EF"/>
    <w:rsid w:val="004D497E"/>
    <w:rsid w:val="004D5740"/>
    <w:rsid w:val="004D57E4"/>
    <w:rsid w:val="004D5C9E"/>
    <w:rsid w:val="004D7B0E"/>
    <w:rsid w:val="004E0FDD"/>
    <w:rsid w:val="004E2112"/>
    <w:rsid w:val="004E28BF"/>
    <w:rsid w:val="004E3513"/>
    <w:rsid w:val="004E3670"/>
    <w:rsid w:val="004E4F1A"/>
    <w:rsid w:val="004F055F"/>
    <w:rsid w:val="004F1DA9"/>
    <w:rsid w:val="004F3812"/>
    <w:rsid w:val="004F6851"/>
    <w:rsid w:val="004F6D4F"/>
    <w:rsid w:val="004F73F3"/>
    <w:rsid w:val="00500DB3"/>
    <w:rsid w:val="00501F80"/>
    <w:rsid w:val="005037B8"/>
    <w:rsid w:val="005049B7"/>
    <w:rsid w:val="005053D3"/>
    <w:rsid w:val="0050548B"/>
    <w:rsid w:val="00505931"/>
    <w:rsid w:val="005061BC"/>
    <w:rsid w:val="005067AF"/>
    <w:rsid w:val="0050682A"/>
    <w:rsid w:val="00506A39"/>
    <w:rsid w:val="005072EF"/>
    <w:rsid w:val="005073F8"/>
    <w:rsid w:val="00510530"/>
    <w:rsid w:val="005105B6"/>
    <w:rsid w:val="00513B1F"/>
    <w:rsid w:val="00513D22"/>
    <w:rsid w:val="00513DFA"/>
    <w:rsid w:val="005169F1"/>
    <w:rsid w:val="00520231"/>
    <w:rsid w:val="00521EF8"/>
    <w:rsid w:val="0052200F"/>
    <w:rsid w:val="00522250"/>
    <w:rsid w:val="0052533E"/>
    <w:rsid w:val="00527BD0"/>
    <w:rsid w:val="00530555"/>
    <w:rsid w:val="0053215B"/>
    <w:rsid w:val="00532EBD"/>
    <w:rsid w:val="0053317A"/>
    <w:rsid w:val="00536F3C"/>
    <w:rsid w:val="00537603"/>
    <w:rsid w:val="00537A53"/>
    <w:rsid w:val="00537E16"/>
    <w:rsid w:val="00537E21"/>
    <w:rsid w:val="00540356"/>
    <w:rsid w:val="00541E3A"/>
    <w:rsid w:val="00544206"/>
    <w:rsid w:val="00544937"/>
    <w:rsid w:val="00544C26"/>
    <w:rsid w:val="00546211"/>
    <w:rsid w:val="00546C99"/>
    <w:rsid w:val="005470D5"/>
    <w:rsid w:val="00547A5A"/>
    <w:rsid w:val="00547EB9"/>
    <w:rsid w:val="005504CF"/>
    <w:rsid w:val="00555592"/>
    <w:rsid w:val="00555F96"/>
    <w:rsid w:val="005605B0"/>
    <w:rsid w:val="0056112B"/>
    <w:rsid w:val="00562D73"/>
    <w:rsid w:val="00562E7A"/>
    <w:rsid w:val="00563DD4"/>
    <w:rsid w:val="00564216"/>
    <w:rsid w:val="005651BF"/>
    <w:rsid w:val="00572C65"/>
    <w:rsid w:val="00572E5C"/>
    <w:rsid w:val="005735BA"/>
    <w:rsid w:val="00574E19"/>
    <w:rsid w:val="005751A7"/>
    <w:rsid w:val="005754AD"/>
    <w:rsid w:val="00575EE9"/>
    <w:rsid w:val="00576230"/>
    <w:rsid w:val="00577E32"/>
    <w:rsid w:val="00580A47"/>
    <w:rsid w:val="005813E1"/>
    <w:rsid w:val="00581F46"/>
    <w:rsid w:val="00584C57"/>
    <w:rsid w:val="00585154"/>
    <w:rsid w:val="005865D1"/>
    <w:rsid w:val="005871A9"/>
    <w:rsid w:val="005915A2"/>
    <w:rsid w:val="00594937"/>
    <w:rsid w:val="00594943"/>
    <w:rsid w:val="005949F2"/>
    <w:rsid w:val="00594FE2"/>
    <w:rsid w:val="005966CA"/>
    <w:rsid w:val="00597EB0"/>
    <w:rsid w:val="005A1292"/>
    <w:rsid w:val="005A1635"/>
    <w:rsid w:val="005A2C6E"/>
    <w:rsid w:val="005A5A2D"/>
    <w:rsid w:val="005A682A"/>
    <w:rsid w:val="005A7655"/>
    <w:rsid w:val="005B0CF6"/>
    <w:rsid w:val="005B2445"/>
    <w:rsid w:val="005B3F5D"/>
    <w:rsid w:val="005B5F22"/>
    <w:rsid w:val="005B6BE4"/>
    <w:rsid w:val="005B7464"/>
    <w:rsid w:val="005B7634"/>
    <w:rsid w:val="005B7756"/>
    <w:rsid w:val="005C3DED"/>
    <w:rsid w:val="005C3FFC"/>
    <w:rsid w:val="005C40B7"/>
    <w:rsid w:val="005C4905"/>
    <w:rsid w:val="005C4C0F"/>
    <w:rsid w:val="005C5DD8"/>
    <w:rsid w:val="005D0015"/>
    <w:rsid w:val="005D2723"/>
    <w:rsid w:val="005D479A"/>
    <w:rsid w:val="005D52F3"/>
    <w:rsid w:val="005D5395"/>
    <w:rsid w:val="005D57DD"/>
    <w:rsid w:val="005D5862"/>
    <w:rsid w:val="005D75AE"/>
    <w:rsid w:val="005D7795"/>
    <w:rsid w:val="005D7BA9"/>
    <w:rsid w:val="005D7FD3"/>
    <w:rsid w:val="005E054F"/>
    <w:rsid w:val="005E0E29"/>
    <w:rsid w:val="005E2299"/>
    <w:rsid w:val="005E2C5A"/>
    <w:rsid w:val="005E36E1"/>
    <w:rsid w:val="005E4FBF"/>
    <w:rsid w:val="005E53EF"/>
    <w:rsid w:val="005E56D3"/>
    <w:rsid w:val="005E58B7"/>
    <w:rsid w:val="005E6915"/>
    <w:rsid w:val="005F1B23"/>
    <w:rsid w:val="005F307B"/>
    <w:rsid w:val="005F41AE"/>
    <w:rsid w:val="005F4664"/>
    <w:rsid w:val="005F4C8F"/>
    <w:rsid w:val="005F6529"/>
    <w:rsid w:val="005F6669"/>
    <w:rsid w:val="005F7737"/>
    <w:rsid w:val="00600B6C"/>
    <w:rsid w:val="00602B17"/>
    <w:rsid w:val="006032F0"/>
    <w:rsid w:val="00604617"/>
    <w:rsid w:val="00605509"/>
    <w:rsid w:val="00605D25"/>
    <w:rsid w:val="00607E9C"/>
    <w:rsid w:val="0061064B"/>
    <w:rsid w:val="006108B9"/>
    <w:rsid w:val="00611D3C"/>
    <w:rsid w:val="006132B6"/>
    <w:rsid w:val="00613E65"/>
    <w:rsid w:val="006140A4"/>
    <w:rsid w:val="00616CCB"/>
    <w:rsid w:val="00617385"/>
    <w:rsid w:val="00617708"/>
    <w:rsid w:val="00622750"/>
    <w:rsid w:val="00624590"/>
    <w:rsid w:val="0062571C"/>
    <w:rsid w:val="006270B1"/>
    <w:rsid w:val="00627BA7"/>
    <w:rsid w:val="006303C6"/>
    <w:rsid w:val="006303F6"/>
    <w:rsid w:val="00630A29"/>
    <w:rsid w:val="00634B3A"/>
    <w:rsid w:val="00635AC7"/>
    <w:rsid w:val="0063739C"/>
    <w:rsid w:val="00637EA2"/>
    <w:rsid w:val="00637F97"/>
    <w:rsid w:val="006405A0"/>
    <w:rsid w:val="006423EA"/>
    <w:rsid w:val="0064243C"/>
    <w:rsid w:val="00642447"/>
    <w:rsid w:val="0064251C"/>
    <w:rsid w:val="00643653"/>
    <w:rsid w:val="006462B1"/>
    <w:rsid w:val="006468C8"/>
    <w:rsid w:val="00646B0A"/>
    <w:rsid w:val="0064708E"/>
    <w:rsid w:val="00651B49"/>
    <w:rsid w:val="006526BD"/>
    <w:rsid w:val="00652E0D"/>
    <w:rsid w:val="006539A6"/>
    <w:rsid w:val="00653E35"/>
    <w:rsid w:val="00653F7B"/>
    <w:rsid w:val="00654215"/>
    <w:rsid w:val="00655219"/>
    <w:rsid w:val="00656043"/>
    <w:rsid w:val="00657915"/>
    <w:rsid w:val="00657EB0"/>
    <w:rsid w:val="00660C00"/>
    <w:rsid w:val="0066313A"/>
    <w:rsid w:val="00663158"/>
    <w:rsid w:val="00664192"/>
    <w:rsid w:val="00666383"/>
    <w:rsid w:val="00666AE5"/>
    <w:rsid w:val="00667DEA"/>
    <w:rsid w:val="00670748"/>
    <w:rsid w:val="006712CE"/>
    <w:rsid w:val="006724B9"/>
    <w:rsid w:val="006727C9"/>
    <w:rsid w:val="00675F11"/>
    <w:rsid w:val="00677480"/>
    <w:rsid w:val="00680BD8"/>
    <w:rsid w:val="00683D95"/>
    <w:rsid w:val="00684CC4"/>
    <w:rsid w:val="00687517"/>
    <w:rsid w:val="00690414"/>
    <w:rsid w:val="00690A0F"/>
    <w:rsid w:val="0069340E"/>
    <w:rsid w:val="00693732"/>
    <w:rsid w:val="00693FAB"/>
    <w:rsid w:val="00694427"/>
    <w:rsid w:val="0069448F"/>
    <w:rsid w:val="00697489"/>
    <w:rsid w:val="00697BD2"/>
    <w:rsid w:val="006A0CD3"/>
    <w:rsid w:val="006A513B"/>
    <w:rsid w:val="006A5C44"/>
    <w:rsid w:val="006A5EDE"/>
    <w:rsid w:val="006A7016"/>
    <w:rsid w:val="006A7384"/>
    <w:rsid w:val="006A7BF2"/>
    <w:rsid w:val="006B082E"/>
    <w:rsid w:val="006B2736"/>
    <w:rsid w:val="006B3915"/>
    <w:rsid w:val="006B3DA0"/>
    <w:rsid w:val="006B50F8"/>
    <w:rsid w:val="006B601C"/>
    <w:rsid w:val="006B6E1A"/>
    <w:rsid w:val="006B70CD"/>
    <w:rsid w:val="006B722A"/>
    <w:rsid w:val="006C141E"/>
    <w:rsid w:val="006C1FF7"/>
    <w:rsid w:val="006C25FF"/>
    <w:rsid w:val="006C3479"/>
    <w:rsid w:val="006C3969"/>
    <w:rsid w:val="006C3BAF"/>
    <w:rsid w:val="006C3D2C"/>
    <w:rsid w:val="006C3D83"/>
    <w:rsid w:val="006C5400"/>
    <w:rsid w:val="006C5ACE"/>
    <w:rsid w:val="006C5FD7"/>
    <w:rsid w:val="006D0D62"/>
    <w:rsid w:val="006D1C64"/>
    <w:rsid w:val="006D2D55"/>
    <w:rsid w:val="006D35EB"/>
    <w:rsid w:val="006D49D7"/>
    <w:rsid w:val="006D5432"/>
    <w:rsid w:val="006D5D69"/>
    <w:rsid w:val="006D71CE"/>
    <w:rsid w:val="006D7340"/>
    <w:rsid w:val="006E00DE"/>
    <w:rsid w:val="006E0297"/>
    <w:rsid w:val="006E0C2B"/>
    <w:rsid w:val="006E1124"/>
    <w:rsid w:val="006E18AD"/>
    <w:rsid w:val="006E2F2D"/>
    <w:rsid w:val="006E6149"/>
    <w:rsid w:val="006E63D9"/>
    <w:rsid w:val="006E641E"/>
    <w:rsid w:val="006E6B1E"/>
    <w:rsid w:val="006E7916"/>
    <w:rsid w:val="006F03E7"/>
    <w:rsid w:val="006F1109"/>
    <w:rsid w:val="006F1203"/>
    <w:rsid w:val="006F3263"/>
    <w:rsid w:val="006F4104"/>
    <w:rsid w:val="006F4FD1"/>
    <w:rsid w:val="006F5BC6"/>
    <w:rsid w:val="006F6436"/>
    <w:rsid w:val="006F7EFC"/>
    <w:rsid w:val="00700307"/>
    <w:rsid w:val="0070060D"/>
    <w:rsid w:val="00700720"/>
    <w:rsid w:val="0070078D"/>
    <w:rsid w:val="00703414"/>
    <w:rsid w:val="00703436"/>
    <w:rsid w:val="007034FE"/>
    <w:rsid w:val="0070378D"/>
    <w:rsid w:val="00704B50"/>
    <w:rsid w:val="007052D2"/>
    <w:rsid w:val="0070620E"/>
    <w:rsid w:val="00706F9D"/>
    <w:rsid w:val="007071C7"/>
    <w:rsid w:val="0070726E"/>
    <w:rsid w:val="007153C8"/>
    <w:rsid w:val="00720F37"/>
    <w:rsid w:val="007226E6"/>
    <w:rsid w:val="00722A27"/>
    <w:rsid w:val="00723013"/>
    <w:rsid w:val="00724800"/>
    <w:rsid w:val="007251E4"/>
    <w:rsid w:val="007253B5"/>
    <w:rsid w:val="00726A59"/>
    <w:rsid w:val="00726FC9"/>
    <w:rsid w:val="007305F5"/>
    <w:rsid w:val="00730B7E"/>
    <w:rsid w:val="00732158"/>
    <w:rsid w:val="00732AF0"/>
    <w:rsid w:val="00732EAF"/>
    <w:rsid w:val="007331EB"/>
    <w:rsid w:val="00733807"/>
    <w:rsid w:val="00734E1F"/>
    <w:rsid w:val="00741D35"/>
    <w:rsid w:val="007425A9"/>
    <w:rsid w:val="00743069"/>
    <w:rsid w:val="0074334D"/>
    <w:rsid w:val="00743C8E"/>
    <w:rsid w:val="007445CA"/>
    <w:rsid w:val="00745F33"/>
    <w:rsid w:val="0075059D"/>
    <w:rsid w:val="00752900"/>
    <w:rsid w:val="007535A2"/>
    <w:rsid w:val="00757D24"/>
    <w:rsid w:val="0076010C"/>
    <w:rsid w:val="00761D17"/>
    <w:rsid w:val="007622B7"/>
    <w:rsid w:val="007629E7"/>
    <w:rsid w:val="00763C1A"/>
    <w:rsid w:val="00765801"/>
    <w:rsid w:val="00766578"/>
    <w:rsid w:val="00766DA5"/>
    <w:rsid w:val="007708EC"/>
    <w:rsid w:val="00770F10"/>
    <w:rsid w:val="00773277"/>
    <w:rsid w:val="00773E61"/>
    <w:rsid w:val="0077556B"/>
    <w:rsid w:val="00775948"/>
    <w:rsid w:val="00775F4E"/>
    <w:rsid w:val="007768AD"/>
    <w:rsid w:val="007802D4"/>
    <w:rsid w:val="00780389"/>
    <w:rsid w:val="00780895"/>
    <w:rsid w:val="00782258"/>
    <w:rsid w:val="00782463"/>
    <w:rsid w:val="007839DF"/>
    <w:rsid w:val="00783D6E"/>
    <w:rsid w:val="00785111"/>
    <w:rsid w:val="007853A9"/>
    <w:rsid w:val="00785973"/>
    <w:rsid w:val="00786584"/>
    <w:rsid w:val="00787940"/>
    <w:rsid w:val="0079045A"/>
    <w:rsid w:val="00792CBD"/>
    <w:rsid w:val="00792E0D"/>
    <w:rsid w:val="007958B8"/>
    <w:rsid w:val="0079616C"/>
    <w:rsid w:val="007961B4"/>
    <w:rsid w:val="007961F4"/>
    <w:rsid w:val="00796258"/>
    <w:rsid w:val="007962AD"/>
    <w:rsid w:val="00797C3E"/>
    <w:rsid w:val="007A1DD0"/>
    <w:rsid w:val="007A2816"/>
    <w:rsid w:val="007A49C7"/>
    <w:rsid w:val="007A64F6"/>
    <w:rsid w:val="007A7A95"/>
    <w:rsid w:val="007B2C8E"/>
    <w:rsid w:val="007B5085"/>
    <w:rsid w:val="007B5A0C"/>
    <w:rsid w:val="007B5AB7"/>
    <w:rsid w:val="007B5D7C"/>
    <w:rsid w:val="007B5E39"/>
    <w:rsid w:val="007B7F4A"/>
    <w:rsid w:val="007C0A40"/>
    <w:rsid w:val="007C15B2"/>
    <w:rsid w:val="007C19D1"/>
    <w:rsid w:val="007C1A3E"/>
    <w:rsid w:val="007C27E8"/>
    <w:rsid w:val="007C2ADC"/>
    <w:rsid w:val="007C4D58"/>
    <w:rsid w:val="007C50E5"/>
    <w:rsid w:val="007C5D2D"/>
    <w:rsid w:val="007C6173"/>
    <w:rsid w:val="007C6435"/>
    <w:rsid w:val="007C650D"/>
    <w:rsid w:val="007C670C"/>
    <w:rsid w:val="007C7AD7"/>
    <w:rsid w:val="007D022E"/>
    <w:rsid w:val="007D103B"/>
    <w:rsid w:val="007D245A"/>
    <w:rsid w:val="007D29A4"/>
    <w:rsid w:val="007D311A"/>
    <w:rsid w:val="007D3C5F"/>
    <w:rsid w:val="007D566D"/>
    <w:rsid w:val="007D7651"/>
    <w:rsid w:val="007D7696"/>
    <w:rsid w:val="007E0C63"/>
    <w:rsid w:val="007E3843"/>
    <w:rsid w:val="007E4006"/>
    <w:rsid w:val="007E4CF9"/>
    <w:rsid w:val="007E52F4"/>
    <w:rsid w:val="007F0169"/>
    <w:rsid w:val="007F0C37"/>
    <w:rsid w:val="007F0F85"/>
    <w:rsid w:val="007F1584"/>
    <w:rsid w:val="007F1837"/>
    <w:rsid w:val="007F19B5"/>
    <w:rsid w:val="007F2DD7"/>
    <w:rsid w:val="007F3618"/>
    <w:rsid w:val="007F6069"/>
    <w:rsid w:val="007F683F"/>
    <w:rsid w:val="007F7D27"/>
    <w:rsid w:val="00800CF2"/>
    <w:rsid w:val="008013C5"/>
    <w:rsid w:val="008016A0"/>
    <w:rsid w:val="00802996"/>
    <w:rsid w:val="00803515"/>
    <w:rsid w:val="0080389F"/>
    <w:rsid w:val="00805782"/>
    <w:rsid w:val="008066B0"/>
    <w:rsid w:val="00807139"/>
    <w:rsid w:val="00807184"/>
    <w:rsid w:val="00811218"/>
    <w:rsid w:val="00811238"/>
    <w:rsid w:val="00811B54"/>
    <w:rsid w:val="0081355B"/>
    <w:rsid w:val="00813846"/>
    <w:rsid w:val="00813B72"/>
    <w:rsid w:val="00814F7B"/>
    <w:rsid w:val="0081659D"/>
    <w:rsid w:val="008171E5"/>
    <w:rsid w:val="00817FA9"/>
    <w:rsid w:val="00822192"/>
    <w:rsid w:val="0082298A"/>
    <w:rsid w:val="00822C1C"/>
    <w:rsid w:val="00823275"/>
    <w:rsid w:val="00823AA7"/>
    <w:rsid w:val="00824B27"/>
    <w:rsid w:val="00825515"/>
    <w:rsid w:val="008327F8"/>
    <w:rsid w:val="0083364C"/>
    <w:rsid w:val="00834C29"/>
    <w:rsid w:val="00834D9F"/>
    <w:rsid w:val="0083552E"/>
    <w:rsid w:val="00835590"/>
    <w:rsid w:val="00837AED"/>
    <w:rsid w:val="008401A8"/>
    <w:rsid w:val="00840744"/>
    <w:rsid w:val="00841E6E"/>
    <w:rsid w:val="008440A8"/>
    <w:rsid w:val="00845324"/>
    <w:rsid w:val="00845E31"/>
    <w:rsid w:val="00847953"/>
    <w:rsid w:val="00850E2D"/>
    <w:rsid w:val="008511BB"/>
    <w:rsid w:val="00851370"/>
    <w:rsid w:val="00851FC1"/>
    <w:rsid w:val="008528CA"/>
    <w:rsid w:val="00852E26"/>
    <w:rsid w:val="00853249"/>
    <w:rsid w:val="008538BF"/>
    <w:rsid w:val="00855BCB"/>
    <w:rsid w:val="008560AF"/>
    <w:rsid w:val="00856143"/>
    <w:rsid w:val="0085625A"/>
    <w:rsid w:val="00857C75"/>
    <w:rsid w:val="008611D4"/>
    <w:rsid w:val="00862D0B"/>
    <w:rsid w:val="008638DB"/>
    <w:rsid w:val="00864204"/>
    <w:rsid w:val="008645D7"/>
    <w:rsid w:val="00865149"/>
    <w:rsid w:val="0086521C"/>
    <w:rsid w:val="00866A42"/>
    <w:rsid w:val="00870A7A"/>
    <w:rsid w:val="00870AE4"/>
    <w:rsid w:val="00871369"/>
    <w:rsid w:val="00872C21"/>
    <w:rsid w:val="00876604"/>
    <w:rsid w:val="00877CD1"/>
    <w:rsid w:val="00881980"/>
    <w:rsid w:val="008858B5"/>
    <w:rsid w:val="00890FF4"/>
    <w:rsid w:val="00891240"/>
    <w:rsid w:val="00891A78"/>
    <w:rsid w:val="00891CF8"/>
    <w:rsid w:val="00892C71"/>
    <w:rsid w:val="00893FB6"/>
    <w:rsid w:val="008942F8"/>
    <w:rsid w:val="008951AC"/>
    <w:rsid w:val="0089577F"/>
    <w:rsid w:val="00895BF3"/>
    <w:rsid w:val="00897272"/>
    <w:rsid w:val="008A106C"/>
    <w:rsid w:val="008A2D1E"/>
    <w:rsid w:val="008A546F"/>
    <w:rsid w:val="008A566B"/>
    <w:rsid w:val="008A69F6"/>
    <w:rsid w:val="008A6BD5"/>
    <w:rsid w:val="008B15E1"/>
    <w:rsid w:val="008B2D66"/>
    <w:rsid w:val="008B3510"/>
    <w:rsid w:val="008B37BB"/>
    <w:rsid w:val="008B64C4"/>
    <w:rsid w:val="008B7789"/>
    <w:rsid w:val="008C118D"/>
    <w:rsid w:val="008C1394"/>
    <w:rsid w:val="008C1F5C"/>
    <w:rsid w:val="008C37E8"/>
    <w:rsid w:val="008C3A1A"/>
    <w:rsid w:val="008C3EAB"/>
    <w:rsid w:val="008C45E7"/>
    <w:rsid w:val="008C4C1A"/>
    <w:rsid w:val="008C50D4"/>
    <w:rsid w:val="008C545B"/>
    <w:rsid w:val="008C5818"/>
    <w:rsid w:val="008C6403"/>
    <w:rsid w:val="008D0A93"/>
    <w:rsid w:val="008D0D30"/>
    <w:rsid w:val="008D260F"/>
    <w:rsid w:val="008D4D81"/>
    <w:rsid w:val="008D53D5"/>
    <w:rsid w:val="008D5AFA"/>
    <w:rsid w:val="008D6E93"/>
    <w:rsid w:val="008E19C4"/>
    <w:rsid w:val="008E3055"/>
    <w:rsid w:val="008E338C"/>
    <w:rsid w:val="008E4181"/>
    <w:rsid w:val="008E4D32"/>
    <w:rsid w:val="008E54A2"/>
    <w:rsid w:val="008E7F6B"/>
    <w:rsid w:val="008F09E6"/>
    <w:rsid w:val="008F2084"/>
    <w:rsid w:val="008F3495"/>
    <w:rsid w:val="008F4A20"/>
    <w:rsid w:val="008F52F7"/>
    <w:rsid w:val="008F5E47"/>
    <w:rsid w:val="008F7F1F"/>
    <w:rsid w:val="0090026C"/>
    <w:rsid w:val="00901268"/>
    <w:rsid w:val="00902AED"/>
    <w:rsid w:val="00902EA8"/>
    <w:rsid w:val="0090410A"/>
    <w:rsid w:val="00905102"/>
    <w:rsid w:val="0090613A"/>
    <w:rsid w:val="00906ED9"/>
    <w:rsid w:val="0091004A"/>
    <w:rsid w:val="00910C60"/>
    <w:rsid w:val="00913AF1"/>
    <w:rsid w:val="00913BA4"/>
    <w:rsid w:val="00913CF7"/>
    <w:rsid w:val="009142DA"/>
    <w:rsid w:val="0091667C"/>
    <w:rsid w:val="00921A94"/>
    <w:rsid w:val="00922FC6"/>
    <w:rsid w:val="009239DA"/>
    <w:rsid w:val="00924684"/>
    <w:rsid w:val="009246BD"/>
    <w:rsid w:val="009246BF"/>
    <w:rsid w:val="009247ED"/>
    <w:rsid w:val="00925066"/>
    <w:rsid w:val="009263C7"/>
    <w:rsid w:val="00927580"/>
    <w:rsid w:val="00930F16"/>
    <w:rsid w:val="00931175"/>
    <w:rsid w:val="0093144E"/>
    <w:rsid w:val="0093203B"/>
    <w:rsid w:val="00933902"/>
    <w:rsid w:val="0093488B"/>
    <w:rsid w:val="00935C48"/>
    <w:rsid w:val="00935E44"/>
    <w:rsid w:val="00935F3D"/>
    <w:rsid w:val="00935FCC"/>
    <w:rsid w:val="00936346"/>
    <w:rsid w:val="0094002E"/>
    <w:rsid w:val="00940DCC"/>
    <w:rsid w:val="00941D64"/>
    <w:rsid w:val="00942F6B"/>
    <w:rsid w:val="00944B4F"/>
    <w:rsid w:val="00944DD9"/>
    <w:rsid w:val="00945FCB"/>
    <w:rsid w:val="0094627A"/>
    <w:rsid w:val="0094782C"/>
    <w:rsid w:val="00951B08"/>
    <w:rsid w:val="00951B71"/>
    <w:rsid w:val="0095208F"/>
    <w:rsid w:val="00952668"/>
    <w:rsid w:val="00952A31"/>
    <w:rsid w:val="00953EB1"/>
    <w:rsid w:val="0095505D"/>
    <w:rsid w:val="0095530A"/>
    <w:rsid w:val="009569B4"/>
    <w:rsid w:val="00956AD6"/>
    <w:rsid w:val="00960F82"/>
    <w:rsid w:val="009618E6"/>
    <w:rsid w:val="00962A12"/>
    <w:rsid w:val="00963C8C"/>
    <w:rsid w:val="009640B2"/>
    <w:rsid w:val="00966D7D"/>
    <w:rsid w:val="009670CF"/>
    <w:rsid w:val="009674A4"/>
    <w:rsid w:val="00967530"/>
    <w:rsid w:val="009679EC"/>
    <w:rsid w:val="00971FCA"/>
    <w:rsid w:val="009725DF"/>
    <w:rsid w:val="00972712"/>
    <w:rsid w:val="00972A3F"/>
    <w:rsid w:val="00972EEF"/>
    <w:rsid w:val="00973A07"/>
    <w:rsid w:val="00973F86"/>
    <w:rsid w:val="009751F5"/>
    <w:rsid w:val="00975FCE"/>
    <w:rsid w:val="00976977"/>
    <w:rsid w:val="0097714F"/>
    <w:rsid w:val="009819F3"/>
    <w:rsid w:val="00982DB8"/>
    <w:rsid w:val="00983EEB"/>
    <w:rsid w:val="00985B4E"/>
    <w:rsid w:val="0098604A"/>
    <w:rsid w:val="00987BE1"/>
    <w:rsid w:val="009906BA"/>
    <w:rsid w:val="00992760"/>
    <w:rsid w:val="00992A14"/>
    <w:rsid w:val="00993E54"/>
    <w:rsid w:val="00993F36"/>
    <w:rsid w:val="009946F1"/>
    <w:rsid w:val="009A09F8"/>
    <w:rsid w:val="009A10ED"/>
    <w:rsid w:val="009A382B"/>
    <w:rsid w:val="009A4CEB"/>
    <w:rsid w:val="009A4FB1"/>
    <w:rsid w:val="009A5123"/>
    <w:rsid w:val="009A62A1"/>
    <w:rsid w:val="009B036E"/>
    <w:rsid w:val="009B0586"/>
    <w:rsid w:val="009B05AC"/>
    <w:rsid w:val="009B0AAA"/>
    <w:rsid w:val="009B0F7E"/>
    <w:rsid w:val="009B156F"/>
    <w:rsid w:val="009B1A1F"/>
    <w:rsid w:val="009B203C"/>
    <w:rsid w:val="009B23EB"/>
    <w:rsid w:val="009B268B"/>
    <w:rsid w:val="009B26F3"/>
    <w:rsid w:val="009B295F"/>
    <w:rsid w:val="009B2E00"/>
    <w:rsid w:val="009B568B"/>
    <w:rsid w:val="009B6A17"/>
    <w:rsid w:val="009C1060"/>
    <w:rsid w:val="009C17DC"/>
    <w:rsid w:val="009C2AB3"/>
    <w:rsid w:val="009C2B98"/>
    <w:rsid w:val="009C5411"/>
    <w:rsid w:val="009C5F7C"/>
    <w:rsid w:val="009C6D91"/>
    <w:rsid w:val="009C7A37"/>
    <w:rsid w:val="009C7F08"/>
    <w:rsid w:val="009D095B"/>
    <w:rsid w:val="009D2268"/>
    <w:rsid w:val="009D2358"/>
    <w:rsid w:val="009D2C82"/>
    <w:rsid w:val="009D3F24"/>
    <w:rsid w:val="009D4FB3"/>
    <w:rsid w:val="009D5970"/>
    <w:rsid w:val="009D6132"/>
    <w:rsid w:val="009D70FE"/>
    <w:rsid w:val="009D7837"/>
    <w:rsid w:val="009E0E4E"/>
    <w:rsid w:val="009E2787"/>
    <w:rsid w:val="009E541F"/>
    <w:rsid w:val="009E56A7"/>
    <w:rsid w:val="009E599B"/>
    <w:rsid w:val="009E5AB5"/>
    <w:rsid w:val="009E5F44"/>
    <w:rsid w:val="009E60C2"/>
    <w:rsid w:val="009E6186"/>
    <w:rsid w:val="009E6894"/>
    <w:rsid w:val="009E79F7"/>
    <w:rsid w:val="009E7D95"/>
    <w:rsid w:val="009E7DB7"/>
    <w:rsid w:val="009E7DD1"/>
    <w:rsid w:val="009F14BA"/>
    <w:rsid w:val="009F158B"/>
    <w:rsid w:val="009F182C"/>
    <w:rsid w:val="009F2AD1"/>
    <w:rsid w:val="009F2D61"/>
    <w:rsid w:val="009F2DC0"/>
    <w:rsid w:val="009F3AE5"/>
    <w:rsid w:val="009F3C97"/>
    <w:rsid w:val="009F4052"/>
    <w:rsid w:val="009F4EEB"/>
    <w:rsid w:val="009F65C1"/>
    <w:rsid w:val="009F7E11"/>
    <w:rsid w:val="00A0008E"/>
    <w:rsid w:val="00A00EAD"/>
    <w:rsid w:val="00A024FC"/>
    <w:rsid w:val="00A0476B"/>
    <w:rsid w:val="00A063D5"/>
    <w:rsid w:val="00A07AA1"/>
    <w:rsid w:val="00A106A7"/>
    <w:rsid w:val="00A12335"/>
    <w:rsid w:val="00A14022"/>
    <w:rsid w:val="00A14201"/>
    <w:rsid w:val="00A14AC1"/>
    <w:rsid w:val="00A14CF6"/>
    <w:rsid w:val="00A15A85"/>
    <w:rsid w:val="00A16204"/>
    <w:rsid w:val="00A16230"/>
    <w:rsid w:val="00A16C4D"/>
    <w:rsid w:val="00A2071A"/>
    <w:rsid w:val="00A232F4"/>
    <w:rsid w:val="00A25C1A"/>
    <w:rsid w:val="00A2777E"/>
    <w:rsid w:val="00A30C24"/>
    <w:rsid w:val="00A30DDE"/>
    <w:rsid w:val="00A32D11"/>
    <w:rsid w:val="00A3358E"/>
    <w:rsid w:val="00A3649A"/>
    <w:rsid w:val="00A36F3C"/>
    <w:rsid w:val="00A37207"/>
    <w:rsid w:val="00A41D6F"/>
    <w:rsid w:val="00A42F6E"/>
    <w:rsid w:val="00A430B3"/>
    <w:rsid w:val="00A43C0C"/>
    <w:rsid w:val="00A4437B"/>
    <w:rsid w:val="00A44C59"/>
    <w:rsid w:val="00A458D2"/>
    <w:rsid w:val="00A4744C"/>
    <w:rsid w:val="00A476CA"/>
    <w:rsid w:val="00A47802"/>
    <w:rsid w:val="00A506C6"/>
    <w:rsid w:val="00A50B80"/>
    <w:rsid w:val="00A5122A"/>
    <w:rsid w:val="00A51D29"/>
    <w:rsid w:val="00A52C38"/>
    <w:rsid w:val="00A52F67"/>
    <w:rsid w:val="00A54E49"/>
    <w:rsid w:val="00A55A0D"/>
    <w:rsid w:val="00A55B94"/>
    <w:rsid w:val="00A55C96"/>
    <w:rsid w:val="00A57E3F"/>
    <w:rsid w:val="00A60201"/>
    <w:rsid w:val="00A60F7D"/>
    <w:rsid w:val="00A616C6"/>
    <w:rsid w:val="00A61F84"/>
    <w:rsid w:val="00A63A5C"/>
    <w:rsid w:val="00A640B0"/>
    <w:rsid w:val="00A64366"/>
    <w:rsid w:val="00A64801"/>
    <w:rsid w:val="00A65804"/>
    <w:rsid w:val="00A6719B"/>
    <w:rsid w:val="00A67C73"/>
    <w:rsid w:val="00A70D3F"/>
    <w:rsid w:val="00A70DF0"/>
    <w:rsid w:val="00A718B2"/>
    <w:rsid w:val="00A7434E"/>
    <w:rsid w:val="00A75253"/>
    <w:rsid w:val="00A776C1"/>
    <w:rsid w:val="00A77948"/>
    <w:rsid w:val="00A77C91"/>
    <w:rsid w:val="00A803C0"/>
    <w:rsid w:val="00A819BA"/>
    <w:rsid w:val="00A8306C"/>
    <w:rsid w:val="00A8740A"/>
    <w:rsid w:val="00A92142"/>
    <w:rsid w:val="00A94B58"/>
    <w:rsid w:val="00AA4692"/>
    <w:rsid w:val="00AA71D6"/>
    <w:rsid w:val="00AA7EA1"/>
    <w:rsid w:val="00AB29D2"/>
    <w:rsid w:val="00AB4049"/>
    <w:rsid w:val="00AB44F9"/>
    <w:rsid w:val="00AB5219"/>
    <w:rsid w:val="00AB7197"/>
    <w:rsid w:val="00AC2FEA"/>
    <w:rsid w:val="00AC5224"/>
    <w:rsid w:val="00AC61EE"/>
    <w:rsid w:val="00AC7935"/>
    <w:rsid w:val="00AD20D6"/>
    <w:rsid w:val="00AD451E"/>
    <w:rsid w:val="00AD62F8"/>
    <w:rsid w:val="00AD63E7"/>
    <w:rsid w:val="00AE016E"/>
    <w:rsid w:val="00AE060C"/>
    <w:rsid w:val="00AE0A20"/>
    <w:rsid w:val="00AE0ED7"/>
    <w:rsid w:val="00AE2174"/>
    <w:rsid w:val="00AE275B"/>
    <w:rsid w:val="00AE3FE5"/>
    <w:rsid w:val="00AE5305"/>
    <w:rsid w:val="00AE5DC0"/>
    <w:rsid w:val="00AE7ED3"/>
    <w:rsid w:val="00AF2433"/>
    <w:rsid w:val="00AF2702"/>
    <w:rsid w:val="00AF2B52"/>
    <w:rsid w:val="00AF2CFD"/>
    <w:rsid w:val="00AF357F"/>
    <w:rsid w:val="00AF3593"/>
    <w:rsid w:val="00AF6550"/>
    <w:rsid w:val="00AF71D3"/>
    <w:rsid w:val="00B01FC6"/>
    <w:rsid w:val="00B02C02"/>
    <w:rsid w:val="00B0387D"/>
    <w:rsid w:val="00B046C7"/>
    <w:rsid w:val="00B04900"/>
    <w:rsid w:val="00B06E05"/>
    <w:rsid w:val="00B07344"/>
    <w:rsid w:val="00B074D0"/>
    <w:rsid w:val="00B07598"/>
    <w:rsid w:val="00B10547"/>
    <w:rsid w:val="00B1533E"/>
    <w:rsid w:val="00B157EF"/>
    <w:rsid w:val="00B16BA8"/>
    <w:rsid w:val="00B16E9B"/>
    <w:rsid w:val="00B16FC6"/>
    <w:rsid w:val="00B17450"/>
    <w:rsid w:val="00B17BC3"/>
    <w:rsid w:val="00B217D3"/>
    <w:rsid w:val="00B2250E"/>
    <w:rsid w:val="00B22ADD"/>
    <w:rsid w:val="00B23A06"/>
    <w:rsid w:val="00B23BAD"/>
    <w:rsid w:val="00B24BD4"/>
    <w:rsid w:val="00B24BE5"/>
    <w:rsid w:val="00B24CBE"/>
    <w:rsid w:val="00B24D89"/>
    <w:rsid w:val="00B26781"/>
    <w:rsid w:val="00B31C18"/>
    <w:rsid w:val="00B31F84"/>
    <w:rsid w:val="00B3475D"/>
    <w:rsid w:val="00B34EA7"/>
    <w:rsid w:val="00B34F92"/>
    <w:rsid w:val="00B371DF"/>
    <w:rsid w:val="00B3755A"/>
    <w:rsid w:val="00B3773F"/>
    <w:rsid w:val="00B37B14"/>
    <w:rsid w:val="00B40BDD"/>
    <w:rsid w:val="00B417B2"/>
    <w:rsid w:val="00B42953"/>
    <w:rsid w:val="00B4519D"/>
    <w:rsid w:val="00B4546D"/>
    <w:rsid w:val="00B47CBD"/>
    <w:rsid w:val="00B508A4"/>
    <w:rsid w:val="00B50C26"/>
    <w:rsid w:val="00B50ECE"/>
    <w:rsid w:val="00B51007"/>
    <w:rsid w:val="00B520F2"/>
    <w:rsid w:val="00B5255F"/>
    <w:rsid w:val="00B55A7D"/>
    <w:rsid w:val="00B57012"/>
    <w:rsid w:val="00B61761"/>
    <w:rsid w:val="00B61823"/>
    <w:rsid w:val="00B620B8"/>
    <w:rsid w:val="00B64456"/>
    <w:rsid w:val="00B648B9"/>
    <w:rsid w:val="00B65581"/>
    <w:rsid w:val="00B657FC"/>
    <w:rsid w:val="00B66033"/>
    <w:rsid w:val="00B67B54"/>
    <w:rsid w:val="00B709B4"/>
    <w:rsid w:val="00B70D6B"/>
    <w:rsid w:val="00B70E72"/>
    <w:rsid w:val="00B74055"/>
    <w:rsid w:val="00B74456"/>
    <w:rsid w:val="00B74995"/>
    <w:rsid w:val="00B74E54"/>
    <w:rsid w:val="00B750D4"/>
    <w:rsid w:val="00B75B6D"/>
    <w:rsid w:val="00B777D1"/>
    <w:rsid w:val="00B77B1E"/>
    <w:rsid w:val="00B80968"/>
    <w:rsid w:val="00B80E1C"/>
    <w:rsid w:val="00B817E5"/>
    <w:rsid w:val="00B81E5D"/>
    <w:rsid w:val="00B827D5"/>
    <w:rsid w:val="00B8283E"/>
    <w:rsid w:val="00B93D76"/>
    <w:rsid w:val="00B93E91"/>
    <w:rsid w:val="00B9477D"/>
    <w:rsid w:val="00B951AB"/>
    <w:rsid w:val="00B956B3"/>
    <w:rsid w:val="00B95AB7"/>
    <w:rsid w:val="00B96CA9"/>
    <w:rsid w:val="00B96F14"/>
    <w:rsid w:val="00BA08EF"/>
    <w:rsid w:val="00BA09A3"/>
    <w:rsid w:val="00BA1ED3"/>
    <w:rsid w:val="00BA2C2E"/>
    <w:rsid w:val="00BA33A2"/>
    <w:rsid w:val="00BA3F0D"/>
    <w:rsid w:val="00BA3F35"/>
    <w:rsid w:val="00BA42A5"/>
    <w:rsid w:val="00BA4406"/>
    <w:rsid w:val="00BA57D4"/>
    <w:rsid w:val="00BA769C"/>
    <w:rsid w:val="00BB3E7C"/>
    <w:rsid w:val="00BB4CDB"/>
    <w:rsid w:val="00BB5755"/>
    <w:rsid w:val="00BB6FFE"/>
    <w:rsid w:val="00BB7285"/>
    <w:rsid w:val="00BC1152"/>
    <w:rsid w:val="00BC188B"/>
    <w:rsid w:val="00BC2BAD"/>
    <w:rsid w:val="00BC4F52"/>
    <w:rsid w:val="00BC5CA6"/>
    <w:rsid w:val="00BC5CD4"/>
    <w:rsid w:val="00BC6A5B"/>
    <w:rsid w:val="00BC6C46"/>
    <w:rsid w:val="00BD0198"/>
    <w:rsid w:val="00BD0694"/>
    <w:rsid w:val="00BD0FDD"/>
    <w:rsid w:val="00BD1CAC"/>
    <w:rsid w:val="00BD1D1A"/>
    <w:rsid w:val="00BD30F1"/>
    <w:rsid w:val="00BD35CB"/>
    <w:rsid w:val="00BD3FAD"/>
    <w:rsid w:val="00BD490F"/>
    <w:rsid w:val="00BD5647"/>
    <w:rsid w:val="00BD6AF4"/>
    <w:rsid w:val="00BD778B"/>
    <w:rsid w:val="00BE0771"/>
    <w:rsid w:val="00BE0BE5"/>
    <w:rsid w:val="00BE2C87"/>
    <w:rsid w:val="00BE2F8E"/>
    <w:rsid w:val="00BE3118"/>
    <w:rsid w:val="00BE47B2"/>
    <w:rsid w:val="00BE4C64"/>
    <w:rsid w:val="00BE59B4"/>
    <w:rsid w:val="00BF24F8"/>
    <w:rsid w:val="00BF3635"/>
    <w:rsid w:val="00BF4744"/>
    <w:rsid w:val="00C00E6A"/>
    <w:rsid w:val="00C05031"/>
    <w:rsid w:val="00C0512C"/>
    <w:rsid w:val="00C05498"/>
    <w:rsid w:val="00C05DCB"/>
    <w:rsid w:val="00C07B78"/>
    <w:rsid w:val="00C10CC4"/>
    <w:rsid w:val="00C11C9E"/>
    <w:rsid w:val="00C11E69"/>
    <w:rsid w:val="00C11F17"/>
    <w:rsid w:val="00C120B7"/>
    <w:rsid w:val="00C13239"/>
    <w:rsid w:val="00C1357F"/>
    <w:rsid w:val="00C145C7"/>
    <w:rsid w:val="00C1495A"/>
    <w:rsid w:val="00C14FA5"/>
    <w:rsid w:val="00C1585C"/>
    <w:rsid w:val="00C1622C"/>
    <w:rsid w:val="00C16F12"/>
    <w:rsid w:val="00C20A76"/>
    <w:rsid w:val="00C20B6D"/>
    <w:rsid w:val="00C21A11"/>
    <w:rsid w:val="00C228B4"/>
    <w:rsid w:val="00C22936"/>
    <w:rsid w:val="00C24954"/>
    <w:rsid w:val="00C252F5"/>
    <w:rsid w:val="00C2614C"/>
    <w:rsid w:val="00C26E33"/>
    <w:rsid w:val="00C27120"/>
    <w:rsid w:val="00C271BC"/>
    <w:rsid w:val="00C30A76"/>
    <w:rsid w:val="00C313D5"/>
    <w:rsid w:val="00C32472"/>
    <w:rsid w:val="00C32F44"/>
    <w:rsid w:val="00C3550E"/>
    <w:rsid w:val="00C3638D"/>
    <w:rsid w:val="00C4148C"/>
    <w:rsid w:val="00C417D4"/>
    <w:rsid w:val="00C41872"/>
    <w:rsid w:val="00C4237F"/>
    <w:rsid w:val="00C43004"/>
    <w:rsid w:val="00C44D53"/>
    <w:rsid w:val="00C455C8"/>
    <w:rsid w:val="00C46222"/>
    <w:rsid w:val="00C46E3A"/>
    <w:rsid w:val="00C501F8"/>
    <w:rsid w:val="00C5036E"/>
    <w:rsid w:val="00C51FD7"/>
    <w:rsid w:val="00C53B7B"/>
    <w:rsid w:val="00C54B03"/>
    <w:rsid w:val="00C570F1"/>
    <w:rsid w:val="00C575A6"/>
    <w:rsid w:val="00C57CEB"/>
    <w:rsid w:val="00C603AC"/>
    <w:rsid w:val="00C6052C"/>
    <w:rsid w:val="00C6306F"/>
    <w:rsid w:val="00C6358E"/>
    <w:rsid w:val="00C64E7E"/>
    <w:rsid w:val="00C65280"/>
    <w:rsid w:val="00C661DF"/>
    <w:rsid w:val="00C66237"/>
    <w:rsid w:val="00C66D7A"/>
    <w:rsid w:val="00C670EB"/>
    <w:rsid w:val="00C7214F"/>
    <w:rsid w:val="00C7315E"/>
    <w:rsid w:val="00C759F5"/>
    <w:rsid w:val="00C76381"/>
    <w:rsid w:val="00C76F42"/>
    <w:rsid w:val="00C81326"/>
    <w:rsid w:val="00C81775"/>
    <w:rsid w:val="00C8239E"/>
    <w:rsid w:val="00C82538"/>
    <w:rsid w:val="00C83449"/>
    <w:rsid w:val="00C84C9A"/>
    <w:rsid w:val="00C858A5"/>
    <w:rsid w:val="00C85EAA"/>
    <w:rsid w:val="00C864BC"/>
    <w:rsid w:val="00C86FA3"/>
    <w:rsid w:val="00C8794D"/>
    <w:rsid w:val="00C87E68"/>
    <w:rsid w:val="00C91874"/>
    <w:rsid w:val="00C9227C"/>
    <w:rsid w:val="00C93D4A"/>
    <w:rsid w:val="00C948B6"/>
    <w:rsid w:val="00C95D7E"/>
    <w:rsid w:val="00C97308"/>
    <w:rsid w:val="00C97606"/>
    <w:rsid w:val="00CA1D61"/>
    <w:rsid w:val="00CA1F3C"/>
    <w:rsid w:val="00CA2162"/>
    <w:rsid w:val="00CA37E2"/>
    <w:rsid w:val="00CA437F"/>
    <w:rsid w:val="00CA47E7"/>
    <w:rsid w:val="00CB2DF4"/>
    <w:rsid w:val="00CB3309"/>
    <w:rsid w:val="00CB3944"/>
    <w:rsid w:val="00CB411E"/>
    <w:rsid w:val="00CB4394"/>
    <w:rsid w:val="00CB4D56"/>
    <w:rsid w:val="00CB4E6A"/>
    <w:rsid w:val="00CB5184"/>
    <w:rsid w:val="00CB7E8D"/>
    <w:rsid w:val="00CC1399"/>
    <w:rsid w:val="00CC35DF"/>
    <w:rsid w:val="00CC3ABC"/>
    <w:rsid w:val="00CC3C8C"/>
    <w:rsid w:val="00CC5FA4"/>
    <w:rsid w:val="00CC6F07"/>
    <w:rsid w:val="00CC76AA"/>
    <w:rsid w:val="00CD2DB8"/>
    <w:rsid w:val="00CD3219"/>
    <w:rsid w:val="00CD601A"/>
    <w:rsid w:val="00CD7759"/>
    <w:rsid w:val="00CE0D6D"/>
    <w:rsid w:val="00CE16EC"/>
    <w:rsid w:val="00CE1ED4"/>
    <w:rsid w:val="00CE29E5"/>
    <w:rsid w:val="00CE3C5D"/>
    <w:rsid w:val="00CE46D0"/>
    <w:rsid w:val="00CE48D1"/>
    <w:rsid w:val="00CE59FC"/>
    <w:rsid w:val="00CE68D9"/>
    <w:rsid w:val="00CE6B31"/>
    <w:rsid w:val="00CE6D10"/>
    <w:rsid w:val="00CE6F6F"/>
    <w:rsid w:val="00CE7C84"/>
    <w:rsid w:val="00CF2013"/>
    <w:rsid w:val="00CF31D8"/>
    <w:rsid w:val="00CF3648"/>
    <w:rsid w:val="00CF3DC3"/>
    <w:rsid w:val="00CF41EC"/>
    <w:rsid w:val="00CF4BF4"/>
    <w:rsid w:val="00CF544B"/>
    <w:rsid w:val="00CF6014"/>
    <w:rsid w:val="00D0013C"/>
    <w:rsid w:val="00D00DD3"/>
    <w:rsid w:val="00D015F8"/>
    <w:rsid w:val="00D024D9"/>
    <w:rsid w:val="00D02803"/>
    <w:rsid w:val="00D028E3"/>
    <w:rsid w:val="00D02F99"/>
    <w:rsid w:val="00D04216"/>
    <w:rsid w:val="00D04983"/>
    <w:rsid w:val="00D06291"/>
    <w:rsid w:val="00D066B9"/>
    <w:rsid w:val="00D0691D"/>
    <w:rsid w:val="00D07BDF"/>
    <w:rsid w:val="00D07CF8"/>
    <w:rsid w:val="00D07E8A"/>
    <w:rsid w:val="00D10123"/>
    <w:rsid w:val="00D122F9"/>
    <w:rsid w:val="00D12AB8"/>
    <w:rsid w:val="00D136E1"/>
    <w:rsid w:val="00D14C0B"/>
    <w:rsid w:val="00D1534A"/>
    <w:rsid w:val="00D15EC4"/>
    <w:rsid w:val="00D1633A"/>
    <w:rsid w:val="00D17CAF"/>
    <w:rsid w:val="00D20C06"/>
    <w:rsid w:val="00D20C6D"/>
    <w:rsid w:val="00D21700"/>
    <w:rsid w:val="00D25232"/>
    <w:rsid w:val="00D2545E"/>
    <w:rsid w:val="00D2594C"/>
    <w:rsid w:val="00D25A01"/>
    <w:rsid w:val="00D25DFD"/>
    <w:rsid w:val="00D27245"/>
    <w:rsid w:val="00D2764D"/>
    <w:rsid w:val="00D33F20"/>
    <w:rsid w:val="00D360A0"/>
    <w:rsid w:val="00D3674D"/>
    <w:rsid w:val="00D36E7C"/>
    <w:rsid w:val="00D371BA"/>
    <w:rsid w:val="00D37EA6"/>
    <w:rsid w:val="00D417ED"/>
    <w:rsid w:val="00D42506"/>
    <w:rsid w:val="00D42552"/>
    <w:rsid w:val="00D431E3"/>
    <w:rsid w:val="00D43C6D"/>
    <w:rsid w:val="00D45E22"/>
    <w:rsid w:val="00D51A58"/>
    <w:rsid w:val="00D54086"/>
    <w:rsid w:val="00D552BA"/>
    <w:rsid w:val="00D55E7F"/>
    <w:rsid w:val="00D566E3"/>
    <w:rsid w:val="00D602CB"/>
    <w:rsid w:val="00D60481"/>
    <w:rsid w:val="00D60948"/>
    <w:rsid w:val="00D6112F"/>
    <w:rsid w:val="00D61AA5"/>
    <w:rsid w:val="00D64779"/>
    <w:rsid w:val="00D65171"/>
    <w:rsid w:val="00D6634D"/>
    <w:rsid w:val="00D668E2"/>
    <w:rsid w:val="00D67EBF"/>
    <w:rsid w:val="00D70FCB"/>
    <w:rsid w:val="00D72C21"/>
    <w:rsid w:val="00D72E1C"/>
    <w:rsid w:val="00D73099"/>
    <w:rsid w:val="00D74862"/>
    <w:rsid w:val="00D80E27"/>
    <w:rsid w:val="00D82FE0"/>
    <w:rsid w:val="00D83071"/>
    <w:rsid w:val="00D845C3"/>
    <w:rsid w:val="00D849A5"/>
    <w:rsid w:val="00D8631C"/>
    <w:rsid w:val="00D86A80"/>
    <w:rsid w:val="00D86C69"/>
    <w:rsid w:val="00D911B0"/>
    <w:rsid w:val="00D925D1"/>
    <w:rsid w:val="00D9280D"/>
    <w:rsid w:val="00D92B93"/>
    <w:rsid w:val="00D92C51"/>
    <w:rsid w:val="00D95412"/>
    <w:rsid w:val="00D97747"/>
    <w:rsid w:val="00D97A53"/>
    <w:rsid w:val="00DA2657"/>
    <w:rsid w:val="00DA34C5"/>
    <w:rsid w:val="00DA43FC"/>
    <w:rsid w:val="00DA46A9"/>
    <w:rsid w:val="00DA4D81"/>
    <w:rsid w:val="00DA59BA"/>
    <w:rsid w:val="00DA5B5F"/>
    <w:rsid w:val="00DA6451"/>
    <w:rsid w:val="00DA7C5A"/>
    <w:rsid w:val="00DB0C99"/>
    <w:rsid w:val="00DB11C0"/>
    <w:rsid w:val="00DB1474"/>
    <w:rsid w:val="00DB1854"/>
    <w:rsid w:val="00DB3A61"/>
    <w:rsid w:val="00DB54AD"/>
    <w:rsid w:val="00DB576F"/>
    <w:rsid w:val="00DB7367"/>
    <w:rsid w:val="00DB78AA"/>
    <w:rsid w:val="00DB7EC4"/>
    <w:rsid w:val="00DC299C"/>
    <w:rsid w:val="00DC2DD2"/>
    <w:rsid w:val="00DC391F"/>
    <w:rsid w:val="00DC4A97"/>
    <w:rsid w:val="00DC559A"/>
    <w:rsid w:val="00DC6A37"/>
    <w:rsid w:val="00DC6B61"/>
    <w:rsid w:val="00DC72CB"/>
    <w:rsid w:val="00DC7778"/>
    <w:rsid w:val="00DD05A1"/>
    <w:rsid w:val="00DD23F7"/>
    <w:rsid w:val="00DD45C1"/>
    <w:rsid w:val="00DD47A5"/>
    <w:rsid w:val="00DD593C"/>
    <w:rsid w:val="00DD5F49"/>
    <w:rsid w:val="00DE0AEB"/>
    <w:rsid w:val="00DE1EBB"/>
    <w:rsid w:val="00DE2282"/>
    <w:rsid w:val="00DE2E3C"/>
    <w:rsid w:val="00DE3973"/>
    <w:rsid w:val="00DE4AB8"/>
    <w:rsid w:val="00DE677F"/>
    <w:rsid w:val="00DE6985"/>
    <w:rsid w:val="00DE7394"/>
    <w:rsid w:val="00DF0112"/>
    <w:rsid w:val="00DF3218"/>
    <w:rsid w:val="00DF5ACD"/>
    <w:rsid w:val="00E00DF9"/>
    <w:rsid w:val="00E02B32"/>
    <w:rsid w:val="00E04DAB"/>
    <w:rsid w:val="00E04F6C"/>
    <w:rsid w:val="00E050DB"/>
    <w:rsid w:val="00E121E0"/>
    <w:rsid w:val="00E124E7"/>
    <w:rsid w:val="00E127E8"/>
    <w:rsid w:val="00E12F84"/>
    <w:rsid w:val="00E142E7"/>
    <w:rsid w:val="00E161AE"/>
    <w:rsid w:val="00E168C1"/>
    <w:rsid w:val="00E201E5"/>
    <w:rsid w:val="00E2026F"/>
    <w:rsid w:val="00E203DB"/>
    <w:rsid w:val="00E20A3C"/>
    <w:rsid w:val="00E2226F"/>
    <w:rsid w:val="00E22D59"/>
    <w:rsid w:val="00E22DF7"/>
    <w:rsid w:val="00E24F43"/>
    <w:rsid w:val="00E258CF"/>
    <w:rsid w:val="00E26018"/>
    <w:rsid w:val="00E26828"/>
    <w:rsid w:val="00E26D0E"/>
    <w:rsid w:val="00E2753F"/>
    <w:rsid w:val="00E3048A"/>
    <w:rsid w:val="00E32ACD"/>
    <w:rsid w:val="00E34A60"/>
    <w:rsid w:val="00E35146"/>
    <w:rsid w:val="00E35624"/>
    <w:rsid w:val="00E365F9"/>
    <w:rsid w:val="00E36678"/>
    <w:rsid w:val="00E40ED2"/>
    <w:rsid w:val="00E421F8"/>
    <w:rsid w:val="00E42583"/>
    <w:rsid w:val="00E42AF2"/>
    <w:rsid w:val="00E43E0C"/>
    <w:rsid w:val="00E441E2"/>
    <w:rsid w:val="00E44234"/>
    <w:rsid w:val="00E44E62"/>
    <w:rsid w:val="00E44EA6"/>
    <w:rsid w:val="00E47C9D"/>
    <w:rsid w:val="00E521AE"/>
    <w:rsid w:val="00E5460B"/>
    <w:rsid w:val="00E55169"/>
    <w:rsid w:val="00E57131"/>
    <w:rsid w:val="00E57744"/>
    <w:rsid w:val="00E57970"/>
    <w:rsid w:val="00E60811"/>
    <w:rsid w:val="00E60A4B"/>
    <w:rsid w:val="00E61468"/>
    <w:rsid w:val="00E625EF"/>
    <w:rsid w:val="00E62EEB"/>
    <w:rsid w:val="00E6328E"/>
    <w:rsid w:val="00E653DC"/>
    <w:rsid w:val="00E66130"/>
    <w:rsid w:val="00E66642"/>
    <w:rsid w:val="00E66D3A"/>
    <w:rsid w:val="00E70D93"/>
    <w:rsid w:val="00E7135F"/>
    <w:rsid w:val="00E71661"/>
    <w:rsid w:val="00E71E5D"/>
    <w:rsid w:val="00E72702"/>
    <w:rsid w:val="00E733E6"/>
    <w:rsid w:val="00E73C4E"/>
    <w:rsid w:val="00E73D94"/>
    <w:rsid w:val="00E73F51"/>
    <w:rsid w:val="00E74C7B"/>
    <w:rsid w:val="00E75423"/>
    <w:rsid w:val="00E77515"/>
    <w:rsid w:val="00E8158D"/>
    <w:rsid w:val="00E82119"/>
    <w:rsid w:val="00E845C9"/>
    <w:rsid w:val="00E85994"/>
    <w:rsid w:val="00E8723F"/>
    <w:rsid w:val="00E9007D"/>
    <w:rsid w:val="00E90BC8"/>
    <w:rsid w:val="00E92A2A"/>
    <w:rsid w:val="00E93CC1"/>
    <w:rsid w:val="00E95440"/>
    <w:rsid w:val="00E95595"/>
    <w:rsid w:val="00E95A2A"/>
    <w:rsid w:val="00E962D4"/>
    <w:rsid w:val="00E973C6"/>
    <w:rsid w:val="00EA02DA"/>
    <w:rsid w:val="00EA061C"/>
    <w:rsid w:val="00EA135C"/>
    <w:rsid w:val="00EA1835"/>
    <w:rsid w:val="00EA2887"/>
    <w:rsid w:val="00EA48AB"/>
    <w:rsid w:val="00EA4C2C"/>
    <w:rsid w:val="00EA5BE4"/>
    <w:rsid w:val="00EA6766"/>
    <w:rsid w:val="00EA6B46"/>
    <w:rsid w:val="00EB1D79"/>
    <w:rsid w:val="00EB1EDB"/>
    <w:rsid w:val="00EB3CBB"/>
    <w:rsid w:val="00EB3CCA"/>
    <w:rsid w:val="00EB4C82"/>
    <w:rsid w:val="00EB5658"/>
    <w:rsid w:val="00EB7D61"/>
    <w:rsid w:val="00EB7EDE"/>
    <w:rsid w:val="00EB7EF6"/>
    <w:rsid w:val="00EC0AA8"/>
    <w:rsid w:val="00EC0AEF"/>
    <w:rsid w:val="00EC1562"/>
    <w:rsid w:val="00EC1E33"/>
    <w:rsid w:val="00EC382E"/>
    <w:rsid w:val="00EC44A9"/>
    <w:rsid w:val="00EC5C38"/>
    <w:rsid w:val="00EC62B9"/>
    <w:rsid w:val="00ED0032"/>
    <w:rsid w:val="00ED143C"/>
    <w:rsid w:val="00ED2343"/>
    <w:rsid w:val="00ED2910"/>
    <w:rsid w:val="00ED2B53"/>
    <w:rsid w:val="00ED3DDB"/>
    <w:rsid w:val="00ED5992"/>
    <w:rsid w:val="00ED711A"/>
    <w:rsid w:val="00ED744A"/>
    <w:rsid w:val="00ED750F"/>
    <w:rsid w:val="00ED7D41"/>
    <w:rsid w:val="00EE0280"/>
    <w:rsid w:val="00EE4E57"/>
    <w:rsid w:val="00EE67AA"/>
    <w:rsid w:val="00EE6F75"/>
    <w:rsid w:val="00EF0241"/>
    <w:rsid w:val="00EF091E"/>
    <w:rsid w:val="00EF1342"/>
    <w:rsid w:val="00EF21E4"/>
    <w:rsid w:val="00EF4417"/>
    <w:rsid w:val="00EF468F"/>
    <w:rsid w:val="00EF47A4"/>
    <w:rsid w:val="00EF4E12"/>
    <w:rsid w:val="00EF5034"/>
    <w:rsid w:val="00EF58CB"/>
    <w:rsid w:val="00EF6064"/>
    <w:rsid w:val="00EF70C4"/>
    <w:rsid w:val="00EF748C"/>
    <w:rsid w:val="00F002D4"/>
    <w:rsid w:val="00F01775"/>
    <w:rsid w:val="00F02B9E"/>
    <w:rsid w:val="00F033F1"/>
    <w:rsid w:val="00F04245"/>
    <w:rsid w:val="00F042AD"/>
    <w:rsid w:val="00F10127"/>
    <w:rsid w:val="00F12049"/>
    <w:rsid w:val="00F121EB"/>
    <w:rsid w:val="00F144BF"/>
    <w:rsid w:val="00F144CF"/>
    <w:rsid w:val="00F1516E"/>
    <w:rsid w:val="00F15B14"/>
    <w:rsid w:val="00F15FAD"/>
    <w:rsid w:val="00F16480"/>
    <w:rsid w:val="00F200DF"/>
    <w:rsid w:val="00F20E18"/>
    <w:rsid w:val="00F21991"/>
    <w:rsid w:val="00F23165"/>
    <w:rsid w:val="00F2613B"/>
    <w:rsid w:val="00F261EC"/>
    <w:rsid w:val="00F305B9"/>
    <w:rsid w:val="00F30C76"/>
    <w:rsid w:val="00F31345"/>
    <w:rsid w:val="00F32A74"/>
    <w:rsid w:val="00F3589B"/>
    <w:rsid w:val="00F36471"/>
    <w:rsid w:val="00F36B59"/>
    <w:rsid w:val="00F378FD"/>
    <w:rsid w:val="00F402B0"/>
    <w:rsid w:val="00F41078"/>
    <w:rsid w:val="00F43990"/>
    <w:rsid w:val="00F445C1"/>
    <w:rsid w:val="00F446DF"/>
    <w:rsid w:val="00F44797"/>
    <w:rsid w:val="00F44FC7"/>
    <w:rsid w:val="00F467A5"/>
    <w:rsid w:val="00F46956"/>
    <w:rsid w:val="00F47645"/>
    <w:rsid w:val="00F47D3C"/>
    <w:rsid w:val="00F518A7"/>
    <w:rsid w:val="00F5208A"/>
    <w:rsid w:val="00F52AE2"/>
    <w:rsid w:val="00F53259"/>
    <w:rsid w:val="00F53CD8"/>
    <w:rsid w:val="00F53E8D"/>
    <w:rsid w:val="00F54FCF"/>
    <w:rsid w:val="00F5537A"/>
    <w:rsid w:val="00F56C7F"/>
    <w:rsid w:val="00F60303"/>
    <w:rsid w:val="00F6165C"/>
    <w:rsid w:val="00F61906"/>
    <w:rsid w:val="00F61A09"/>
    <w:rsid w:val="00F635F4"/>
    <w:rsid w:val="00F63CD8"/>
    <w:rsid w:val="00F645EF"/>
    <w:rsid w:val="00F64651"/>
    <w:rsid w:val="00F6494B"/>
    <w:rsid w:val="00F650AB"/>
    <w:rsid w:val="00F65AE2"/>
    <w:rsid w:val="00F666EF"/>
    <w:rsid w:val="00F67D19"/>
    <w:rsid w:val="00F67DB6"/>
    <w:rsid w:val="00F7255C"/>
    <w:rsid w:val="00F72A1D"/>
    <w:rsid w:val="00F7347D"/>
    <w:rsid w:val="00F73B5C"/>
    <w:rsid w:val="00F75235"/>
    <w:rsid w:val="00F76C32"/>
    <w:rsid w:val="00F805C4"/>
    <w:rsid w:val="00F806EE"/>
    <w:rsid w:val="00F82F18"/>
    <w:rsid w:val="00F834A4"/>
    <w:rsid w:val="00F83E2B"/>
    <w:rsid w:val="00F86A54"/>
    <w:rsid w:val="00F87285"/>
    <w:rsid w:val="00F872D6"/>
    <w:rsid w:val="00F87838"/>
    <w:rsid w:val="00F87DA3"/>
    <w:rsid w:val="00F90334"/>
    <w:rsid w:val="00F90B65"/>
    <w:rsid w:val="00F90E2E"/>
    <w:rsid w:val="00F91E8B"/>
    <w:rsid w:val="00F923D8"/>
    <w:rsid w:val="00F92C0F"/>
    <w:rsid w:val="00F93743"/>
    <w:rsid w:val="00F96B76"/>
    <w:rsid w:val="00F97BFF"/>
    <w:rsid w:val="00F97F29"/>
    <w:rsid w:val="00FA18EF"/>
    <w:rsid w:val="00FA1B8E"/>
    <w:rsid w:val="00FA21F7"/>
    <w:rsid w:val="00FA37F4"/>
    <w:rsid w:val="00FA6B0E"/>
    <w:rsid w:val="00FA7388"/>
    <w:rsid w:val="00FA74F7"/>
    <w:rsid w:val="00FA77F0"/>
    <w:rsid w:val="00FB02B1"/>
    <w:rsid w:val="00FB2AD5"/>
    <w:rsid w:val="00FB2EDF"/>
    <w:rsid w:val="00FB38C2"/>
    <w:rsid w:val="00FB4E60"/>
    <w:rsid w:val="00FB5937"/>
    <w:rsid w:val="00FB5A52"/>
    <w:rsid w:val="00FC14B5"/>
    <w:rsid w:val="00FC1838"/>
    <w:rsid w:val="00FC1AF9"/>
    <w:rsid w:val="00FC4CEE"/>
    <w:rsid w:val="00FC5F33"/>
    <w:rsid w:val="00FC7204"/>
    <w:rsid w:val="00FC74D1"/>
    <w:rsid w:val="00FD0712"/>
    <w:rsid w:val="00FD14CB"/>
    <w:rsid w:val="00FD350E"/>
    <w:rsid w:val="00FD39A6"/>
    <w:rsid w:val="00FD6185"/>
    <w:rsid w:val="00FD7886"/>
    <w:rsid w:val="00FE0DB3"/>
    <w:rsid w:val="00FE28DB"/>
    <w:rsid w:val="00FE2F83"/>
    <w:rsid w:val="00FE344A"/>
    <w:rsid w:val="00FE536A"/>
    <w:rsid w:val="00FE6228"/>
    <w:rsid w:val="00FE6382"/>
    <w:rsid w:val="00FF0664"/>
    <w:rsid w:val="00FF3519"/>
    <w:rsid w:val="00FF4071"/>
    <w:rsid w:val="00FF4197"/>
    <w:rsid w:val="00FF6A63"/>
    <w:rsid w:val="00FF716A"/>
    <w:rsid w:val="00FF77CF"/>
    <w:rsid w:val="01070596"/>
    <w:rsid w:val="013B6B5D"/>
    <w:rsid w:val="016536E6"/>
    <w:rsid w:val="0170360E"/>
    <w:rsid w:val="0172557B"/>
    <w:rsid w:val="018A3427"/>
    <w:rsid w:val="01BF232D"/>
    <w:rsid w:val="01BF5307"/>
    <w:rsid w:val="01D10C3E"/>
    <w:rsid w:val="01E305B6"/>
    <w:rsid w:val="0221032A"/>
    <w:rsid w:val="02314D6A"/>
    <w:rsid w:val="02357927"/>
    <w:rsid w:val="0246596C"/>
    <w:rsid w:val="025E3BF3"/>
    <w:rsid w:val="028E0CA7"/>
    <w:rsid w:val="0295528D"/>
    <w:rsid w:val="029A1EE8"/>
    <w:rsid w:val="029A5165"/>
    <w:rsid w:val="02C17626"/>
    <w:rsid w:val="02CB5DBE"/>
    <w:rsid w:val="02E846FB"/>
    <w:rsid w:val="02E91C7D"/>
    <w:rsid w:val="02F06DE6"/>
    <w:rsid w:val="02F44799"/>
    <w:rsid w:val="03133278"/>
    <w:rsid w:val="034A6967"/>
    <w:rsid w:val="03763347"/>
    <w:rsid w:val="0378566C"/>
    <w:rsid w:val="03C92F80"/>
    <w:rsid w:val="03E13BF1"/>
    <w:rsid w:val="03FA4CCD"/>
    <w:rsid w:val="04173087"/>
    <w:rsid w:val="042948DA"/>
    <w:rsid w:val="045D04DB"/>
    <w:rsid w:val="045F4253"/>
    <w:rsid w:val="04817EF1"/>
    <w:rsid w:val="04866E38"/>
    <w:rsid w:val="049C6CFD"/>
    <w:rsid w:val="04B31E5E"/>
    <w:rsid w:val="04C22D62"/>
    <w:rsid w:val="04C5780A"/>
    <w:rsid w:val="04F3027B"/>
    <w:rsid w:val="04F41E13"/>
    <w:rsid w:val="050C68F7"/>
    <w:rsid w:val="0517066E"/>
    <w:rsid w:val="05235A42"/>
    <w:rsid w:val="05716E08"/>
    <w:rsid w:val="057F4CA0"/>
    <w:rsid w:val="05854713"/>
    <w:rsid w:val="05E05096"/>
    <w:rsid w:val="062D5687"/>
    <w:rsid w:val="063F74FA"/>
    <w:rsid w:val="06683B79"/>
    <w:rsid w:val="069E3612"/>
    <w:rsid w:val="06B81950"/>
    <w:rsid w:val="06C07F8B"/>
    <w:rsid w:val="06D432E7"/>
    <w:rsid w:val="06D871F0"/>
    <w:rsid w:val="06EE0A8A"/>
    <w:rsid w:val="071274EF"/>
    <w:rsid w:val="073C7C53"/>
    <w:rsid w:val="074B512F"/>
    <w:rsid w:val="074B6529"/>
    <w:rsid w:val="075D701D"/>
    <w:rsid w:val="07726801"/>
    <w:rsid w:val="07BA0B99"/>
    <w:rsid w:val="07C21693"/>
    <w:rsid w:val="07FB4797"/>
    <w:rsid w:val="08017692"/>
    <w:rsid w:val="081B2745"/>
    <w:rsid w:val="084B0D95"/>
    <w:rsid w:val="085438CB"/>
    <w:rsid w:val="0856277F"/>
    <w:rsid w:val="085E70A3"/>
    <w:rsid w:val="087850E8"/>
    <w:rsid w:val="087E59FF"/>
    <w:rsid w:val="08A741A9"/>
    <w:rsid w:val="08A917E1"/>
    <w:rsid w:val="08B109DF"/>
    <w:rsid w:val="08B308D8"/>
    <w:rsid w:val="08BE3F93"/>
    <w:rsid w:val="08E1304F"/>
    <w:rsid w:val="08EB0D02"/>
    <w:rsid w:val="08F76CD9"/>
    <w:rsid w:val="09053D42"/>
    <w:rsid w:val="094D7F3D"/>
    <w:rsid w:val="09682118"/>
    <w:rsid w:val="09C875A3"/>
    <w:rsid w:val="09CA7025"/>
    <w:rsid w:val="09CB6643"/>
    <w:rsid w:val="0A0976D6"/>
    <w:rsid w:val="0A0979B5"/>
    <w:rsid w:val="0A1F019E"/>
    <w:rsid w:val="0A25499B"/>
    <w:rsid w:val="0A48552D"/>
    <w:rsid w:val="0A664501"/>
    <w:rsid w:val="0A854542"/>
    <w:rsid w:val="0AB44861"/>
    <w:rsid w:val="0AD76FA7"/>
    <w:rsid w:val="0ADB6390"/>
    <w:rsid w:val="0AF36B35"/>
    <w:rsid w:val="0AF4056B"/>
    <w:rsid w:val="0B2148CF"/>
    <w:rsid w:val="0B5A5E45"/>
    <w:rsid w:val="0B846A84"/>
    <w:rsid w:val="0B906437"/>
    <w:rsid w:val="0BA53DC9"/>
    <w:rsid w:val="0BB5546F"/>
    <w:rsid w:val="0BEC4F55"/>
    <w:rsid w:val="0C2C654C"/>
    <w:rsid w:val="0C482BA0"/>
    <w:rsid w:val="0C6205FC"/>
    <w:rsid w:val="0C6B7A3E"/>
    <w:rsid w:val="0C8C55C0"/>
    <w:rsid w:val="0C9B3C30"/>
    <w:rsid w:val="0CB76B74"/>
    <w:rsid w:val="0CE14597"/>
    <w:rsid w:val="0CEA5F50"/>
    <w:rsid w:val="0D1E192C"/>
    <w:rsid w:val="0D480739"/>
    <w:rsid w:val="0D815171"/>
    <w:rsid w:val="0DA255D3"/>
    <w:rsid w:val="0DC01A82"/>
    <w:rsid w:val="0DCA429E"/>
    <w:rsid w:val="0DF57729"/>
    <w:rsid w:val="0E107388"/>
    <w:rsid w:val="0E3B55C8"/>
    <w:rsid w:val="0E860786"/>
    <w:rsid w:val="0E87454E"/>
    <w:rsid w:val="0E8B0946"/>
    <w:rsid w:val="0EA00B14"/>
    <w:rsid w:val="0EA60F00"/>
    <w:rsid w:val="0EB66996"/>
    <w:rsid w:val="0EE03204"/>
    <w:rsid w:val="0EE76CC0"/>
    <w:rsid w:val="0F246551"/>
    <w:rsid w:val="0F2F692A"/>
    <w:rsid w:val="0F57334F"/>
    <w:rsid w:val="0F615D83"/>
    <w:rsid w:val="0F712470"/>
    <w:rsid w:val="0F824D5F"/>
    <w:rsid w:val="0FF44CAF"/>
    <w:rsid w:val="0FF71060"/>
    <w:rsid w:val="10162CC4"/>
    <w:rsid w:val="107B4E3C"/>
    <w:rsid w:val="10854519"/>
    <w:rsid w:val="10883B86"/>
    <w:rsid w:val="10F33AE0"/>
    <w:rsid w:val="111324E7"/>
    <w:rsid w:val="11150C5D"/>
    <w:rsid w:val="113F1857"/>
    <w:rsid w:val="116D7D5F"/>
    <w:rsid w:val="11A36E95"/>
    <w:rsid w:val="11BA78D5"/>
    <w:rsid w:val="11C75BCB"/>
    <w:rsid w:val="11DB727A"/>
    <w:rsid w:val="11ED5CE9"/>
    <w:rsid w:val="11F320DD"/>
    <w:rsid w:val="11F759EC"/>
    <w:rsid w:val="11FD77E4"/>
    <w:rsid w:val="122C3D05"/>
    <w:rsid w:val="124670B3"/>
    <w:rsid w:val="12500C0A"/>
    <w:rsid w:val="127C2C48"/>
    <w:rsid w:val="12A53086"/>
    <w:rsid w:val="12BF1103"/>
    <w:rsid w:val="12DD7671"/>
    <w:rsid w:val="12EA7CAB"/>
    <w:rsid w:val="12EB396D"/>
    <w:rsid w:val="135E6BEE"/>
    <w:rsid w:val="13643C91"/>
    <w:rsid w:val="13717D00"/>
    <w:rsid w:val="138630FC"/>
    <w:rsid w:val="138C59F5"/>
    <w:rsid w:val="13B73BD3"/>
    <w:rsid w:val="13E75014"/>
    <w:rsid w:val="141872BF"/>
    <w:rsid w:val="141C6FB7"/>
    <w:rsid w:val="145324C0"/>
    <w:rsid w:val="14632E3C"/>
    <w:rsid w:val="148562AE"/>
    <w:rsid w:val="149172AB"/>
    <w:rsid w:val="14B70A62"/>
    <w:rsid w:val="14CC68CE"/>
    <w:rsid w:val="14FF1960"/>
    <w:rsid w:val="15026DC8"/>
    <w:rsid w:val="152A4609"/>
    <w:rsid w:val="15535D43"/>
    <w:rsid w:val="156D0F2C"/>
    <w:rsid w:val="15E41115"/>
    <w:rsid w:val="15E80718"/>
    <w:rsid w:val="160B1CC9"/>
    <w:rsid w:val="164E65C7"/>
    <w:rsid w:val="165D6643"/>
    <w:rsid w:val="16B747A8"/>
    <w:rsid w:val="16BE7E09"/>
    <w:rsid w:val="16DD0041"/>
    <w:rsid w:val="16FA3E3C"/>
    <w:rsid w:val="16FE0B90"/>
    <w:rsid w:val="17183F5D"/>
    <w:rsid w:val="17A94FD2"/>
    <w:rsid w:val="17DB122B"/>
    <w:rsid w:val="180F1BA2"/>
    <w:rsid w:val="18931450"/>
    <w:rsid w:val="18BB2E35"/>
    <w:rsid w:val="18D06E6E"/>
    <w:rsid w:val="18D30F86"/>
    <w:rsid w:val="18DE48B4"/>
    <w:rsid w:val="194A6BBF"/>
    <w:rsid w:val="19593CDE"/>
    <w:rsid w:val="196813B4"/>
    <w:rsid w:val="19804EAF"/>
    <w:rsid w:val="199E6855"/>
    <w:rsid w:val="19AD1B21"/>
    <w:rsid w:val="19AF5D0C"/>
    <w:rsid w:val="19BA5B7D"/>
    <w:rsid w:val="19C84C28"/>
    <w:rsid w:val="19CC0292"/>
    <w:rsid w:val="19F8587E"/>
    <w:rsid w:val="1A1911FD"/>
    <w:rsid w:val="1A2829B4"/>
    <w:rsid w:val="1A607EA5"/>
    <w:rsid w:val="1A932B4E"/>
    <w:rsid w:val="1AA048D5"/>
    <w:rsid w:val="1AAC18EF"/>
    <w:rsid w:val="1AC605C9"/>
    <w:rsid w:val="1ACD5153"/>
    <w:rsid w:val="1AFA562D"/>
    <w:rsid w:val="1B056B32"/>
    <w:rsid w:val="1B3D41E2"/>
    <w:rsid w:val="1B584C36"/>
    <w:rsid w:val="1B5C7199"/>
    <w:rsid w:val="1B780194"/>
    <w:rsid w:val="1B8E4015"/>
    <w:rsid w:val="1BA15D3E"/>
    <w:rsid w:val="1BE353E5"/>
    <w:rsid w:val="1BEE1C24"/>
    <w:rsid w:val="1BF57AF7"/>
    <w:rsid w:val="1C0354BC"/>
    <w:rsid w:val="1C1E0AB5"/>
    <w:rsid w:val="1C2B4465"/>
    <w:rsid w:val="1C4B02DB"/>
    <w:rsid w:val="1C60504D"/>
    <w:rsid w:val="1C626C4B"/>
    <w:rsid w:val="1C6A3E0B"/>
    <w:rsid w:val="1CC052B0"/>
    <w:rsid w:val="1CC5527B"/>
    <w:rsid w:val="1CD34360"/>
    <w:rsid w:val="1CE31557"/>
    <w:rsid w:val="1D21589A"/>
    <w:rsid w:val="1D4672A6"/>
    <w:rsid w:val="1D481582"/>
    <w:rsid w:val="1D570C42"/>
    <w:rsid w:val="1D6B7BF0"/>
    <w:rsid w:val="1D835AE4"/>
    <w:rsid w:val="1DAB1B74"/>
    <w:rsid w:val="1DB42CFD"/>
    <w:rsid w:val="1DEA6BDD"/>
    <w:rsid w:val="1E1C46C5"/>
    <w:rsid w:val="1E2C77D5"/>
    <w:rsid w:val="1E2D6D23"/>
    <w:rsid w:val="1E463449"/>
    <w:rsid w:val="1E7726E6"/>
    <w:rsid w:val="1E887B47"/>
    <w:rsid w:val="1EC64A9D"/>
    <w:rsid w:val="1ED97F5E"/>
    <w:rsid w:val="1EEA73DE"/>
    <w:rsid w:val="1EEB54F0"/>
    <w:rsid w:val="1EF950CE"/>
    <w:rsid w:val="1F08137E"/>
    <w:rsid w:val="1F093327"/>
    <w:rsid w:val="1F107183"/>
    <w:rsid w:val="1F1F5023"/>
    <w:rsid w:val="1F204627"/>
    <w:rsid w:val="1F856829"/>
    <w:rsid w:val="1FA26D41"/>
    <w:rsid w:val="1FB401AA"/>
    <w:rsid w:val="1FB62837"/>
    <w:rsid w:val="1FE22461"/>
    <w:rsid w:val="1FEA3039"/>
    <w:rsid w:val="1FF52FE4"/>
    <w:rsid w:val="201D076F"/>
    <w:rsid w:val="20336B1C"/>
    <w:rsid w:val="20421A6C"/>
    <w:rsid w:val="20461E5C"/>
    <w:rsid w:val="20A902C3"/>
    <w:rsid w:val="2126105B"/>
    <w:rsid w:val="21264A5F"/>
    <w:rsid w:val="212744F9"/>
    <w:rsid w:val="21A4401C"/>
    <w:rsid w:val="21A96A08"/>
    <w:rsid w:val="21BB6D03"/>
    <w:rsid w:val="21C145C0"/>
    <w:rsid w:val="21FB0B8C"/>
    <w:rsid w:val="22165595"/>
    <w:rsid w:val="22221635"/>
    <w:rsid w:val="222B0081"/>
    <w:rsid w:val="22714B76"/>
    <w:rsid w:val="22735549"/>
    <w:rsid w:val="227E3A54"/>
    <w:rsid w:val="22810FF0"/>
    <w:rsid w:val="22D83837"/>
    <w:rsid w:val="22E34E7C"/>
    <w:rsid w:val="22E979B7"/>
    <w:rsid w:val="22EE1374"/>
    <w:rsid w:val="23250703"/>
    <w:rsid w:val="233475B3"/>
    <w:rsid w:val="235E4D13"/>
    <w:rsid w:val="23791F56"/>
    <w:rsid w:val="238826AD"/>
    <w:rsid w:val="23A14CF8"/>
    <w:rsid w:val="23E1793C"/>
    <w:rsid w:val="23E7120B"/>
    <w:rsid w:val="23E7648F"/>
    <w:rsid w:val="23F63A81"/>
    <w:rsid w:val="24027129"/>
    <w:rsid w:val="240F5C1B"/>
    <w:rsid w:val="24394CE2"/>
    <w:rsid w:val="243B6C3B"/>
    <w:rsid w:val="246F478D"/>
    <w:rsid w:val="2473727F"/>
    <w:rsid w:val="24C06F36"/>
    <w:rsid w:val="24C47322"/>
    <w:rsid w:val="24EC6136"/>
    <w:rsid w:val="24FB33D3"/>
    <w:rsid w:val="25107857"/>
    <w:rsid w:val="253761CF"/>
    <w:rsid w:val="253D4681"/>
    <w:rsid w:val="256206AF"/>
    <w:rsid w:val="25B64A05"/>
    <w:rsid w:val="25F5632B"/>
    <w:rsid w:val="2609257A"/>
    <w:rsid w:val="260F6BD5"/>
    <w:rsid w:val="26287350"/>
    <w:rsid w:val="262E2202"/>
    <w:rsid w:val="264A390A"/>
    <w:rsid w:val="266556D2"/>
    <w:rsid w:val="26BD4622"/>
    <w:rsid w:val="26CD4CE4"/>
    <w:rsid w:val="26D242B5"/>
    <w:rsid w:val="26DC7675"/>
    <w:rsid w:val="26DD373D"/>
    <w:rsid w:val="26F2250E"/>
    <w:rsid w:val="27007C35"/>
    <w:rsid w:val="27007ED4"/>
    <w:rsid w:val="271D7FA2"/>
    <w:rsid w:val="277E3DF7"/>
    <w:rsid w:val="278D7AFA"/>
    <w:rsid w:val="27970E04"/>
    <w:rsid w:val="27C6010D"/>
    <w:rsid w:val="27CC090C"/>
    <w:rsid w:val="27CC3997"/>
    <w:rsid w:val="28147E2F"/>
    <w:rsid w:val="282576A5"/>
    <w:rsid w:val="28346404"/>
    <w:rsid w:val="287B6511"/>
    <w:rsid w:val="28B17385"/>
    <w:rsid w:val="28C64DCA"/>
    <w:rsid w:val="28E707FA"/>
    <w:rsid w:val="28FE5512"/>
    <w:rsid w:val="29062B20"/>
    <w:rsid w:val="29181DA8"/>
    <w:rsid w:val="29473769"/>
    <w:rsid w:val="29724362"/>
    <w:rsid w:val="297D3F94"/>
    <w:rsid w:val="29955751"/>
    <w:rsid w:val="29982E90"/>
    <w:rsid w:val="29AA583B"/>
    <w:rsid w:val="29AC46F4"/>
    <w:rsid w:val="29C922A8"/>
    <w:rsid w:val="29D76C9D"/>
    <w:rsid w:val="2A0F6C56"/>
    <w:rsid w:val="2A2E6D8F"/>
    <w:rsid w:val="2A460EB3"/>
    <w:rsid w:val="2A503CDB"/>
    <w:rsid w:val="2B1F2DC4"/>
    <w:rsid w:val="2B484573"/>
    <w:rsid w:val="2B49117C"/>
    <w:rsid w:val="2B8E7551"/>
    <w:rsid w:val="2BB0314A"/>
    <w:rsid w:val="2BB57415"/>
    <w:rsid w:val="2BD04CC7"/>
    <w:rsid w:val="2BE92B3C"/>
    <w:rsid w:val="2BF1081E"/>
    <w:rsid w:val="2C327F7F"/>
    <w:rsid w:val="2C7F2AEB"/>
    <w:rsid w:val="2C892A75"/>
    <w:rsid w:val="2C8D5063"/>
    <w:rsid w:val="2C931796"/>
    <w:rsid w:val="2C9A26C1"/>
    <w:rsid w:val="2C9F4DC8"/>
    <w:rsid w:val="2CB33DAF"/>
    <w:rsid w:val="2CBC294C"/>
    <w:rsid w:val="2CD00090"/>
    <w:rsid w:val="2CD04CE3"/>
    <w:rsid w:val="2D036AB0"/>
    <w:rsid w:val="2D042061"/>
    <w:rsid w:val="2D051917"/>
    <w:rsid w:val="2D2D68EC"/>
    <w:rsid w:val="2D9D109D"/>
    <w:rsid w:val="2DAC5A1C"/>
    <w:rsid w:val="2DAF75FE"/>
    <w:rsid w:val="2DCA3495"/>
    <w:rsid w:val="2DCA5E14"/>
    <w:rsid w:val="2DF30A50"/>
    <w:rsid w:val="2DFB1057"/>
    <w:rsid w:val="2E0163A8"/>
    <w:rsid w:val="2E115A3E"/>
    <w:rsid w:val="2E5D208E"/>
    <w:rsid w:val="2E6C7F53"/>
    <w:rsid w:val="2EA75D4E"/>
    <w:rsid w:val="2ECD26B4"/>
    <w:rsid w:val="2EE112C9"/>
    <w:rsid w:val="2F184869"/>
    <w:rsid w:val="2F48253F"/>
    <w:rsid w:val="2F6D1894"/>
    <w:rsid w:val="2F783C30"/>
    <w:rsid w:val="2F854862"/>
    <w:rsid w:val="2F8C1E45"/>
    <w:rsid w:val="2F8C669C"/>
    <w:rsid w:val="2FB66570"/>
    <w:rsid w:val="2FCF3EEC"/>
    <w:rsid w:val="2FF57C3A"/>
    <w:rsid w:val="2FF80C51"/>
    <w:rsid w:val="2FFE778F"/>
    <w:rsid w:val="30073BA1"/>
    <w:rsid w:val="30220220"/>
    <w:rsid w:val="30334092"/>
    <w:rsid w:val="30335115"/>
    <w:rsid w:val="30B70FE9"/>
    <w:rsid w:val="30CC29C7"/>
    <w:rsid w:val="30E57CC3"/>
    <w:rsid w:val="30FD33A8"/>
    <w:rsid w:val="31067665"/>
    <w:rsid w:val="315665D0"/>
    <w:rsid w:val="315D4C03"/>
    <w:rsid w:val="31673D4D"/>
    <w:rsid w:val="31950990"/>
    <w:rsid w:val="31CA7C8B"/>
    <w:rsid w:val="31CE331C"/>
    <w:rsid w:val="31FC5393"/>
    <w:rsid w:val="32045444"/>
    <w:rsid w:val="325029E4"/>
    <w:rsid w:val="32B41015"/>
    <w:rsid w:val="32D54633"/>
    <w:rsid w:val="32D56AAB"/>
    <w:rsid w:val="33604C72"/>
    <w:rsid w:val="338710DA"/>
    <w:rsid w:val="33895EAB"/>
    <w:rsid w:val="33970A31"/>
    <w:rsid w:val="33D55FD8"/>
    <w:rsid w:val="33FE000C"/>
    <w:rsid w:val="340D171E"/>
    <w:rsid w:val="341F0EA7"/>
    <w:rsid w:val="342750AF"/>
    <w:rsid w:val="343C48DC"/>
    <w:rsid w:val="34445D9B"/>
    <w:rsid w:val="345C6EA0"/>
    <w:rsid w:val="347C3FD8"/>
    <w:rsid w:val="347E363B"/>
    <w:rsid w:val="347F60F0"/>
    <w:rsid w:val="34945433"/>
    <w:rsid w:val="349A1E39"/>
    <w:rsid w:val="349C35B5"/>
    <w:rsid w:val="34A917D2"/>
    <w:rsid w:val="34E42981"/>
    <w:rsid w:val="34EF4B87"/>
    <w:rsid w:val="34F10B0A"/>
    <w:rsid w:val="352816A5"/>
    <w:rsid w:val="352B4490"/>
    <w:rsid w:val="353006BF"/>
    <w:rsid w:val="35413ACD"/>
    <w:rsid w:val="35607B68"/>
    <w:rsid w:val="35E314DB"/>
    <w:rsid w:val="35E3583F"/>
    <w:rsid w:val="35E6631F"/>
    <w:rsid w:val="35F068E8"/>
    <w:rsid w:val="36171DC5"/>
    <w:rsid w:val="36455972"/>
    <w:rsid w:val="3670222A"/>
    <w:rsid w:val="36AD6936"/>
    <w:rsid w:val="36CC7826"/>
    <w:rsid w:val="36E73C59"/>
    <w:rsid w:val="37105528"/>
    <w:rsid w:val="37121736"/>
    <w:rsid w:val="371606D6"/>
    <w:rsid w:val="3738129E"/>
    <w:rsid w:val="373B1CC4"/>
    <w:rsid w:val="375D7B59"/>
    <w:rsid w:val="379724AC"/>
    <w:rsid w:val="37C11D29"/>
    <w:rsid w:val="37DF1F1A"/>
    <w:rsid w:val="37F07337"/>
    <w:rsid w:val="37F83D4F"/>
    <w:rsid w:val="37F85797"/>
    <w:rsid w:val="37F97284"/>
    <w:rsid w:val="38125825"/>
    <w:rsid w:val="383273F1"/>
    <w:rsid w:val="38443E22"/>
    <w:rsid w:val="38732B96"/>
    <w:rsid w:val="38B2498C"/>
    <w:rsid w:val="38B67CF6"/>
    <w:rsid w:val="38BC2565"/>
    <w:rsid w:val="38DE4DCB"/>
    <w:rsid w:val="390F0FDB"/>
    <w:rsid w:val="395E321B"/>
    <w:rsid w:val="397B0129"/>
    <w:rsid w:val="398937F5"/>
    <w:rsid w:val="3992407F"/>
    <w:rsid w:val="39A42F75"/>
    <w:rsid w:val="3A095FA3"/>
    <w:rsid w:val="3A247E9E"/>
    <w:rsid w:val="3A3A5061"/>
    <w:rsid w:val="3A4D48EA"/>
    <w:rsid w:val="3A631E0C"/>
    <w:rsid w:val="3A646964"/>
    <w:rsid w:val="3AAB7E33"/>
    <w:rsid w:val="3ABF1230"/>
    <w:rsid w:val="3ACC76E6"/>
    <w:rsid w:val="3B06357D"/>
    <w:rsid w:val="3B193240"/>
    <w:rsid w:val="3B484609"/>
    <w:rsid w:val="3B5A6D9D"/>
    <w:rsid w:val="3B7674B7"/>
    <w:rsid w:val="3B7E4DFF"/>
    <w:rsid w:val="3BA55F9B"/>
    <w:rsid w:val="3BB64DEA"/>
    <w:rsid w:val="3BCD19E7"/>
    <w:rsid w:val="3BE14070"/>
    <w:rsid w:val="3C103233"/>
    <w:rsid w:val="3C120A6F"/>
    <w:rsid w:val="3C6C28A6"/>
    <w:rsid w:val="3C7060DA"/>
    <w:rsid w:val="3C7D2DE3"/>
    <w:rsid w:val="3CE01FB4"/>
    <w:rsid w:val="3CF70E32"/>
    <w:rsid w:val="3CF86937"/>
    <w:rsid w:val="3D342689"/>
    <w:rsid w:val="3D492553"/>
    <w:rsid w:val="3D55445D"/>
    <w:rsid w:val="3D6E0C3B"/>
    <w:rsid w:val="3D972A8E"/>
    <w:rsid w:val="3D992BE2"/>
    <w:rsid w:val="3DC311F2"/>
    <w:rsid w:val="3DC47D28"/>
    <w:rsid w:val="3DE3029B"/>
    <w:rsid w:val="3DF83E3B"/>
    <w:rsid w:val="3DFC18BD"/>
    <w:rsid w:val="3E057C97"/>
    <w:rsid w:val="3E8E4B07"/>
    <w:rsid w:val="3E904D32"/>
    <w:rsid w:val="3E9555E9"/>
    <w:rsid w:val="3EB94A5D"/>
    <w:rsid w:val="3EC639FA"/>
    <w:rsid w:val="3EE06AE7"/>
    <w:rsid w:val="3F400397"/>
    <w:rsid w:val="3F4E0899"/>
    <w:rsid w:val="3F915334"/>
    <w:rsid w:val="3FA6268D"/>
    <w:rsid w:val="3FBD3D66"/>
    <w:rsid w:val="3FBF4E9D"/>
    <w:rsid w:val="40164AED"/>
    <w:rsid w:val="4077435A"/>
    <w:rsid w:val="40920B61"/>
    <w:rsid w:val="40A026B2"/>
    <w:rsid w:val="40E55B37"/>
    <w:rsid w:val="410F1245"/>
    <w:rsid w:val="4124398E"/>
    <w:rsid w:val="4195017E"/>
    <w:rsid w:val="419D5B8D"/>
    <w:rsid w:val="41F77652"/>
    <w:rsid w:val="423C2823"/>
    <w:rsid w:val="424D6740"/>
    <w:rsid w:val="426F3361"/>
    <w:rsid w:val="429C1A17"/>
    <w:rsid w:val="42A3273A"/>
    <w:rsid w:val="42B360C9"/>
    <w:rsid w:val="42B9488B"/>
    <w:rsid w:val="42BB6786"/>
    <w:rsid w:val="42DC1196"/>
    <w:rsid w:val="42EA5FB4"/>
    <w:rsid w:val="430600B4"/>
    <w:rsid w:val="431F45A7"/>
    <w:rsid w:val="43305EF3"/>
    <w:rsid w:val="433409E5"/>
    <w:rsid w:val="434F11C4"/>
    <w:rsid w:val="43675A04"/>
    <w:rsid w:val="439F1527"/>
    <w:rsid w:val="43AD1D66"/>
    <w:rsid w:val="43C344CE"/>
    <w:rsid w:val="43DC723C"/>
    <w:rsid w:val="44041205"/>
    <w:rsid w:val="44132AE2"/>
    <w:rsid w:val="441A24B6"/>
    <w:rsid w:val="441A3F2B"/>
    <w:rsid w:val="446421C7"/>
    <w:rsid w:val="44651894"/>
    <w:rsid w:val="44725502"/>
    <w:rsid w:val="448A26F8"/>
    <w:rsid w:val="44A87F30"/>
    <w:rsid w:val="44E6156A"/>
    <w:rsid w:val="45065568"/>
    <w:rsid w:val="450C3C4E"/>
    <w:rsid w:val="450E4B3C"/>
    <w:rsid w:val="45327E35"/>
    <w:rsid w:val="45344C46"/>
    <w:rsid w:val="453F1647"/>
    <w:rsid w:val="456D7411"/>
    <w:rsid w:val="45834C38"/>
    <w:rsid w:val="459E3C3E"/>
    <w:rsid w:val="45B86CF6"/>
    <w:rsid w:val="45E25FDB"/>
    <w:rsid w:val="45ED02A1"/>
    <w:rsid w:val="464A1ED8"/>
    <w:rsid w:val="46600BDF"/>
    <w:rsid w:val="46696CCB"/>
    <w:rsid w:val="46E257D5"/>
    <w:rsid w:val="475265F9"/>
    <w:rsid w:val="47557989"/>
    <w:rsid w:val="47622F48"/>
    <w:rsid w:val="47662A70"/>
    <w:rsid w:val="4767527A"/>
    <w:rsid w:val="477112E0"/>
    <w:rsid w:val="477E70F1"/>
    <w:rsid w:val="47983216"/>
    <w:rsid w:val="47A1454C"/>
    <w:rsid w:val="47AD7B73"/>
    <w:rsid w:val="47AE54BD"/>
    <w:rsid w:val="481A7E58"/>
    <w:rsid w:val="482E2E6F"/>
    <w:rsid w:val="486077E9"/>
    <w:rsid w:val="488F1B48"/>
    <w:rsid w:val="48CE3E95"/>
    <w:rsid w:val="49433250"/>
    <w:rsid w:val="4944683A"/>
    <w:rsid w:val="49483AE1"/>
    <w:rsid w:val="4964312D"/>
    <w:rsid w:val="49AC7CEF"/>
    <w:rsid w:val="49ED54D4"/>
    <w:rsid w:val="4A021E4C"/>
    <w:rsid w:val="4A2B2C78"/>
    <w:rsid w:val="4A5B5D19"/>
    <w:rsid w:val="4A636884"/>
    <w:rsid w:val="4A6B737E"/>
    <w:rsid w:val="4AAF27F8"/>
    <w:rsid w:val="4AD352BB"/>
    <w:rsid w:val="4AEC2BD6"/>
    <w:rsid w:val="4AEC71C8"/>
    <w:rsid w:val="4AF66B9A"/>
    <w:rsid w:val="4B2A4788"/>
    <w:rsid w:val="4B474F51"/>
    <w:rsid w:val="4B543EA3"/>
    <w:rsid w:val="4BDF12E5"/>
    <w:rsid w:val="4BE930EE"/>
    <w:rsid w:val="4BEA3AC1"/>
    <w:rsid w:val="4BF278C5"/>
    <w:rsid w:val="4BFE7D23"/>
    <w:rsid w:val="4C053EAF"/>
    <w:rsid w:val="4C083D6B"/>
    <w:rsid w:val="4C2E51CD"/>
    <w:rsid w:val="4C3B1C8F"/>
    <w:rsid w:val="4C475E14"/>
    <w:rsid w:val="4CD23C05"/>
    <w:rsid w:val="4D235727"/>
    <w:rsid w:val="4D2D1CDF"/>
    <w:rsid w:val="4DA04F43"/>
    <w:rsid w:val="4DC87622"/>
    <w:rsid w:val="4E0C1CCE"/>
    <w:rsid w:val="4E551F29"/>
    <w:rsid w:val="4E5B2645"/>
    <w:rsid w:val="4EA72111"/>
    <w:rsid w:val="4EAB59AC"/>
    <w:rsid w:val="4EB6029F"/>
    <w:rsid w:val="4EC70697"/>
    <w:rsid w:val="4F0D03B7"/>
    <w:rsid w:val="4F594D77"/>
    <w:rsid w:val="4F7F7DE6"/>
    <w:rsid w:val="4FA20F1F"/>
    <w:rsid w:val="4FAD4EE0"/>
    <w:rsid w:val="4FB437DA"/>
    <w:rsid w:val="4FB91116"/>
    <w:rsid w:val="4FC25B8B"/>
    <w:rsid w:val="4FE43E3A"/>
    <w:rsid w:val="4FF2073F"/>
    <w:rsid w:val="500700D3"/>
    <w:rsid w:val="500F7F5D"/>
    <w:rsid w:val="50184637"/>
    <w:rsid w:val="50280768"/>
    <w:rsid w:val="503A517E"/>
    <w:rsid w:val="504B2837"/>
    <w:rsid w:val="50762272"/>
    <w:rsid w:val="508C43F0"/>
    <w:rsid w:val="50992646"/>
    <w:rsid w:val="50B670A8"/>
    <w:rsid w:val="50CD4378"/>
    <w:rsid w:val="50D2241E"/>
    <w:rsid w:val="50D42C7E"/>
    <w:rsid w:val="50E926D0"/>
    <w:rsid w:val="50FA599D"/>
    <w:rsid w:val="513A5B5D"/>
    <w:rsid w:val="515D148F"/>
    <w:rsid w:val="51606BFC"/>
    <w:rsid w:val="519876B8"/>
    <w:rsid w:val="51A10F2A"/>
    <w:rsid w:val="51BB025B"/>
    <w:rsid w:val="523C365B"/>
    <w:rsid w:val="52452092"/>
    <w:rsid w:val="52681B98"/>
    <w:rsid w:val="526D2898"/>
    <w:rsid w:val="526E4730"/>
    <w:rsid w:val="527D7845"/>
    <w:rsid w:val="528A3E99"/>
    <w:rsid w:val="53160FA9"/>
    <w:rsid w:val="53227120"/>
    <w:rsid w:val="533203B9"/>
    <w:rsid w:val="53712B69"/>
    <w:rsid w:val="537330F0"/>
    <w:rsid w:val="5376752B"/>
    <w:rsid w:val="53A53FF8"/>
    <w:rsid w:val="53BC139D"/>
    <w:rsid w:val="53C02167"/>
    <w:rsid w:val="5408251D"/>
    <w:rsid w:val="540F7CC5"/>
    <w:rsid w:val="541C6871"/>
    <w:rsid w:val="54471EB6"/>
    <w:rsid w:val="545C3613"/>
    <w:rsid w:val="545E070E"/>
    <w:rsid w:val="547B75B9"/>
    <w:rsid w:val="548B315E"/>
    <w:rsid w:val="548D19C7"/>
    <w:rsid w:val="54A52529"/>
    <w:rsid w:val="550C1AC2"/>
    <w:rsid w:val="55503B49"/>
    <w:rsid w:val="55767064"/>
    <w:rsid w:val="5577482E"/>
    <w:rsid w:val="55B45685"/>
    <w:rsid w:val="55CA35B9"/>
    <w:rsid w:val="55DC427B"/>
    <w:rsid w:val="55FB558D"/>
    <w:rsid w:val="560C6573"/>
    <w:rsid w:val="561956D4"/>
    <w:rsid w:val="56244D9A"/>
    <w:rsid w:val="562E2C9A"/>
    <w:rsid w:val="564C4F6C"/>
    <w:rsid w:val="56560F9D"/>
    <w:rsid w:val="56A53E73"/>
    <w:rsid w:val="56A87DAB"/>
    <w:rsid w:val="56D01CCC"/>
    <w:rsid w:val="56E85FEE"/>
    <w:rsid w:val="572F0FEC"/>
    <w:rsid w:val="573054EE"/>
    <w:rsid w:val="574C586F"/>
    <w:rsid w:val="57757BAE"/>
    <w:rsid w:val="57773E10"/>
    <w:rsid w:val="57B67C8D"/>
    <w:rsid w:val="57BA277F"/>
    <w:rsid w:val="57D45B2D"/>
    <w:rsid w:val="585D5CDD"/>
    <w:rsid w:val="58650EF0"/>
    <w:rsid w:val="586862BC"/>
    <w:rsid w:val="588A3951"/>
    <w:rsid w:val="58BF28C3"/>
    <w:rsid w:val="58DF1EFB"/>
    <w:rsid w:val="58E44CE6"/>
    <w:rsid w:val="58F84874"/>
    <w:rsid w:val="58F96309"/>
    <w:rsid w:val="590133D1"/>
    <w:rsid w:val="592D37E6"/>
    <w:rsid w:val="5932703B"/>
    <w:rsid w:val="594228F0"/>
    <w:rsid w:val="59427A42"/>
    <w:rsid w:val="59686B4C"/>
    <w:rsid w:val="59812B84"/>
    <w:rsid w:val="5987558A"/>
    <w:rsid w:val="59C00AE4"/>
    <w:rsid w:val="59C609C5"/>
    <w:rsid w:val="5A256BDF"/>
    <w:rsid w:val="5A3B2BAE"/>
    <w:rsid w:val="5A4841E7"/>
    <w:rsid w:val="5A805435"/>
    <w:rsid w:val="5A9970A6"/>
    <w:rsid w:val="5A9B5B11"/>
    <w:rsid w:val="5AA92495"/>
    <w:rsid w:val="5AB431E4"/>
    <w:rsid w:val="5ACC6766"/>
    <w:rsid w:val="5AD15D55"/>
    <w:rsid w:val="5B0B62BD"/>
    <w:rsid w:val="5B166A28"/>
    <w:rsid w:val="5B1F2E9F"/>
    <w:rsid w:val="5B224571"/>
    <w:rsid w:val="5B3524F6"/>
    <w:rsid w:val="5B505B2C"/>
    <w:rsid w:val="5B721072"/>
    <w:rsid w:val="5B776BAC"/>
    <w:rsid w:val="5B8424D5"/>
    <w:rsid w:val="5BBA5B00"/>
    <w:rsid w:val="5BBB055E"/>
    <w:rsid w:val="5BE35AFC"/>
    <w:rsid w:val="5BFF6736"/>
    <w:rsid w:val="5C255EB5"/>
    <w:rsid w:val="5C302D7B"/>
    <w:rsid w:val="5C430981"/>
    <w:rsid w:val="5C4532EA"/>
    <w:rsid w:val="5C6E0BD2"/>
    <w:rsid w:val="5C9F55E2"/>
    <w:rsid w:val="5CA0198A"/>
    <w:rsid w:val="5CC15D6D"/>
    <w:rsid w:val="5CC50CC2"/>
    <w:rsid w:val="5CD167E9"/>
    <w:rsid w:val="5CD6220F"/>
    <w:rsid w:val="5CE223C5"/>
    <w:rsid w:val="5D0A064E"/>
    <w:rsid w:val="5D155D4B"/>
    <w:rsid w:val="5D3E3EC8"/>
    <w:rsid w:val="5D504385"/>
    <w:rsid w:val="5DB251BE"/>
    <w:rsid w:val="5DBD7190"/>
    <w:rsid w:val="5DD820AD"/>
    <w:rsid w:val="5DE22614"/>
    <w:rsid w:val="5E0905C3"/>
    <w:rsid w:val="5E5068DA"/>
    <w:rsid w:val="5E524C74"/>
    <w:rsid w:val="5E6D092C"/>
    <w:rsid w:val="5EE80EB5"/>
    <w:rsid w:val="5EEE71A3"/>
    <w:rsid w:val="5EF659E3"/>
    <w:rsid w:val="5EF92FC1"/>
    <w:rsid w:val="5F071250"/>
    <w:rsid w:val="5F0B73F3"/>
    <w:rsid w:val="5F2109CB"/>
    <w:rsid w:val="5F221E01"/>
    <w:rsid w:val="5F373133"/>
    <w:rsid w:val="5F394EB8"/>
    <w:rsid w:val="5F422E01"/>
    <w:rsid w:val="5F5A0CBA"/>
    <w:rsid w:val="5F64678F"/>
    <w:rsid w:val="5F691E20"/>
    <w:rsid w:val="5F9B2615"/>
    <w:rsid w:val="5FA43DB6"/>
    <w:rsid w:val="5FC25FB6"/>
    <w:rsid w:val="5FC41D79"/>
    <w:rsid w:val="5FD5429E"/>
    <w:rsid w:val="5FF94273"/>
    <w:rsid w:val="60131111"/>
    <w:rsid w:val="60301367"/>
    <w:rsid w:val="60326392"/>
    <w:rsid w:val="603275D4"/>
    <w:rsid w:val="60414903"/>
    <w:rsid w:val="60970446"/>
    <w:rsid w:val="60DB2F2F"/>
    <w:rsid w:val="60DB5533"/>
    <w:rsid w:val="60E75B2D"/>
    <w:rsid w:val="612D5D4A"/>
    <w:rsid w:val="614468A9"/>
    <w:rsid w:val="614C0B75"/>
    <w:rsid w:val="61513F98"/>
    <w:rsid w:val="61681C4A"/>
    <w:rsid w:val="618F6AAB"/>
    <w:rsid w:val="61C64475"/>
    <w:rsid w:val="62060E2D"/>
    <w:rsid w:val="62091B40"/>
    <w:rsid w:val="62404BAA"/>
    <w:rsid w:val="624D7D8D"/>
    <w:rsid w:val="625A2F33"/>
    <w:rsid w:val="625B4D27"/>
    <w:rsid w:val="626D566E"/>
    <w:rsid w:val="6280007B"/>
    <w:rsid w:val="628903D6"/>
    <w:rsid w:val="62A16D31"/>
    <w:rsid w:val="62C63AF1"/>
    <w:rsid w:val="63183919"/>
    <w:rsid w:val="632266DB"/>
    <w:rsid w:val="634E42C3"/>
    <w:rsid w:val="63723FDB"/>
    <w:rsid w:val="638869A4"/>
    <w:rsid w:val="63920058"/>
    <w:rsid w:val="6398758B"/>
    <w:rsid w:val="63A01C3B"/>
    <w:rsid w:val="63C4735F"/>
    <w:rsid w:val="63D60682"/>
    <w:rsid w:val="63FD5906"/>
    <w:rsid w:val="64187AA1"/>
    <w:rsid w:val="642B6DB4"/>
    <w:rsid w:val="6489157D"/>
    <w:rsid w:val="649B32E0"/>
    <w:rsid w:val="64A2188E"/>
    <w:rsid w:val="64CD25B1"/>
    <w:rsid w:val="64CF2CAC"/>
    <w:rsid w:val="64D169A5"/>
    <w:rsid w:val="64D81563"/>
    <w:rsid w:val="650F3024"/>
    <w:rsid w:val="65226952"/>
    <w:rsid w:val="656329DE"/>
    <w:rsid w:val="657C554C"/>
    <w:rsid w:val="65A45CCD"/>
    <w:rsid w:val="65C02CE4"/>
    <w:rsid w:val="65C57872"/>
    <w:rsid w:val="65D106AB"/>
    <w:rsid w:val="65EA1B28"/>
    <w:rsid w:val="660D63BF"/>
    <w:rsid w:val="66141EB5"/>
    <w:rsid w:val="66152731"/>
    <w:rsid w:val="66751798"/>
    <w:rsid w:val="66A37E73"/>
    <w:rsid w:val="66E272D6"/>
    <w:rsid w:val="66F3043C"/>
    <w:rsid w:val="6707319F"/>
    <w:rsid w:val="67073707"/>
    <w:rsid w:val="673050F3"/>
    <w:rsid w:val="67630F91"/>
    <w:rsid w:val="67723C3F"/>
    <w:rsid w:val="677B5B6F"/>
    <w:rsid w:val="67997BBD"/>
    <w:rsid w:val="67AD298A"/>
    <w:rsid w:val="67E617FF"/>
    <w:rsid w:val="67E75D23"/>
    <w:rsid w:val="680359DA"/>
    <w:rsid w:val="682076B6"/>
    <w:rsid w:val="684814E6"/>
    <w:rsid w:val="685A2957"/>
    <w:rsid w:val="68856135"/>
    <w:rsid w:val="688D2C52"/>
    <w:rsid w:val="68C019B7"/>
    <w:rsid w:val="68EF39C7"/>
    <w:rsid w:val="691569A2"/>
    <w:rsid w:val="692A7707"/>
    <w:rsid w:val="69362DA2"/>
    <w:rsid w:val="698E580C"/>
    <w:rsid w:val="69CE29BB"/>
    <w:rsid w:val="69FA593D"/>
    <w:rsid w:val="6A036897"/>
    <w:rsid w:val="6A190B96"/>
    <w:rsid w:val="6A25776D"/>
    <w:rsid w:val="6A6A2D76"/>
    <w:rsid w:val="6A801BD2"/>
    <w:rsid w:val="6ADA15C6"/>
    <w:rsid w:val="6AE03628"/>
    <w:rsid w:val="6AF403FB"/>
    <w:rsid w:val="6AFB5D68"/>
    <w:rsid w:val="6B1104B4"/>
    <w:rsid w:val="6B3E0B0C"/>
    <w:rsid w:val="6B4B2610"/>
    <w:rsid w:val="6B5143F8"/>
    <w:rsid w:val="6B6E5A2C"/>
    <w:rsid w:val="6B842A13"/>
    <w:rsid w:val="6B99259F"/>
    <w:rsid w:val="6BB73475"/>
    <w:rsid w:val="6BE07686"/>
    <w:rsid w:val="6BF2146B"/>
    <w:rsid w:val="6C0677B7"/>
    <w:rsid w:val="6C1449A1"/>
    <w:rsid w:val="6C4935C3"/>
    <w:rsid w:val="6C614F0D"/>
    <w:rsid w:val="6C6D5692"/>
    <w:rsid w:val="6C832979"/>
    <w:rsid w:val="6CC62FED"/>
    <w:rsid w:val="6CD25675"/>
    <w:rsid w:val="6CDC3CEC"/>
    <w:rsid w:val="6D033478"/>
    <w:rsid w:val="6D126C64"/>
    <w:rsid w:val="6D1F408F"/>
    <w:rsid w:val="6D752521"/>
    <w:rsid w:val="6D987FF5"/>
    <w:rsid w:val="6DB017ED"/>
    <w:rsid w:val="6E065CAD"/>
    <w:rsid w:val="6E216C2F"/>
    <w:rsid w:val="6E237C5B"/>
    <w:rsid w:val="6E5975E8"/>
    <w:rsid w:val="6E7C313F"/>
    <w:rsid w:val="6E952EB1"/>
    <w:rsid w:val="6E9F4AB8"/>
    <w:rsid w:val="6EA73235"/>
    <w:rsid w:val="6EBD5EBF"/>
    <w:rsid w:val="6ECD20C9"/>
    <w:rsid w:val="6EE11027"/>
    <w:rsid w:val="6F114BDC"/>
    <w:rsid w:val="6F356146"/>
    <w:rsid w:val="6F42518A"/>
    <w:rsid w:val="6F4816F9"/>
    <w:rsid w:val="6FA21C45"/>
    <w:rsid w:val="6FB66FA9"/>
    <w:rsid w:val="6FBB3F69"/>
    <w:rsid w:val="6FEF32B0"/>
    <w:rsid w:val="6FEF5FFF"/>
    <w:rsid w:val="701413D7"/>
    <w:rsid w:val="703507E8"/>
    <w:rsid w:val="704B50F4"/>
    <w:rsid w:val="7082657D"/>
    <w:rsid w:val="7099764F"/>
    <w:rsid w:val="70A62F6D"/>
    <w:rsid w:val="70BE3698"/>
    <w:rsid w:val="70BF683C"/>
    <w:rsid w:val="70ED7A88"/>
    <w:rsid w:val="71045607"/>
    <w:rsid w:val="71055661"/>
    <w:rsid w:val="713A7667"/>
    <w:rsid w:val="71AA4135"/>
    <w:rsid w:val="71B278E6"/>
    <w:rsid w:val="71BE1D97"/>
    <w:rsid w:val="71C77B7F"/>
    <w:rsid w:val="72403CD4"/>
    <w:rsid w:val="724635CA"/>
    <w:rsid w:val="72473450"/>
    <w:rsid w:val="724D0A51"/>
    <w:rsid w:val="727E52B8"/>
    <w:rsid w:val="72E2408C"/>
    <w:rsid w:val="72EB47D9"/>
    <w:rsid w:val="73537BE2"/>
    <w:rsid w:val="737624C3"/>
    <w:rsid w:val="737C625E"/>
    <w:rsid w:val="73953180"/>
    <w:rsid w:val="739D35B2"/>
    <w:rsid w:val="73A72EB0"/>
    <w:rsid w:val="73AB43A0"/>
    <w:rsid w:val="73AB57CE"/>
    <w:rsid w:val="73B01D19"/>
    <w:rsid w:val="73B861CB"/>
    <w:rsid w:val="73BA4620"/>
    <w:rsid w:val="73C73B8C"/>
    <w:rsid w:val="73D47FF6"/>
    <w:rsid w:val="73D66E19"/>
    <w:rsid w:val="73E7659C"/>
    <w:rsid w:val="73EC0018"/>
    <w:rsid w:val="740B04E1"/>
    <w:rsid w:val="74235813"/>
    <w:rsid w:val="743B1097"/>
    <w:rsid w:val="743F5018"/>
    <w:rsid w:val="74785BC0"/>
    <w:rsid w:val="74873CF2"/>
    <w:rsid w:val="74B83B1A"/>
    <w:rsid w:val="74BA1537"/>
    <w:rsid w:val="751D43D6"/>
    <w:rsid w:val="751E23A7"/>
    <w:rsid w:val="7541305B"/>
    <w:rsid w:val="75456D79"/>
    <w:rsid w:val="754A3B4F"/>
    <w:rsid w:val="75A90DBF"/>
    <w:rsid w:val="75C30FAD"/>
    <w:rsid w:val="75C5796F"/>
    <w:rsid w:val="75F82559"/>
    <w:rsid w:val="760C25E7"/>
    <w:rsid w:val="76121EE3"/>
    <w:rsid w:val="761B33AF"/>
    <w:rsid w:val="765927F0"/>
    <w:rsid w:val="76715291"/>
    <w:rsid w:val="76802C8A"/>
    <w:rsid w:val="76807E29"/>
    <w:rsid w:val="76934E17"/>
    <w:rsid w:val="76967C6D"/>
    <w:rsid w:val="769762EA"/>
    <w:rsid w:val="76B86363"/>
    <w:rsid w:val="76CF5C5E"/>
    <w:rsid w:val="76F01BD6"/>
    <w:rsid w:val="771E7B4B"/>
    <w:rsid w:val="77692D92"/>
    <w:rsid w:val="777206D5"/>
    <w:rsid w:val="77B7489D"/>
    <w:rsid w:val="77CB48BE"/>
    <w:rsid w:val="77EF05ED"/>
    <w:rsid w:val="77FA7237"/>
    <w:rsid w:val="78277EEF"/>
    <w:rsid w:val="78361C89"/>
    <w:rsid w:val="78504E72"/>
    <w:rsid w:val="786E24FB"/>
    <w:rsid w:val="78715A32"/>
    <w:rsid w:val="78721BE1"/>
    <w:rsid w:val="78735DBA"/>
    <w:rsid w:val="78A161FF"/>
    <w:rsid w:val="78CB1324"/>
    <w:rsid w:val="78D24A47"/>
    <w:rsid w:val="78D33D60"/>
    <w:rsid w:val="78EC78E8"/>
    <w:rsid w:val="79100562"/>
    <w:rsid w:val="79156E5A"/>
    <w:rsid w:val="79331024"/>
    <w:rsid w:val="794A0CAE"/>
    <w:rsid w:val="794F03AD"/>
    <w:rsid w:val="7967201E"/>
    <w:rsid w:val="79775B0D"/>
    <w:rsid w:val="79885558"/>
    <w:rsid w:val="7989747E"/>
    <w:rsid w:val="7997759E"/>
    <w:rsid w:val="79A23C40"/>
    <w:rsid w:val="79C35626"/>
    <w:rsid w:val="7A05701C"/>
    <w:rsid w:val="7A130F5D"/>
    <w:rsid w:val="7A661FA0"/>
    <w:rsid w:val="7A67218F"/>
    <w:rsid w:val="7A7D1150"/>
    <w:rsid w:val="7A9D2251"/>
    <w:rsid w:val="7AB826F4"/>
    <w:rsid w:val="7AC53F07"/>
    <w:rsid w:val="7AC77EEB"/>
    <w:rsid w:val="7AF16107"/>
    <w:rsid w:val="7AF81140"/>
    <w:rsid w:val="7B077728"/>
    <w:rsid w:val="7B0833BA"/>
    <w:rsid w:val="7B175FFC"/>
    <w:rsid w:val="7BA80740"/>
    <w:rsid w:val="7BAF1105"/>
    <w:rsid w:val="7BB22C5E"/>
    <w:rsid w:val="7BB32F79"/>
    <w:rsid w:val="7BCA718D"/>
    <w:rsid w:val="7BD77D62"/>
    <w:rsid w:val="7BEF4E76"/>
    <w:rsid w:val="7BF550C7"/>
    <w:rsid w:val="7C1E325F"/>
    <w:rsid w:val="7C205955"/>
    <w:rsid w:val="7C3522B8"/>
    <w:rsid w:val="7C3F7479"/>
    <w:rsid w:val="7C515DE6"/>
    <w:rsid w:val="7C562E0E"/>
    <w:rsid w:val="7C60619D"/>
    <w:rsid w:val="7C7F110C"/>
    <w:rsid w:val="7C9A5059"/>
    <w:rsid w:val="7CC02BFB"/>
    <w:rsid w:val="7CCA7F2E"/>
    <w:rsid w:val="7D0D13E0"/>
    <w:rsid w:val="7D5E506A"/>
    <w:rsid w:val="7D857347"/>
    <w:rsid w:val="7DD00164"/>
    <w:rsid w:val="7E004324"/>
    <w:rsid w:val="7E055AC0"/>
    <w:rsid w:val="7E5E3679"/>
    <w:rsid w:val="7E941817"/>
    <w:rsid w:val="7EF61719"/>
    <w:rsid w:val="7F480720"/>
    <w:rsid w:val="7F69032D"/>
    <w:rsid w:val="7F7D60D7"/>
    <w:rsid w:val="7FB2376C"/>
    <w:rsid w:val="7FB80376"/>
    <w:rsid w:val="7FC815F0"/>
    <w:rsid w:val="7FE01514"/>
    <w:rsid w:val="7FFC17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5"/>
    <w:link w:val="95"/>
    <w:qFormat/>
    <w:uiPriority w:val="0"/>
    <w:pPr>
      <w:keepNext/>
      <w:keepLines/>
      <w:spacing w:before="240" w:after="240" w:line="500" w:lineRule="exact"/>
      <w:ind w:firstLine="0" w:firstLineChars="0"/>
      <w:jc w:val="center"/>
      <w:outlineLvl w:val="0"/>
    </w:pPr>
    <w:rPr>
      <w:rFonts w:ascii="仿宋" w:hAnsi="仿宋" w:eastAsia="仿宋"/>
      <w:kern w:val="44"/>
      <w:sz w:val="36"/>
      <w:szCs w:val="44"/>
    </w:rPr>
  </w:style>
  <w:style w:type="paragraph" w:styleId="5">
    <w:name w:val="heading 2"/>
    <w:basedOn w:val="1"/>
    <w:next w:val="1"/>
    <w:link w:val="42"/>
    <w:qFormat/>
    <w:uiPriority w:val="0"/>
    <w:pPr>
      <w:keepNext/>
      <w:keepLines/>
      <w:spacing w:beforeLines="50"/>
      <w:ind w:firstLine="0" w:firstLineChars="0"/>
      <w:jc w:val="left"/>
      <w:outlineLvl w:val="1"/>
    </w:pPr>
    <w:rPr>
      <w:rFonts w:ascii="仿宋" w:hAnsi="仿宋" w:eastAsia="仿宋"/>
      <w:b/>
      <w:bCs/>
      <w:sz w:val="30"/>
      <w:szCs w:val="30"/>
    </w:rPr>
  </w:style>
  <w:style w:type="paragraph" w:styleId="6">
    <w:name w:val="heading 3"/>
    <w:basedOn w:val="1"/>
    <w:next w:val="1"/>
    <w:link w:val="41"/>
    <w:qFormat/>
    <w:uiPriority w:val="0"/>
    <w:pPr>
      <w:keepNext/>
      <w:keepLines/>
      <w:tabs>
        <w:tab w:val="left" w:pos="5280"/>
      </w:tabs>
      <w:spacing w:beforeLines="50" w:afterLines="50"/>
      <w:ind w:firstLine="0" w:firstLineChars="0"/>
      <w:jc w:val="left"/>
      <w:outlineLvl w:val="2"/>
    </w:pPr>
    <w:rPr>
      <w:rFonts w:ascii="仿宋" w:hAnsi="仿宋" w:eastAsia="仿宋"/>
      <w:b/>
      <w:bCs/>
      <w:sz w:val="28"/>
    </w:rPr>
  </w:style>
  <w:style w:type="paragraph" w:styleId="7">
    <w:name w:val="heading 4"/>
    <w:basedOn w:val="1"/>
    <w:next w:val="1"/>
    <w:link w:val="44"/>
    <w:qFormat/>
    <w:uiPriority w:val="0"/>
    <w:pPr>
      <w:keepNext/>
      <w:keepLines/>
      <w:spacing w:beforeLines="50" w:afterLines="50"/>
      <w:jc w:val="left"/>
      <w:outlineLvl w:val="3"/>
    </w:pPr>
    <w:rPr>
      <w:rFonts w:ascii="Cambria" w:hAnsi="Cambria" w:eastAsia="黑体"/>
      <w:b/>
      <w:bCs/>
      <w:sz w:val="28"/>
      <w:szCs w:val="28"/>
    </w:rPr>
  </w:style>
  <w:style w:type="paragraph" w:styleId="8">
    <w:name w:val="heading 5"/>
    <w:basedOn w:val="1"/>
    <w:next w:val="1"/>
    <w:link w:val="45"/>
    <w:qFormat/>
    <w:uiPriority w:val="0"/>
    <w:pPr>
      <w:keepNext/>
      <w:keepLines/>
      <w:spacing w:before="280" w:after="290" w:line="376" w:lineRule="auto"/>
      <w:ind w:firstLine="0" w:firstLineChars="0"/>
      <w:outlineLvl w:val="4"/>
    </w:pPr>
    <w:rPr>
      <w:b/>
      <w:bCs/>
      <w:sz w:val="28"/>
      <w:szCs w:val="28"/>
    </w:rPr>
  </w:style>
  <w:style w:type="paragraph" w:styleId="9">
    <w:name w:val="heading 6"/>
    <w:basedOn w:val="1"/>
    <w:next w:val="1"/>
    <w:qFormat/>
    <w:uiPriority w:val="0"/>
    <w:pPr>
      <w:keepNext/>
      <w:keepLines/>
      <w:spacing w:before="240" w:after="64" w:line="319" w:lineRule="auto"/>
      <w:outlineLvl w:val="5"/>
    </w:pPr>
    <w:rPr>
      <w:rFonts w:ascii="Arial" w:hAnsi="Arial" w:eastAsia="黑体"/>
      <w:b/>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4"/>
    <w:qFormat/>
    <w:uiPriority w:val="0"/>
    <w:pPr>
      <w:spacing w:line="240" w:lineRule="auto"/>
      <w:ind w:firstLine="0" w:firstLineChars="0"/>
      <w:jc w:val="center"/>
    </w:pPr>
    <w:rPr>
      <w:sz w:val="28"/>
      <w:szCs w:val="20"/>
    </w:rPr>
  </w:style>
  <w:style w:type="paragraph" w:styleId="3">
    <w:name w:val="Body Text First Indent"/>
    <w:basedOn w:val="2"/>
    <w:link w:val="82"/>
    <w:semiHidden/>
    <w:unhideWhenUsed/>
    <w:qFormat/>
    <w:uiPriority w:val="99"/>
    <w:pPr>
      <w:spacing w:after="120" w:line="360" w:lineRule="auto"/>
      <w:ind w:firstLine="420" w:firstLineChars="100"/>
      <w:jc w:val="both"/>
    </w:pPr>
    <w:rPr>
      <w:sz w:val="24"/>
      <w:szCs w:val="24"/>
    </w:rPr>
  </w:style>
  <w:style w:type="paragraph" w:styleId="10">
    <w:name w:val="toc 7"/>
    <w:basedOn w:val="1"/>
    <w:next w:val="1"/>
    <w:unhideWhenUsed/>
    <w:qFormat/>
    <w:uiPriority w:val="39"/>
    <w:pPr>
      <w:ind w:left="1440"/>
      <w:jc w:val="left"/>
    </w:pPr>
    <w:rPr>
      <w:rFonts w:ascii="Calibri" w:hAnsi="Calibri"/>
      <w:sz w:val="18"/>
      <w:szCs w:val="18"/>
    </w:rPr>
  </w:style>
  <w:style w:type="paragraph" w:styleId="11">
    <w:name w:val="Normal Indent"/>
    <w:basedOn w:val="1"/>
    <w:qFormat/>
    <w:uiPriority w:val="99"/>
    <w:pPr>
      <w:spacing w:line="240" w:lineRule="auto"/>
      <w:ind w:firstLine="420"/>
    </w:pPr>
    <w:rPr>
      <w:sz w:val="21"/>
    </w:rPr>
  </w:style>
  <w:style w:type="paragraph" w:styleId="12">
    <w:name w:val="Document Map"/>
    <w:basedOn w:val="1"/>
    <w:link w:val="47"/>
    <w:semiHidden/>
    <w:unhideWhenUsed/>
    <w:qFormat/>
    <w:uiPriority w:val="0"/>
    <w:rPr>
      <w:rFonts w:ascii="宋体"/>
      <w:sz w:val="18"/>
      <w:szCs w:val="18"/>
    </w:rPr>
  </w:style>
  <w:style w:type="paragraph" w:styleId="13">
    <w:name w:val="Body Text Indent"/>
    <w:basedOn w:val="1"/>
    <w:link w:val="59"/>
    <w:qFormat/>
    <w:uiPriority w:val="0"/>
    <w:pPr>
      <w:spacing w:after="120" w:line="240" w:lineRule="auto"/>
      <w:ind w:left="420" w:leftChars="200" w:firstLine="0" w:firstLineChars="0"/>
    </w:pPr>
    <w:rPr>
      <w:sz w:val="21"/>
    </w:rPr>
  </w:style>
  <w:style w:type="paragraph" w:styleId="14">
    <w:name w:val="List 2"/>
    <w:basedOn w:val="1"/>
    <w:qFormat/>
    <w:uiPriority w:val="0"/>
    <w:pPr>
      <w:spacing w:line="240" w:lineRule="auto"/>
      <w:ind w:left="100" w:leftChars="200" w:hanging="200" w:hangingChars="200"/>
    </w:pPr>
    <w:rPr>
      <w:sz w:val="21"/>
      <w:szCs w:val="20"/>
    </w:rPr>
  </w:style>
  <w:style w:type="paragraph" w:styleId="15">
    <w:name w:val="toc 5"/>
    <w:basedOn w:val="1"/>
    <w:next w:val="1"/>
    <w:unhideWhenUsed/>
    <w:qFormat/>
    <w:uiPriority w:val="39"/>
    <w:pPr>
      <w:ind w:left="960"/>
      <w:jc w:val="left"/>
    </w:pPr>
    <w:rPr>
      <w:rFonts w:ascii="Calibri" w:hAnsi="Calibri"/>
      <w:sz w:val="18"/>
      <w:szCs w:val="18"/>
    </w:rPr>
  </w:style>
  <w:style w:type="paragraph" w:styleId="16">
    <w:name w:val="toc 3"/>
    <w:basedOn w:val="1"/>
    <w:next w:val="1"/>
    <w:unhideWhenUsed/>
    <w:qFormat/>
    <w:uiPriority w:val="39"/>
    <w:pPr>
      <w:spacing w:line="500" w:lineRule="exact"/>
      <w:ind w:firstLine="0" w:firstLineChars="0"/>
    </w:pPr>
    <w:rPr>
      <w:rFonts w:ascii="宋体" w:hAnsi="Calibri"/>
      <w:iCs/>
    </w:rPr>
  </w:style>
  <w:style w:type="paragraph" w:styleId="17">
    <w:name w:val="Plain Text"/>
    <w:basedOn w:val="1"/>
    <w:qFormat/>
    <w:uiPriority w:val="0"/>
    <w:rPr>
      <w:rFonts w:ascii="宋体" w:hAnsi="Courier New"/>
    </w:rPr>
  </w:style>
  <w:style w:type="paragraph" w:styleId="18">
    <w:name w:val="toc 8"/>
    <w:basedOn w:val="1"/>
    <w:next w:val="1"/>
    <w:unhideWhenUsed/>
    <w:qFormat/>
    <w:uiPriority w:val="39"/>
    <w:pPr>
      <w:ind w:left="1680"/>
      <w:jc w:val="left"/>
    </w:pPr>
    <w:rPr>
      <w:rFonts w:ascii="Calibri" w:hAnsi="Calibri"/>
      <w:sz w:val="18"/>
      <w:szCs w:val="18"/>
    </w:rPr>
  </w:style>
  <w:style w:type="paragraph" w:styleId="19">
    <w:name w:val="Date"/>
    <w:basedOn w:val="1"/>
    <w:next w:val="1"/>
    <w:link w:val="54"/>
    <w:qFormat/>
    <w:uiPriority w:val="0"/>
    <w:pPr>
      <w:spacing w:line="240" w:lineRule="auto"/>
      <w:ind w:left="100" w:leftChars="2500" w:firstLine="0" w:firstLineChars="0"/>
    </w:pPr>
    <w:rPr>
      <w:sz w:val="21"/>
    </w:rPr>
  </w:style>
  <w:style w:type="paragraph" w:styleId="20">
    <w:name w:val="Body Text Indent 2"/>
    <w:basedOn w:val="1"/>
    <w:link w:val="53"/>
    <w:qFormat/>
    <w:uiPriority w:val="0"/>
    <w:pPr>
      <w:spacing w:after="120" w:line="480" w:lineRule="auto"/>
      <w:ind w:left="420" w:leftChars="200" w:firstLine="0" w:firstLineChars="0"/>
    </w:pPr>
    <w:rPr>
      <w:sz w:val="21"/>
    </w:rPr>
  </w:style>
  <w:style w:type="paragraph" w:styleId="21">
    <w:name w:val="Balloon Text"/>
    <w:basedOn w:val="1"/>
    <w:link w:val="83"/>
    <w:semiHidden/>
    <w:unhideWhenUsed/>
    <w:qFormat/>
    <w:uiPriority w:val="99"/>
    <w:pPr>
      <w:spacing w:line="240" w:lineRule="auto"/>
    </w:pPr>
    <w:rPr>
      <w:sz w:val="18"/>
      <w:szCs w:val="18"/>
    </w:rPr>
  </w:style>
  <w:style w:type="paragraph" w:styleId="22">
    <w:name w:val="footer"/>
    <w:basedOn w:val="1"/>
    <w:link w:val="50"/>
    <w:unhideWhenUsed/>
    <w:qFormat/>
    <w:uiPriority w:val="99"/>
    <w:pPr>
      <w:tabs>
        <w:tab w:val="center" w:pos="4153"/>
        <w:tab w:val="right" w:pos="8306"/>
      </w:tabs>
      <w:snapToGrid w:val="0"/>
      <w:jc w:val="left"/>
    </w:pPr>
    <w:rPr>
      <w:sz w:val="18"/>
      <w:szCs w:val="18"/>
    </w:rPr>
  </w:style>
  <w:style w:type="paragraph" w:styleId="23">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061"/>
      </w:tabs>
      <w:ind w:firstLine="0" w:firstLineChars="0"/>
    </w:pPr>
    <w:rPr>
      <w:rFonts w:ascii="宋体" w:hAnsi="Calibri"/>
      <w:bCs/>
      <w:caps/>
      <w:sz w:val="28"/>
      <w:szCs w:val="28"/>
    </w:rPr>
  </w:style>
  <w:style w:type="paragraph" w:styleId="25">
    <w:name w:val="toc 4"/>
    <w:basedOn w:val="1"/>
    <w:next w:val="1"/>
    <w:qFormat/>
    <w:uiPriority w:val="39"/>
    <w:pPr>
      <w:ind w:left="720"/>
      <w:jc w:val="left"/>
    </w:pPr>
    <w:rPr>
      <w:rFonts w:ascii="宋体" w:hAnsi="Calibri"/>
      <w:sz w:val="18"/>
      <w:szCs w:val="18"/>
    </w:rPr>
  </w:style>
  <w:style w:type="paragraph" w:styleId="26">
    <w:name w:val="toc 6"/>
    <w:basedOn w:val="1"/>
    <w:next w:val="1"/>
    <w:unhideWhenUsed/>
    <w:qFormat/>
    <w:uiPriority w:val="39"/>
    <w:pPr>
      <w:ind w:left="1200"/>
      <w:jc w:val="left"/>
    </w:pPr>
    <w:rPr>
      <w:rFonts w:ascii="Calibri" w:hAnsi="Calibri"/>
      <w:sz w:val="18"/>
      <w:szCs w:val="18"/>
    </w:rPr>
  </w:style>
  <w:style w:type="paragraph" w:styleId="27">
    <w:name w:val="Body Text Indent 3"/>
    <w:basedOn w:val="1"/>
    <w:link w:val="58"/>
    <w:qFormat/>
    <w:uiPriority w:val="0"/>
    <w:pPr>
      <w:widowControl/>
      <w:adjustRightInd w:val="0"/>
      <w:snapToGrid w:val="0"/>
      <w:spacing w:line="420" w:lineRule="atLeast"/>
      <w:ind w:firstLine="480" w:firstLineChars="0"/>
    </w:pPr>
    <w:rPr>
      <w:rFonts w:ascii="宋体"/>
      <w:position w:val="-6"/>
    </w:rPr>
  </w:style>
  <w:style w:type="paragraph" w:styleId="28">
    <w:name w:val="toc 2"/>
    <w:basedOn w:val="1"/>
    <w:next w:val="1"/>
    <w:unhideWhenUsed/>
    <w:qFormat/>
    <w:uiPriority w:val="39"/>
    <w:pPr>
      <w:spacing w:line="500" w:lineRule="exact"/>
      <w:ind w:firstLine="0" w:firstLineChars="0"/>
    </w:pPr>
    <w:rPr>
      <w:rFonts w:ascii="宋体" w:hAnsi="Calibri"/>
      <w:smallCaps/>
      <w:sz w:val="28"/>
      <w:szCs w:val="28"/>
    </w:rPr>
  </w:style>
  <w:style w:type="paragraph" w:styleId="29">
    <w:name w:val="toc 9"/>
    <w:basedOn w:val="1"/>
    <w:next w:val="1"/>
    <w:unhideWhenUsed/>
    <w:qFormat/>
    <w:uiPriority w:val="39"/>
    <w:pPr>
      <w:ind w:left="1920"/>
      <w:jc w:val="left"/>
    </w:pPr>
    <w:rPr>
      <w:rFonts w:ascii="Calibri" w:hAnsi="Calibri"/>
      <w:sz w:val="18"/>
      <w:szCs w:val="18"/>
    </w:rPr>
  </w:style>
  <w:style w:type="paragraph" w:styleId="30">
    <w:name w:val="Normal (Web)"/>
    <w:basedOn w:val="1"/>
    <w:qFormat/>
    <w:uiPriority w:val="99"/>
    <w:pPr>
      <w:widowControl/>
      <w:spacing w:line="240" w:lineRule="auto"/>
      <w:ind w:firstLine="0" w:firstLineChars="0"/>
      <w:jc w:val="left"/>
    </w:pPr>
    <w:rPr>
      <w:rFonts w:ascii="宋体" w:hAnsi="宋体" w:cs="宋体"/>
      <w:kern w:val="0"/>
    </w:rPr>
  </w:style>
  <w:style w:type="paragraph" w:styleId="31">
    <w:name w:val="index 1"/>
    <w:basedOn w:val="1"/>
    <w:next w:val="1"/>
    <w:semiHidden/>
    <w:qFormat/>
    <w:uiPriority w:val="0"/>
    <w:pPr>
      <w:ind w:firstLine="0" w:firstLineChars="0"/>
    </w:pPr>
    <w:rPr>
      <w:szCs w:val="20"/>
    </w:rPr>
  </w:style>
  <w:style w:type="paragraph" w:styleId="32">
    <w:name w:val="Title"/>
    <w:basedOn w:val="1"/>
    <w:next w:val="1"/>
    <w:link w:val="46"/>
    <w:qFormat/>
    <w:uiPriority w:val="10"/>
    <w:pPr>
      <w:spacing w:before="240" w:after="60"/>
      <w:jc w:val="center"/>
      <w:outlineLvl w:val="0"/>
    </w:pPr>
    <w:rPr>
      <w:rFonts w:ascii="Cambria" w:hAnsi="Cambria"/>
      <w:b/>
      <w:bCs/>
      <w:sz w:val="32"/>
      <w:szCs w:val="3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basedOn w:val="35"/>
    <w:qFormat/>
    <w:uiPriority w:val="99"/>
  </w:style>
  <w:style w:type="character" w:styleId="38">
    <w:name w:val="FollowedHyperlink"/>
    <w:basedOn w:val="35"/>
    <w:qFormat/>
    <w:uiPriority w:val="99"/>
    <w:rPr>
      <w:color w:val="800080"/>
      <w:u w:val="single"/>
    </w:rPr>
  </w:style>
  <w:style w:type="character" w:styleId="39">
    <w:name w:val="Hyperlink"/>
    <w:basedOn w:val="35"/>
    <w:qFormat/>
    <w:uiPriority w:val="99"/>
    <w:rPr>
      <w:color w:val="0268CD"/>
      <w:u w:val="none"/>
    </w:rPr>
  </w:style>
  <w:style w:type="paragraph" w:customStyle="1" w:styleId="40">
    <w:name w:val="Default"/>
    <w:qFormat/>
    <w:uiPriority w:val="0"/>
    <w:pPr>
      <w:widowControl w:val="0"/>
      <w:autoSpaceDE w:val="0"/>
      <w:autoSpaceDN w:val="0"/>
      <w:adjustRightInd w:val="0"/>
      <w:spacing w:line="360" w:lineRule="auto"/>
      <w:jc w:val="both"/>
    </w:pPr>
    <w:rPr>
      <w:rFonts w:ascii="黑体" w:hAnsi="Times New Roman" w:eastAsia="黑体" w:cs="黑体"/>
      <w:color w:val="000000"/>
      <w:sz w:val="24"/>
      <w:szCs w:val="24"/>
      <w:lang w:val="en-US" w:eastAsia="zh-CN" w:bidi="ar-SA"/>
    </w:rPr>
  </w:style>
  <w:style w:type="character" w:customStyle="1" w:styleId="41">
    <w:name w:val="标题 3 Char"/>
    <w:basedOn w:val="35"/>
    <w:link w:val="6"/>
    <w:qFormat/>
    <w:uiPriority w:val="0"/>
    <w:rPr>
      <w:rFonts w:ascii="仿宋" w:hAnsi="仿宋" w:eastAsia="仿宋"/>
      <w:b/>
      <w:bCs/>
      <w:kern w:val="2"/>
      <w:sz w:val="28"/>
      <w:szCs w:val="24"/>
    </w:rPr>
  </w:style>
  <w:style w:type="character" w:customStyle="1" w:styleId="42">
    <w:name w:val="标题 2 Char"/>
    <w:basedOn w:val="35"/>
    <w:link w:val="5"/>
    <w:qFormat/>
    <w:uiPriority w:val="0"/>
    <w:rPr>
      <w:rFonts w:ascii="仿宋" w:hAnsi="仿宋" w:eastAsia="仿宋"/>
      <w:b/>
      <w:bCs/>
      <w:kern w:val="2"/>
      <w:sz w:val="30"/>
      <w:szCs w:val="30"/>
    </w:rPr>
  </w:style>
  <w:style w:type="character" w:customStyle="1" w:styleId="43">
    <w:name w:val="标题 1 Char"/>
    <w:basedOn w:val="35"/>
    <w:qFormat/>
    <w:uiPriority w:val="0"/>
    <w:rPr>
      <w:rFonts w:ascii="仿宋" w:hAnsi="仿宋" w:eastAsia="仿宋"/>
      <w:b/>
      <w:bCs/>
      <w:kern w:val="44"/>
      <w:sz w:val="36"/>
      <w:szCs w:val="44"/>
    </w:rPr>
  </w:style>
  <w:style w:type="character" w:customStyle="1" w:styleId="44">
    <w:name w:val="标题 4 Char"/>
    <w:basedOn w:val="35"/>
    <w:link w:val="7"/>
    <w:qFormat/>
    <w:uiPriority w:val="0"/>
    <w:rPr>
      <w:rFonts w:ascii="Cambria" w:hAnsi="Cambria" w:eastAsia="黑体"/>
      <w:b/>
      <w:bCs/>
      <w:kern w:val="2"/>
      <w:sz w:val="28"/>
      <w:szCs w:val="28"/>
    </w:rPr>
  </w:style>
  <w:style w:type="character" w:customStyle="1" w:styleId="45">
    <w:name w:val="标题 5 Char"/>
    <w:basedOn w:val="35"/>
    <w:link w:val="8"/>
    <w:qFormat/>
    <w:uiPriority w:val="0"/>
    <w:rPr>
      <w:rFonts w:ascii="Times New Roman" w:hAnsi="Times New Roman"/>
      <w:b/>
      <w:bCs/>
      <w:kern w:val="2"/>
      <w:sz w:val="28"/>
      <w:szCs w:val="28"/>
    </w:rPr>
  </w:style>
  <w:style w:type="character" w:customStyle="1" w:styleId="46">
    <w:name w:val="标题 Char"/>
    <w:basedOn w:val="35"/>
    <w:link w:val="32"/>
    <w:qFormat/>
    <w:uiPriority w:val="10"/>
    <w:rPr>
      <w:rFonts w:ascii="Cambria" w:hAnsi="Cambria" w:eastAsia="宋体" w:cs="Times New Roman"/>
      <w:b/>
      <w:bCs/>
      <w:sz w:val="32"/>
      <w:szCs w:val="32"/>
    </w:rPr>
  </w:style>
  <w:style w:type="character" w:customStyle="1" w:styleId="47">
    <w:name w:val="文档结构图 Char"/>
    <w:basedOn w:val="35"/>
    <w:link w:val="12"/>
    <w:semiHidden/>
    <w:qFormat/>
    <w:uiPriority w:val="99"/>
    <w:rPr>
      <w:rFonts w:ascii="宋体" w:hAnsi="Times New Roman" w:eastAsia="宋体" w:cs="Times New Roman"/>
      <w:sz w:val="18"/>
      <w:szCs w:val="18"/>
    </w:rPr>
  </w:style>
  <w:style w:type="paragraph" w:styleId="48">
    <w:name w:val="List Paragraph"/>
    <w:basedOn w:val="1"/>
    <w:qFormat/>
    <w:uiPriority w:val="34"/>
    <w:pPr>
      <w:ind w:firstLine="420"/>
    </w:pPr>
  </w:style>
  <w:style w:type="character" w:customStyle="1" w:styleId="49">
    <w:name w:val="页眉 Char"/>
    <w:basedOn w:val="35"/>
    <w:link w:val="23"/>
    <w:qFormat/>
    <w:uiPriority w:val="99"/>
    <w:rPr>
      <w:rFonts w:ascii="Times New Roman" w:hAnsi="Times New Roman" w:eastAsia="宋体" w:cs="Times New Roman"/>
      <w:sz w:val="18"/>
      <w:szCs w:val="18"/>
    </w:rPr>
  </w:style>
  <w:style w:type="character" w:customStyle="1" w:styleId="50">
    <w:name w:val="页脚 Char"/>
    <w:basedOn w:val="35"/>
    <w:link w:val="22"/>
    <w:qFormat/>
    <w:uiPriority w:val="99"/>
    <w:rPr>
      <w:rFonts w:ascii="Times New Roman" w:hAnsi="Times New Roman" w:eastAsia="宋体" w:cs="Times New Roman"/>
      <w:sz w:val="18"/>
      <w:szCs w:val="18"/>
    </w:rPr>
  </w:style>
  <w:style w:type="paragraph" w:customStyle="1" w:styleId="51">
    <w:name w:val="font11"/>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52">
    <w:name w:val="默认段落字体 Para Char"/>
    <w:basedOn w:val="1"/>
    <w:next w:val="1"/>
    <w:qFormat/>
    <w:uiPriority w:val="0"/>
    <w:rPr>
      <w:rFonts w:ascii="宋体" w:hAnsi="宋体" w:cs="宋体"/>
    </w:rPr>
  </w:style>
  <w:style w:type="character" w:customStyle="1" w:styleId="53">
    <w:name w:val="正文文本缩进 2 Char"/>
    <w:basedOn w:val="35"/>
    <w:link w:val="20"/>
    <w:qFormat/>
    <w:uiPriority w:val="0"/>
    <w:rPr>
      <w:rFonts w:ascii="Times New Roman" w:hAnsi="Times New Roman"/>
      <w:kern w:val="2"/>
      <w:sz w:val="21"/>
      <w:szCs w:val="24"/>
    </w:rPr>
  </w:style>
  <w:style w:type="character" w:customStyle="1" w:styleId="54">
    <w:name w:val="日期 Char"/>
    <w:basedOn w:val="35"/>
    <w:link w:val="19"/>
    <w:qFormat/>
    <w:uiPriority w:val="0"/>
    <w:rPr>
      <w:rFonts w:ascii="Times New Roman" w:hAnsi="Times New Roman"/>
      <w:kern w:val="2"/>
      <w:sz w:val="21"/>
      <w:szCs w:val="24"/>
    </w:rPr>
  </w:style>
  <w:style w:type="paragraph" w:customStyle="1" w:styleId="55">
    <w:name w:val="xl37"/>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56">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5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character" w:customStyle="1" w:styleId="58">
    <w:name w:val="正文文本缩进 3 Char"/>
    <w:basedOn w:val="35"/>
    <w:link w:val="27"/>
    <w:qFormat/>
    <w:uiPriority w:val="0"/>
    <w:rPr>
      <w:rFonts w:ascii="宋体" w:hAnsi="Times New Roman"/>
      <w:kern w:val="2"/>
      <w:position w:val="-6"/>
      <w:sz w:val="24"/>
      <w:szCs w:val="24"/>
    </w:rPr>
  </w:style>
  <w:style w:type="character" w:customStyle="1" w:styleId="59">
    <w:name w:val="正文文本缩进 Char"/>
    <w:basedOn w:val="35"/>
    <w:link w:val="13"/>
    <w:qFormat/>
    <w:uiPriority w:val="0"/>
    <w:rPr>
      <w:rFonts w:ascii="Times New Roman" w:hAnsi="Times New Roman"/>
      <w:kern w:val="2"/>
      <w:sz w:val="21"/>
      <w:szCs w:val="24"/>
    </w:rPr>
  </w:style>
  <w:style w:type="paragraph" w:customStyle="1" w:styleId="60">
    <w:name w:val="批注框文本1"/>
    <w:basedOn w:val="1"/>
    <w:qFormat/>
    <w:uiPriority w:val="0"/>
    <w:pPr>
      <w:ind w:firstLine="0" w:firstLineChars="0"/>
    </w:pPr>
    <w:rPr>
      <w:sz w:val="18"/>
      <w:szCs w:val="20"/>
    </w:rPr>
  </w:style>
  <w:style w:type="paragraph" w:customStyle="1" w:styleId="61">
    <w:name w:val="图名"/>
    <w:qFormat/>
    <w:uiPriority w:val="0"/>
    <w:pPr>
      <w:snapToGrid w:val="0"/>
      <w:spacing w:line="240" w:lineRule="atLeast"/>
      <w:jc w:val="center"/>
    </w:pPr>
    <w:rPr>
      <w:rFonts w:ascii="宋体" w:hAnsi="宋体" w:eastAsia="宋体" w:cs="Times New Roman"/>
      <w:b/>
      <w:kern w:val="2"/>
      <w:sz w:val="24"/>
      <w:lang w:val="en-US" w:eastAsia="zh-CN" w:bidi="ar-SA"/>
    </w:rPr>
  </w:style>
  <w:style w:type="paragraph" w:customStyle="1" w:styleId="62">
    <w:name w:val="标题4"/>
    <w:basedOn w:val="5"/>
    <w:link w:val="63"/>
    <w:qFormat/>
    <w:uiPriority w:val="0"/>
    <w:pPr>
      <w:spacing w:beforeLines="0" w:after="160"/>
    </w:pPr>
    <w:rPr>
      <w:rFonts w:ascii="宋体" w:hAnsi="宋体" w:eastAsia="宋体"/>
    </w:rPr>
  </w:style>
  <w:style w:type="character" w:customStyle="1" w:styleId="63">
    <w:name w:val="标题4 Char"/>
    <w:basedOn w:val="35"/>
    <w:link w:val="62"/>
    <w:qFormat/>
    <w:uiPriority w:val="0"/>
    <w:rPr>
      <w:rFonts w:ascii="宋体" w:hAnsi="宋体"/>
      <w:b/>
      <w:bCs/>
      <w:kern w:val="2"/>
      <w:sz w:val="30"/>
      <w:szCs w:val="30"/>
    </w:rPr>
  </w:style>
  <w:style w:type="character" w:customStyle="1" w:styleId="64">
    <w:name w:val="正文文本 Char"/>
    <w:basedOn w:val="35"/>
    <w:link w:val="2"/>
    <w:qFormat/>
    <w:uiPriority w:val="0"/>
    <w:rPr>
      <w:rFonts w:ascii="Times New Roman" w:hAnsi="Times New Roman"/>
      <w:kern w:val="2"/>
      <w:sz w:val="28"/>
    </w:rPr>
  </w:style>
  <w:style w:type="paragraph" w:customStyle="1" w:styleId="65">
    <w:name w:val="表特居中"/>
    <w:qFormat/>
    <w:uiPriority w:val="0"/>
    <w:pPr>
      <w:spacing w:line="160" w:lineRule="exact"/>
      <w:jc w:val="center"/>
      <w:textAlignment w:val="center"/>
    </w:pPr>
    <w:rPr>
      <w:rFonts w:ascii="宋体" w:hAnsi="宋体" w:eastAsia="宋体" w:cs="Times New Roman"/>
      <w:kern w:val="2"/>
      <w:sz w:val="15"/>
      <w:szCs w:val="24"/>
      <w:lang w:val="en-US" w:eastAsia="zh-CN" w:bidi="ar-SA"/>
    </w:rPr>
  </w:style>
  <w:style w:type="paragraph" w:customStyle="1" w:styleId="66">
    <w:name w:val="表内"/>
    <w:basedOn w:val="1"/>
    <w:qFormat/>
    <w:uiPriority w:val="0"/>
    <w:pPr>
      <w:autoSpaceDE w:val="0"/>
      <w:autoSpaceDN w:val="0"/>
      <w:adjustRightInd w:val="0"/>
      <w:spacing w:line="320" w:lineRule="atLeast"/>
      <w:ind w:firstLine="0" w:firstLineChars="0"/>
      <w:textAlignment w:val="baseline"/>
    </w:pPr>
    <w:rPr>
      <w:rFonts w:ascii="宋体" w:hAnsi="宋体"/>
      <w:kern w:val="0"/>
      <w:szCs w:val="20"/>
    </w:rPr>
  </w:style>
  <w:style w:type="paragraph" w:customStyle="1" w:styleId="67">
    <w:name w:val="xl24"/>
    <w:basedOn w:val="1"/>
    <w:qFormat/>
    <w:uiPriority w:val="0"/>
    <w:pPr>
      <w:widowControl/>
      <w:spacing w:before="100" w:beforeAutospacing="1" w:after="100" w:afterAutospacing="1" w:line="240" w:lineRule="auto"/>
      <w:ind w:firstLine="0" w:firstLineChars="0"/>
      <w:jc w:val="center"/>
    </w:pPr>
    <w:rPr>
      <w:rFonts w:ascii="宋体" w:hAnsi="宋体"/>
      <w:kern w:val="0"/>
    </w:rPr>
  </w:style>
  <w:style w:type="paragraph" w:customStyle="1" w:styleId="68">
    <w:name w:val="高岭土矿 一 标题"/>
    <w:basedOn w:val="1"/>
    <w:qFormat/>
    <w:uiPriority w:val="0"/>
    <w:pPr>
      <w:adjustRightInd w:val="0"/>
      <w:snapToGrid w:val="0"/>
      <w:spacing w:beforeLines="50"/>
      <w:ind w:firstLine="550"/>
    </w:pPr>
    <w:rPr>
      <w:b/>
      <w:bCs/>
      <w:sz w:val="28"/>
      <w:szCs w:val="20"/>
    </w:rPr>
  </w:style>
  <w:style w:type="paragraph" w:customStyle="1" w:styleId="69">
    <w:name w:val="1．标题"/>
    <w:basedOn w:val="1"/>
    <w:next w:val="11"/>
    <w:qFormat/>
    <w:uiPriority w:val="0"/>
    <w:pPr>
      <w:adjustRightInd w:val="0"/>
      <w:snapToGrid w:val="0"/>
      <w:spacing w:line="336" w:lineRule="auto"/>
      <w:ind w:firstLine="545"/>
    </w:pPr>
    <w:rPr>
      <w:rFonts w:eastAsia="黑体"/>
      <w:b/>
      <w:bCs/>
      <w:snapToGrid w:val="0"/>
      <w:spacing w:val="6"/>
      <w:kern w:val="0"/>
      <w:sz w:val="26"/>
      <w:szCs w:val="20"/>
    </w:rPr>
  </w:style>
  <w:style w:type="paragraph" w:customStyle="1" w:styleId="70">
    <w:name w:val="font6"/>
    <w:basedOn w:val="1"/>
    <w:qFormat/>
    <w:uiPriority w:val="0"/>
    <w:pPr>
      <w:widowControl/>
      <w:spacing w:before="100" w:beforeAutospacing="1" w:after="100" w:afterAutospacing="1" w:line="240" w:lineRule="auto"/>
      <w:ind w:firstLine="0" w:firstLineChars="0"/>
      <w:jc w:val="left"/>
    </w:pPr>
    <w:rPr>
      <w:rFonts w:hint="eastAsia" w:ascii="宋体" w:hAnsi="宋体"/>
      <w:b/>
      <w:bCs/>
      <w:color w:val="000000"/>
      <w:kern w:val="0"/>
      <w:sz w:val="18"/>
      <w:szCs w:val="18"/>
    </w:rPr>
  </w:style>
  <w:style w:type="paragraph" w:customStyle="1" w:styleId="71">
    <w:name w:val="font7"/>
    <w:basedOn w:val="1"/>
    <w:qFormat/>
    <w:uiPriority w:val="0"/>
    <w:pPr>
      <w:widowControl/>
      <w:spacing w:before="100" w:beforeAutospacing="1" w:after="100" w:afterAutospacing="1" w:line="240" w:lineRule="auto"/>
      <w:ind w:firstLine="0" w:firstLineChars="0"/>
      <w:jc w:val="left"/>
    </w:pPr>
    <w:rPr>
      <w:b/>
      <w:bCs/>
      <w:color w:val="000000"/>
      <w:kern w:val="0"/>
      <w:sz w:val="18"/>
      <w:szCs w:val="18"/>
    </w:rPr>
  </w:style>
  <w:style w:type="paragraph" w:customStyle="1" w:styleId="72">
    <w:name w:val="font8"/>
    <w:basedOn w:val="1"/>
    <w:qFormat/>
    <w:uiPriority w:val="0"/>
    <w:pPr>
      <w:widowControl/>
      <w:spacing w:before="100" w:beforeAutospacing="1" w:after="100" w:afterAutospacing="1" w:line="240" w:lineRule="auto"/>
      <w:ind w:firstLine="0" w:firstLineChars="0"/>
      <w:jc w:val="left"/>
    </w:pPr>
    <w:rPr>
      <w:b/>
      <w:bCs/>
      <w:color w:val="000000"/>
      <w:kern w:val="0"/>
      <w:sz w:val="18"/>
      <w:szCs w:val="18"/>
    </w:rPr>
  </w:style>
  <w:style w:type="paragraph" w:customStyle="1" w:styleId="73">
    <w:name w:val="font9"/>
    <w:basedOn w:val="1"/>
    <w:qFormat/>
    <w:uiPriority w:val="0"/>
    <w:pPr>
      <w:widowControl/>
      <w:spacing w:before="100" w:beforeAutospacing="1" w:after="100" w:afterAutospacing="1" w:line="240" w:lineRule="auto"/>
      <w:ind w:firstLine="0" w:firstLineChars="0"/>
      <w:jc w:val="left"/>
    </w:pPr>
    <w:rPr>
      <w:kern w:val="0"/>
      <w:sz w:val="18"/>
      <w:szCs w:val="18"/>
    </w:rPr>
  </w:style>
  <w:style w:type="paragraph" w:customStyle="1" w:styleId="74">
    <w:name w:val="font10"/>
    <w:basedOn w:val="1"/>
    <w:qFormat/>
    <w:uiPriority w:val="0"/>
    <w:pPr>
      <w:widowControl/>
      <w:spacing w:before="100" w:beforeAutospacing="1" w:after="100" w:afterAutospacing="1" w:line="240" w:lineRule="auto"/>
      <w:ind w:firstLine="0" w:firstLineChars="0"/>
      <w:jc w:val="left"/>
    </w:pPr>
    <w:rPr>
      <w:kern w:val="0"/>
      <w:sz w:val="18"/>
      <w:szCs w:val="18"/>
    </w:rPr>
  </w:style>
  <w:style w:type="paragraph" w:customStyle="1" w:styleId="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b/>
      <w:bCs/>
      <w:kern w:val="0"/>
      <w:sz w:val="18"/>
      <w:szCs w:val="18"/>
    </w:rPr>
  </w:style>
  <w:style w:type="paragraph" w:customStyle="1" w:styleId="7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snapToGrid w:val="0"/>
      <w:sz w:val="18"/>
      <w:szCs w:val="18"/>
    </w:rPr>
  </w:style>
  <w:style w:type="paragraph" w:customStyle="1" w:styleId="77">
    <w:name w:val="xl28"/>
    <w:basedOn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line="240" w:lineRule="auto"/>
      <w:ind w:firstLine="0" w:firstLineChars="0"/>
      <w:jc w:val="center"/>
      <w:textAlignment w:val="center"/>
    </w:pPr>
    <w:rPr>
      <w:rFonts w:ascii="宋体" w:hAnsi="宋体"/>
      <w:kern w:val="0"/>
      <w:sz w:val="18"/>
      <w:szCs w:val="18"/>
    </w:rPr>
  </w:style>
  <w:style w:type="paragraph" w:customStyle="1" w:styleId="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kern w:val="0"/>
    </w:rPr>
  </w:style>
  <w:style w:type="paragraph" w:customStyle="1" w:styleId="79">
    <w:name w:val="前言"/>
    <w:basedOn w:val="4"/>
    <w:next w:val="13"/>
    <w:qFormat/>
    <w:uiPriority w:val="0"/>
    <w:pPr>
      <w:spacing w:before="120" w:after="360" w:line="360" w:lineRule="auto"/>
    </w:pPr>
    <w:rPr>
      <w:rFonts w:eastAsia="宋体"/>
      <w:sz w:val="40"/>
      <w:szCs w:val="20"/>
    </w:rPr>
  </w:style>
  <w:style w:type="paragraph" w:customStyle="1" w:styleId="80">
    <w:name w:val="（一）标题"/>
    <w:basedOn w:val="1"/>
    <w:next w:val="11"/>
    <w:qFormat/>
    <w:uiPriority w:val="0"/>
    <w:pPr>
      <w:tabs>
        <w:tab w:val="left" w:pos="720"/>
      </w:tabs>
      <w:adjustRightInd w:val="0"/>
      <w:snapToGrid w:val="0"/>
      <w:spacing w:line="336" w:lineRule="auto"/>
      <w:ind w:firstLine="365" w:firstLineChars="134"/>
    </w:pPr>
    <w:rPr>
      <w:rFonts w:eastAsia="黑体"/>
      <w:b/>
      <w:bCs/>
      <w:snapToGrid w:val="0"/>
      <w:spacing w:val="6"/>
      <w:kern w:val="0"/>
      <w:sz w:val="26"/>
      <w:szCs w:val="20"/>
    </w:rPr>
  </w:style>
  <w:style w:type="paragraph" w:customStyle="1" w:styleId="81">
    <w:name w:val="正文首行缩进（西藏格式）"/>
    <w:basedOn w:val="3"/>
    <w:qFormat/>
    <w:uiPriority w:val="0"/>
    <w:pPr>
      <w:adjustRightInd w:val="0"/>
      <w:snapToGrid w:val="0"/>
      <w:spacing w:after="0" w:line="400" w:lineRule="exact"/>
      <w:ind w:firstLine="482" w:firstLineChars="0"/>
    </w:pPr>
    <w:rPr>
      <w:snapToGrid w:val="0"/>
    </w:rPr>
  </w:style>
  <w:style w:type="character" w:customStyle="1" w:styleId="82">
    <w:name w:val="正文首行缩进 Char"/>
    <w:basedOn w:val="64"/>
    <w:link w:val="3"/>
    <w:semiHidden/>
    <w:qFormat/>
    <w:uiPriority w:val="99"/>
    <w:rPr>
      <w:rFonts w:ascii="Times New Roman" w:hAnsi="Times New Roman"/>
      <w:kern w:val="2"/>
      <w:sz w:val="24"/>
      <w:szCs w:val="24"/>
    </w:rPr>
  </w:style>
  <w:style w:type="character" w:customStyle="1" w:styleId="83">
    <w:name w:val="批注框文本 Char"/>
    <w:basedOn w:val="35"/>
    <w:link w:val="21"/>
    <w:semiHidden/>
    <w:qFormat/>
    <w:uiPriority w:val="99"/>
    <w:rPr>
      <w:rFonts w:ascii="Times New Roman" w:hAnsi="Times New Roman"/>
      <w:kern w:val="2"/>
      <w:sz w:val="18"/>
      <w:szCs w:val="18"/>
    </w:rPr>
  </w:style>
  <w:style w:type="character" w:customStyle="1" w:styleId="84">
    <w:name w:val="apple-converted-space"/>
    <w:basedOn w:val="35"/>
    <w:qFormat/>
    <w:uiPriority w:val="0"/>
  </w:style>
  <w:style w:type="paragraph" w:customStyle="1" w:styleId="85">
    <w:name w:val="style4"/>
    <w:basedOn w:val="1"/>
    <w:qFormat/>
    <w:uiPriority w:val="0"/>
    <w:pPr>
      <w:widowControl/>
      <w:spacing w:before="100" w:beforeAutospacing="1" w:after="100" w:afterAutospacing="1" w:line="240" w:lineRule="auto"/>
      <w:ind w:firstLine="0" w:firstLineChars="0"/>
      <w:jc w:val="left"/>
    </w:pPr>
    <w:rPr>
      <w:rFonts w:hint="eastAsia" w:ascii="宋体" w:hAnsi="宋体" w:cs="Arial Unicode MS"/>
      <w:color w:val="444466"/>
      <w:kern w:val="0"/>
    </w:rPr>
  </w:style>
  <w:style w:type="character" w:customStyle="1" w:styleId="86">
    <w:name w:val="style31"/>
    <w:basedOn w:val="35"/>
    <w:qFormat/>
    <w:uiPriority w:val="0"/>
    <w:rPr>
      <w:color w:val="444466"/>
    </w:rPr>
  </w:style>
  <w:style w:type="paragraph" w:customStyle="1" w:styleId="87">
    <w:name w:val="album-div1"/>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character" w:customStyle="1" w:styleId="88">
    <w:name w:val="title12"/>
    <w:basedOn w:val="35"/>
    <w:qFormat/>
    <w:uiPriority w:val="0"/>
  </w:style>
  <w:style w:type="character" w:customStyle="1" w:styleId="89">
    <w:name w:val="count4"/>
    <w:basedOn w:val="35"/>
    <w:qFormat/>
    <w:uiPriority w:val="0"/>
  </w:style>
  <w:style w:type="paragraph" w:customStyle="1" w:styleId="90">
    <w:name w:val="Char Char Char Char Char Char Char Char Char Char Char"/>
    <w:basedOn w:val="1"/>
    <w:qFormat/>
    <w:uiPriority w:val="0"/>
    <w:pPr>
      <w:spacing w:line="240" w:lineRule="auto"/>
      <w:ind w:firstLine="0" w:firstLineChars="0"/>
    </w:pPr>
    <w:rPr>
      <w:rFonts w:ascii="仿宋_GB2312" w:eastAsia="仿宋_GB2312"/>
      <w:b/>
      <w:sz w:val="32"/>
      <w:szCs w:val="32"/>
    </w:rPr>
  </w:style>
  <w:style w:type="character" w:customStyle="1" w:styleId="91">
    <w:name w:val="正文文本_"/>
    <w:basedOn w:val="35"/>
    <w:link w:val="92"/>
    <w:unhideWhenUsed/>
    <w:qFormat/>
    <w:uiPriority w:val="99"/>
    <w:rPr>
      <w:rFonts w:ascii="MingLiU" w:hAnsi="MingLiU" w:eastAsia="MingLiU"/>
      <w:sz w:val="28"/>
      <w:shd w:val="clear" w:color="auto" w:fill="FFFFFF"/>
      <w:lang w:val="zh-CN"/>
    </w:rPr>
  </w:style>
  <w:style w:type="paragraph" w:customStyle="1" w:styleId="92">
    <w:name w:val="正文文本1"/>
    <w:basedOn w:val="1"/>
    <w:link w:val="91"/>
    <w:unhideWhenUsed/>
    <w:qFormat/>
    <w:uiPriority w:val="99"/>
    <w:pPr>
      <w:shd w:val="clear" w:color="auto" w:fill="FFFFFF"/>
      <w:spacing w:line="410" w:lineRule="auto"/>
      <w:ind w:firstLine="400" w:firstLineChars="0"/>
      <w:jc w:val="left"/>
    </w:pPr>
    <w:rPr>
      <w:rFonts w:ascii="MingLiU" w:hAnsi="MingLiU" w:eastAsia="MingLiU"/>
      <w:kern w:val="0"/>
      <w:sz w:val="28"/>
      <w:szCs w:val="20"/>
      <w:lang w:val="zh-CN"/>
    </w:rPr>
  </w:style>
  <w:style w:type="paragraph" w:customStyle="1" w:styleId="93">
    <w:name w:val="Table Paragraph"/>
    <w:basedOn w:val="1"/>
    <w:qFormat/>
    <w:uiPriority w:val="1"/>
    <w:pPr>
      <w:autoSpaceDE w:val="0"/>
      <w:autoSpaceDN w:val="0"/>
      <w:adjustRightInd w:val="0"/>
      <w:spacing w:line="240" w:lineRule="auto"/>
      <w:ind w:firstLine="0" w:firstLineChars="0"/>
      <w:jc w:val="left"/>
    </w:pPr>
    <w:rPr>
      <w:rFonts w:eastAsiaTheme="minorEastAsia"/>
      <w:kern w:val="0"/>
    </w:rPr>
  </w:style>
  <w:style w:type="paragraph" w:customStyle="1" w:styleId="94">
    <w:name w:val="正文样式"/>
    <w:basedOn w:val="1"/>
    <w:qFormat/>
    <w:uiPriority w:val="0"/>
    <w:pPr>
      <w:spacing w:line="300" w:lineRule="auto"/>
      <w:ind w:firstLine="600"/>
    </w:pPr>
    <w:rPr>
      <w:rFonts w:ascii="仿宋_GB2312" w:eastAsia="仿宋_GB2312"/>
      <w:szCs w:val="30"/>
    </w:rPr>
  </w:style>
  <w:style w:type="character" w:customStyle="1" w:styleId="95">
    <w:name w:val="标题 1 Char1"/>
    <w:link w:val="4"/>
    <w:qFormat/>
    <w:uiPriority w:val="0"/>
    <w:rPr>
      <w:rFonts w:ascii="Times New Roman" w:hAnsi="Times New Roman" w:eastAsia="黑体"/>
      <w:sz w:val="32"/>
    </w:rPr>
  </w:style>
  <w:style w:type="character" w:customStyle="1" w:styleId="96">
    <w:name w:val="font01"/>
    <w:basedOn w:val="35"/>
    <w:qFormat/>
    <w:uiPriority w:val="0"/>
    <w:rPr>
      <w:rFonts w:hint="eastAsia" w:ascii="宋体" w:hAnsi="宋体" w:eastAsia="宋体" w:cs="宋体"/>
      <w:b/>
      <w:bCs/>
      <w:color w:val="000000"/>
      <w:sz w:val="24"/>
      <w:szCs w:val="24"/>
      <w:u w:val="none"/>
    </w:rPr>
  </w:style>
  <w:style w:type="character" w:customStyle="1" w:styleId="97">
    <w:name w:val="font31"/>
    <w:basedOn w:val="35"/>
    <w:qFormat/>
    <w:uiPriority w:val="0"/>
    <w:rPr>
      <w:rFonts w:hint="eastAsia" w:ascii="宋体" w:hAnsi="宋体" w:eastAsia="宋体" w:cs="宋体"/>
      <w:color w:val="000000"/>
      <w:sz w:val="24"/>
      <w:szCs w:val="24"/>
      <w:u w:val="none"/>
    </w:rPr>
  </w:style>
  <w:style w:type="paragraph" w:customStyle="1" w:styleId="98">
    <w:name w:val="w样小4正文"/>
    <w:basedOn w:val="1"/>
    <w:qFormat/>
    <w:uiPriority w:val="0"/>
    <w:pPr>
      <w:adjustRightInd w:val="0"/>
      <w:snapToGrid w:val="0"/>
      <w:ind w:firstLine="480"/>
    </w:pPr>
  </w:style>
  <w:style w:type="character" w:customStyle="1" w:styleId="99">
    <w:name w:val="font21"/>
    <w:basedOn w:val="35"/>
    <w:qFormat/>
    <w:uiPriority w:val="0"/>
    <w:rPr>
      <w:rFonts w:hint="eastAsia" w:ascii="仿宋_GB2312" w:eastAsia="仿宋_GB2312" w:cs="仿宋_GB2312"/>
      <w:color w:val="000000"/>
      <w:sz w:val="20"/>
      <w:szCs w:val="20"/>
      <w:u w:val="none"/>
    </w:rPr>
  </w:style>
  <w:style w:type="character" w:customStyle="1" w:styleId="100">
    <w:name w:val="font81"/>
    <w:basedOn w:val="35"/>
    <w:qFormat/>
    <w:uiPriority w:val="0"/>
    <w:rPr>
      <w:rFonts w:hint="eastAsia" w:ascii="宋体" w:hAnsi="宋体" w:eastAsia="宋体" w:cs="宋体"/>
      <w:color w:val="FF0000"/>
      <w:sz w:val="20"/>
      <w:szCs w:val="20"/>
      <w:u w:val="none"/>
    </w:rPr>
  </w:style>
  <w:style w:type="paragraph" w:customStyle="1" w:styleId="101">
    <w:name w:val="Picture caption|1"/>
    <w:basedOn w:val="1"/>
    <w:qFormat/>
    <w:uiPriority w:val="0"/>
    <w:rPr>
      <w:rFonts w:ascii="宋体" w:hAnsi="宋体" w:cs="宋体"/>
      <w:lang w:val="zh-TW" w:eastAsia="zh-TW" w:bidi="zh-TW"/>
    </w:rPr>
  </w:style>
  <w:style w:type="character" w:customStyle="1" w:styleId="102">
    <w:name w:val="15"/>
    <w:basedOn w:val="35"/>
    <w:qFormat/>
    <w:uiPriority w:val="0"/>
    <w:rPr>
      <w:rFonts w:hint="default" w:ascii="Times New Roman" w:hAnsi="Times New Roman" w:eastAsia="黑体" w:cs="Times New Roman"/>
      <w:sz w:val="32"/>
      <w:szCs w:val="32"/>
    </w:rPr>
  </w:style>
  <w:style w:type="paragraph" w:styleId="103">
    <w:name w:val="No Spacing"/>
    <w:qFormat/>
    <w:uiPriority w:val="99"/>
    <w:pPr>
      <w:widowControl w:val="0"/>
      <w:contextualSpacing/>
    </w:pPr>
    <w:rPr>
      <w:rFonts w:ascii="Times New Roman" w:hAnsi="Times New Roman" w:eastAsia="仿宋" w:cs="Times New Roman"/>
      <w:kern w:val="2"/>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F4897-7802-4564-A5C5-AAA3882AD733}">
  <ds:schemaRefs/>
</ds:datastoreItem>
</file>

<file path=docProps/app.xml><?xml version="1.0" encoding="utf-8"?>
<Properties xmlns="http://schemas.openxmlformats.org/officeDocument/2006/extended-properties" xmlns:vt="http://schemas.openxmlformats.org/officeDocument/2006/docPropsVTypes">
  <Template>Normal</Template>
  <Company>ZF</Company>
  <Pages>50</Pages>
  <Words>5645</Words>
  <Characters>6344</Characters>
  <Lines>1</Lines>
  <Paragraphs>1</Paragraphs>
  <TotalTime>58</TotalTime>
  <ScaleCrop>false</ScaleCrop>
  <LinksUpToDate>false</LinksUpToDate>
  <CharactersWithSpaces>6498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2021-11-04T07:25:00Z</dcterms:created>
  <dc:creator>wanghap</dc:creator>
  <cp:lastModifiedBy>沈倦</cp:lastModifiedBy>
  <cp:lastPrinted>2022-04-22T01:47:00Z</cp:lastPrinted>
  <dcterms:modified xsi:type="dcterms:W3CDTF">2026-02-26T07:04:03Z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7C4B437896004A29A965AADE679BFCC9_13</vt:lpwstr>
  </property>
  <property fmtid="{D5CDD505-2E9C-101B-9397-08002B2CF9AE}" pid="4" name="KSOTemplateDocerSaveRecord">
    <vt:lpwstr>eyJoZGlkIjoiMmU5ZWY0ZDg1ZDNmMWMyZmU1ZDVmNmNhOWIwNjA1MGQiLCJ1c2VySWQiOiI2MDY3NTAwNDEifQ==</vt:lpwstr>
  </property>
</Properties>
</file>