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B85" w:rsidRDefault="00892B85" w:rsidP="00892B85">
      <w:pPr>
        <w:widowControl/>
        <w:tabs>
          <w:tab w:val="left" w:pos="1273"/>
        </w:tabs>
        <w:spacing w:line="700" w:lineRule="exact"/>
        <w:jc w:val="center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乐山市推进电子商务新零售发展实施方案</w:t>
      </w:r>
    </w:p>
    <w:p w:rsidR="00892B85" w:rsidRDefault="00892B85" w:rsidP="00892B85">
      <w:pPr>
        <w:widowControl/>
        <w:spacing w:line="700" w:lineRule="exact"/>
        <w:jc w:val="center"/>
        <w:rPr>
          <w:rFonts w:ascii="楷体_GB2312" w:eastAsia="楷体_GB2312" w:hAnsi="仿宋_GB2312" w:cs="仿宋_GB2312"/>
          <w:color w:val="000000"/>
          <w:sz w:val="32"/>
          <w:szCs w:val="32"/>
        </w:rPr>
      </w:pPr>
      <w:r w:rsidRPr="006E0528">
        <w:rPr>
          <w:rFonts w:ascii="楷体_GB2312" w:eastAsia="楷体_GB2312" w:hAnsi="仿宋_GB2312" w:cs="仿宋_GB2312" w:hint="eastAsia"/>
          <w:color w:val="000000"/>
          <w:sz w:val="32"/>
          <w:szCs w:val="32"/>
        </w:rPr>
        <w:t>（2020-2022</w:t>
      </w:r>
      <w:r>
        <w:rPr>
          <w:rFonts w:ascii="楷体_GB2312" w:eastAsia="楷体_GB2312" w:hAnsi="仿宋_GB2312" w:cs="仿宋_GB2312" w:hint="eastAsia"/>
          <w:color w:val="000000"/>
          <w:sz w:val="32"/>
          <w:szCs w:val="32"/>
        </w:rPr>
        <w:t>年</w:t>
      </w:r>
      <w:r w:rsidRPr="006E0528">
        <w:rPr>
          <w:rFonts w:ascii="楷体_GB2312" w:eastAsia="楷体_GB2312" w:hAnsi="仿宋_GB2312" w:cs="仿宋_GB2312" w:hint="eastAsia"/>
          <w:color w:val="000000"/>
          <w:sz w:val="32"/>
          <w:szCs w:val="32"/>
        </w:rPr>
        <w:t>）</w:t>
      </w:r>
    </w:p>
    <w:p w:rsidR="00892B85" w:rsidRDefault="00892B85" w:rsidP="00892B85">
      <w:pPr>
        <w:widowControl/>
        <w:spacing w:line="560" w:lineRule="exact"/>
        <w:ind w:firstLineChars="200" w:firstLine="640"/>
        <w:jc w:val="center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892B85" w:rsidRDefault="00892B85" w:rsidP="00892B85">
      <w:pPr>
        <w:widowControl/>
        <w:spacing w:line="54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为深入贯彻落实</w:t>
      </w:r>
      <w:r>
        <w:rPr>
          <w:rFonts w:ascii="仿宋_GB2312" w:eastAsia="仿宋_GB2312" w:hAnsi="仿宋_GB2312" w:cs="仿宋_GB2312" w:hint="eastAsia"/>
          <w:sz w:val="32"/>
          <w:szCs w:val="32"/>
        </w:rPr>
        <w:t>市委市政府决策部署，进一步加快全市电子商务集聚集群式发展，推动现代服务业转型升级，结合实际，制定本方案。</w:t>
      </w:r>
    </w:p>
    <w:p w:rsidR="00892B85" w:rsidRDefault="00892B85" w:rsidP="00892B85">
      <w:pPr>
        <w:pBdr>
          <w:top w:val="single" w:sz="4" w:space="2" w:color="FFFFFF"/>
          <w:left w:val="single" w:sz="4" w:space="31" w:color="FFFFFF"/>
          <w:bottom w:val="single" w:sz="4" w:space="31" w:color="FFFFFF"/>
          <w:right w:val="single" w:sz="4" w:space="13" w:color="FFFFFF"/>
        </w:pBdr>
        <w:tabs>
          <w:tab w:val="left" w:pos="775"/>
        </w:tabs>
        <w:adjustRightInd w:val="0"/>
        <w:snapToGrid w:val="0"/>
        <w:spacing w:line="540" w:lineRule="exact"/>
        <w:ind w:firstLineChars="200" w:firstLine="640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一、继续发展、升级农村电子商务</w:t>
      </w:r>
    </w:p>
    <w:p w:rsidR="00892B85" w:rsidRDefault="00892B85" w:rsidP="00892B85">
      <w:pPr>
        <w:pBdr>
          <w:top w:val="single" w:sz="4" w:space="2" w:color="FFFFFF"/>
          <w:left w:val="single" w:sz="4" w:space="31" w:color="FFFFFF"/>
          <w:bottom w:val="single" w:sz="4" w:space="31" w:color="FFFFFF"/>
          <w:right w:val="single" w:sz="4" w:space="13" w:color="FFFFFF"/>
        </w:pBdr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49606B">
        <w:rPr>
          <w:rFonts w:ascii="楷体_GB2312" w:eastAsia="楷体_GB2312" w:hAnsi="仿宋_GB2312" w:cs="仿宋_GB2312" w:hint="eastAsia"/>
          <w:bCs/>
          <w:color w:val="000000"/>
          <w:sz w:val="32"/>
          <w:szCs w:val="32"/>
        </w:rPr>
        <w:t>（一）强化农产品标准化生产基地建设。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加快国省市县四级现代农业产业园区建设，实现特色农产品规模化、标准化生产，运用5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G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、大数据等手段在种植、溯源、可视化等方面不断创新，提高农产品可电商化水平，提升农产品网销渠道的持续稳定供货能力。2020年，全市现代农业园区达到40个，农产品供应链初步完善；2021年，全市现代农业园区进一步发展，现代农业园区建设覆盖全市优势农产品，农产品供应链在区域竞争中初具实力；2022年，现代农业园区建设覆盖全市，涵盖所有规模农产品，水平位于全省前列。〔责任单位：市农业农村局，市供销社、相关县（市、区）政府（排名第一为牵头单位，下同）〕</w:t>
      </w:r>
    </w:p>
    <w:p w:rsidR="00892B85" w:rsidRDefault="00892B85" w:rsidP="00892B85">
      <w:pPr>
        <w:pBdr>
          <w:top w:val="single" w:sz="4" w:space="2" w:color="FFFFFF"/>
          <w:left w:val="single" w:sz="4" w:space="31" w:color="FFFFFF"/>
          <w:bottom w:val="single" w:sz="4" w:space="31" w:color="FFFFFF"/>
          <w:right w:val="single" w:sz="4" w:space="13" w:color="FFFFFF"/>
        </w:pBdr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49606B">
        <w:rPr>
          <w:rFonts w:ascii="楷体_GB2312" w:eastAsia="楷体_GB2312" w:hAnsi="仿宋_GB2312" w:cs="仿宋_GB2312" w:hint="eastAsia"/>
          <w:bCs/>
          <w:color w:val="000000"/>
          <w:sz w:val="32"/>
          <w:szCs w:val="32"/>
        </w:rPr>
        <w:t>（二）提升农产品加工、包装水平。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各县（市、区）要分产业形成完善的生产加工、分拣包装能力，支持农业园区配套产地加工功能，提升分拣、包装水平，加强农产品错峰销售能力，减少消费淡季影响，增强农特产品附加值和竞争力。2020年，各县（市、区）完成农产品加工园区规划；2021年，各县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（市、区）农产品加工园区加快建设；2022年，各县（市、区）农产品加工园区初具雏形。〔责任单位：市经济信息化局，市农业农村局、相关县（市、区）政府〕</w:t>
      </w:r>
    </w:p>
    <w:p w:rsidR="00892B85" w:rsidRDefault="00892B85" w:rsidP="00892B85">
      <w:pPr>
        <w:pBdr>
          <w:top w:val="single" w:sz="4" w:space="2" w:color="FFFFFF"/>
          <w:left w:val="single" w:sz="4" w:space="31" w:color="FFFFFF"/>
          <w:bottom w:val="single" w:sz="4" w:space="31" w:color="FFFFFF"/>
          <w:right w:val="single" w:sz="4" w:space="13" w:color="FFFFFF"/>
        </w:pBdr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49606B">
        <w:rPr>
          <w:rFonts w:ascii="楷体_GB2312" w:eastAsia="楷体_GB2312" w:hAnsi="仿宋_GB2312" w:cs="仿宋_GB2312" w:hint="eastAsia"/>
          <w:bCs/>
          <w:color w:val="000000"/>
          <w:sz w:val="32"/>
          <w:szCs w:val="32"/>
        </w:rPr>
        <w:t>（三）不断加强农产品品牌建设。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提高农产品知名度。形成全市农特产品台账，全市各县（市、区）要加强品牌培育，积极打造区域公共品牌和企业自有品牌；积极申报“全国扶贫产品目录”“四川扶贫”公益商标产品，不断提升乐山扶贫产品的知名度和美誉度。2020年，各县（市、区）结合自身实际情况开展区域公共品牌创建工作，完成品牌创意、注册、发布等；2021年，各县（市、区）加强品牌维护，着力做好品牌管理、营销和宣传推广，形成品牌效应；2022年，各县（市、区）完成品牌创建，实现区域公共品牌主导农产品销售，建立品牌产品体验店、专卖店，形成线上线下共同发力良好的销售格局。〔责任单位：市农业农村局，市市场监管局、市扶贫开发局、市供销社、市商务局、市文化广电旅游局、各县（市、区）政府〕</w:t>
      </w:r>
    </w:p>
    <w:p w:rsidR="00892B85" w:rsidRDefault="00892B85" w:rsidP="00892B85">
      <w:pPr>
        <w:pBdr>
          <w:top w:val="single" w:sz="4" w:space="2" w:color="FFFFFF"/>
          <w:left w:val="single" w:sz="4" w:space="31" w:color="FFFFFF"/>
          <w:bottom w:val="single" w:sz="4" w:space="31" w:color="FFFFFF"/>
          <w:right w:val="single" w:sz="4" w:space="13" w:color="FFFFFF"/>
        </w:pBdr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49606B">
        <w:rPr>
          <w:rFonts w:ascii="楷体_GB2312" w:eastAsia="楷体_GB2312" w:hAnsi="仿宋_GB2312" w:cs="仿宋_GB2312" w:hint="eastAsia"/>
          <w:bCs/>
          <w:color w:val="000000"/>
          <w:sz w:val="32"/>
          <w:szCs w:val="32"/>
        </w:rPr>
        <w:t>（四）大力发展冷链物流配套。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大力推动农产品现代流通体系建设，积极支持本地冷链物流建设项目，完善农产品源头采集预冷、收储冷藏、粗加工冷链、终端售卖冷储为一体的冷链体系功能，通过储藏保鲜，延长农产品销售期。加大与顺丰、苏宁、京东等企业合作力度，通过企业本身冷链物流水平打通农产品上行通道。实现现代农业产业园冷链物流全覆盖。2020年，全市冷链物流体系初步建立；2021年，各县（市、区）加快建设进度，实现相关主导农业产业有冷链物流配套；2022年，冷链物流配套覆盖全市优势农业产业。〔责任单位：市商务局、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市农业农村局，各县（市、区）政府〕</w:t>
      </w:r>
    </w:p>
    <w:p w:rsidR="00892B85" w:rsidRDefault="00892B85" w:rsidP="00892B85">
      <w:pPr>
        <w:pBdr>
          <w:top w:val="single" w:sz="4" w:space="2" w:color="FFFFFF"/>
          <w:left w:val="single" w:sz="4" w:space="31" w:color="FFFFFF"/>
          <w:bottom w:val="single" w:sz="4" w:space="31" w:color="FFFFFF"/>
          <w:right w:val="single" w:sz="4" w:space="13" w:color="FFFFFF"/>
        </w:pBdr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49606B">
        <w:rPr>
          <w:rFonts w:ascii="楷体_GB2312" w:eastAsia="楷体_GB2312" w:hAnsi="仿宋_GB2312" w:cs="仿宋_GB2312" w:hint="eastAsia"/>
          <w:bCs/>
          <w:color w:val="000000"/>
          <w:sz w:val="32"/>
          <w:szCs w:val="32"/>
        </w:rPr>
        <w:t>（五）继续完善农村电商三级服务体系。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现有7个国省级电子商务扶贫示范区县结合乡（镇）、村区划调整和建制改革，优化调整乡村电商服务站点。鼓励支持其余区县加强人财物投入建设县级电商公共服务中心，整合优化现有益农信息社、邮乐购电商服务站，形成乡（镇）级电商运营中心为主、村级电商服务点为辅的乡村电商服务网络。2020年，全市6个在建国省级电商项目全部实施完毕，“一村一电商”基础框架构建完毕，全市优势农特产品全面实现触网，农产品网销零售额突破10亿元；2021年，其余区县农村电商运行机制体制进一步优化，农产品网销零售额突破12亿元；2022年，全市“一村一电商”格局全面形成，农产品网销零售额突破15亿元。〔责任单位：市商务局，市农业农村局、市扶贫开发局、市供销社、相关县（市、区）政府〕</w:t>
      </w:r>
    </w:p>
    <w:p w:rsidR="00892B85" w:rsidRDefault="00892B85" w:rsidP="00892B85">
      <w:pPr>
        <w:pBdr>
          <w:top w:val="single" w:sz="4" w:space="2" w:color="FFFFFF"/>
          <w:left w:val="single" w:sz="4" w:space="31" w:color="FFFFFF"/>
          <w:bottom w:val="single" w:sz="4" w:space="31" w:color="FFFFFF"/>
          <w:right w:val="single" w:sz="4" w:space="13" w:color="FFFFFF"/>
        </w:pBdr>
        <w:adjustRightInd w:val="0"/>
        <w:snapToGrid w:val="0"/>
        <w:spacing w:line="540" w:lineRule="exact"/>
        <w:ind w:firstLineChars="200" w:firstLine="640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二、大力培养、壮大城市新消费</w:t>
      </w:r>
    </w:p>
    <w:p w:rsidR="00892B85" w:rsidRDefault="00892B85" w:rsidP="00892B85">
      <w:pPr>
        <w:pBdr>
          <w:top w:val="single" w:sz="4" w:space="2" w:color="FFFFFF"/>
          <w:left w:val="single" w:sz="4" w:space="31" w:color="FFFFFF"/>
          <w:bottom w:val="single" w:sz="4" w:space="31" w:color="FFFFFF"/>
          <w:right w:val="single" w:sz="4" w:space="13" w:color="FFFFFF"/>
        </w:pBdr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49606B">
        <w:rPr>
          <w:rFonts w:ascii="楷体_GB2312" w:eastAsia="楷体_GB2312" w:hAnsi="仿宋_GB2312" w:cs="仿宋_GB2312" w:hint="eastAsia"/>
          <w:bCs/>
          <w:color w:val="000000"/>
          <w:sz w:val="32"/>
          <w:szCs w:val="32"/>
        </w:rPr>
        <w:t>（六）鼓励传统商贸领域转型升级。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鼓励批发、零售等传统商贸流通行业与电商深度融合发展，商场、超市、批发市场等建立直播间，充分发挥直播电商全时段、体验+等特点，引导传统商贸企业开展线上下单、线下体验，线下打烊、线上开播等新运营模式。运用网上商城、小程序、社群运营等网络工具，发展预约订制、线上订购、在线溯源等流通方式和服务。探索运用“新零售”模式升级消费购物体验，推进消费购物方式的变革，构建传统商贸行业的全渠道生态格局。2020年，全市90%限额以上和规模以上服务业企业实现“触电触网”；2021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年，全市限额以上和规模以上服务业企业实现“触电触网”全覆盖，线上线下销售齐头并进；2022年，全市限额以上和规模以上服务业企业与互联网深度融合，实现现代商贸业高质量发展。〔责任单位：市商务局，市数字经济局，各县（市、区）政府 〕</w:t>
      </w:r>
    </w:p>
    <w:p w:rsidR="00892B85" w:rsidRDefault="00892B85" w:rsidP="00892B85">
      <w:pPr>
        <w:pBdr>
          <w:top w:val="single" w:sz="4" w:space="2" w:color="FFFFFF"/>
          <w:left w:val="single" w:sz="4" w:space="31" w:color="FFFFFF"/>
          <w:bottom w:val="single" w:sz="4" w:space="31" w:color="FFFFFF"/>
          <w:right w:val="single" w:sz="4" w:space="13" w:color="FFFFFF"/>
        </w:pBdr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49606B">
        <w:rPr>
          <w:rFonts w:ascii="楷体_GB2312" w:eastAsia="楷体_GB2312" w:hAnsi="仿宋_GB2312" w:cs="仿宋_GB2312" w:hint="eastAsia"/>
          <w:bCs/>
          <w:color w:val="000000"/>
          <w:sz w:val="32"/>
          <w:szCs w:val="32"/>
        </w:rPr>
        <w:t>（七）大力发展生鲜电商。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围绕生鲜、餐饮、农产品等领域，推动传统零售和渠道电商整合资源，线上线下有机结合。线下实体基础上开展网上超市、线上菜市场，线下布局无人售货机、无人回收站等智慧零售终端。鼓励从单一网购消费向多元化体验消费转型，开展直播电商、社交电商、社群电商、“小程序”电商等智能营销新业态。支持企业发展制冷预冷、保温保鲜等技术，布局生鲜前置仓、城市分选中心等冷链仓储物流设施，探索发展自提柜配送模式。2020年，全市生鲜电商企业达到10家，城市生鲜电商销售初具雏形；2021年，城市生鲜配送和生鲜供应链进一步完善，城市生鲜电商销售小有规模；2022年，生鲜销售供应链、网络、配送体系全面形成，城市生鲜电商应用全面覆盖。〔责任单位：市商务局，市住房城乡建设局、市农业农村局〕</w:t>
      </w:r>
    </w:p>
    <w:p w:rsidR="00892B85" w:rsidRDefault="00892B85" w:rsidP="00892B85">
      <w:pPr>
        <w:pBdr>
          <w:top w:val="single" w:sz="4" w:space="2" w:color="FFFFFF"/>
          <w:left w:val="single" w:sz="4" w:space="31" w:color="FFFFFF"/>
          <w:bottom w:val="single" w:sz="4" w:space="31" w:color="FFFFFF"/>
          <w:right w:val="single" w:sz="4" w:space="13" w:color="FFFFFF"/>
        </w:pBdr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49606B">
        <w:rPr>
          <w:rFonts w:ascii="楷体_GB2312" w:eastAsia="楷体_GB2312" w:hAnsi="仿宋_GB2312" w:cs="仿宋_GB2312" w:hint="eastAsia"/>
          <w:bCs/>
          <w:color w:val="000000"/>
          <w:sz w:val="32"/>
          <w:szCs w:val="32"/>
        </w:rPr>
        <w:t>（八）建设食品加工园区和中央厨房产业园。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大力推广“生产基地+加工企业、中央厨房+电商、餐饮、商超”等线上线下产销模式，加快食品加工园区和中央厨房产业园建设，推动产品统一生产、统一标准、统一配送，提高产品可电商化程度。2020年，完成园区规划，包装生成一批项目；2021年，有序推进中心城区食品加工园区和中央厨房产业园建设；2022年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争取在各特色产业强县建成中央厨房园区，我市基本具备与电商产业匹配的加工能力。〔责任单位：市经济信息化局、市商务局，市农业农村局，相关县（市、区）政府〕</w:t>
      </w:r>
    </w:p>
    <w:p w:rsidR="00892B85" w:rsidRDefault="00892B85" w:rsidP="00892B85">
      <w:pPr>
        <w:pBdr>
          <w:top w:val="single" w:sz="4" w:space="2" w:color="FFFFFF"/>
          <w:left w:val="single" w:sz="4" w:space="31" w:color="FFFFFF"/>
          <w:bottom w:val="single" w:sz="4" w:space="31" w:color="FFFFFF"/>
          <w:right w:val="single" w:sz="4" w:space="13" w:color="FFFFFF"/>
        </w:pBdr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49606B">
        <w:rPr>
          <w:rFonts w:ascii="楷体_GB2312" w:eastAsia="楷体_GB2312" w:hAnsi="仿宋_GB2312" w:cs="仿宋_GB2312" w:hint="eastAsia"/>
          <w:bCs/>
          <w:color w:val="000000"/>
          <w:sz w:val="32"/>
          <w:szCs w:val="32"/>
        </w:rPr>
        <w:t>（九）加快现代物流体系建设。</w:t>
      </w:r>
      <w:r w:rsidRPr="0041404F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按照“县县有物流配送中心、镇镇有物流配送站、村村有物流配送点”模式加快农村现代物流体系建设，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推进物流智慧化、信息化，推动冷链仓储中心、快件仓储中心、分拨中心、转运中心、配送站等基础设施布局建设，开展仓储、分检、配送、装卸等一体化集配设施智能化升级。加快机场、港口、铁路、高速、国省干线物流枢纽项目的推进。在中心城区周边高标准规划建设生活性仓储快递物流园区，其他县（市、区）根据实际情况合理布局物流园区，初步形成全市一体、城乡高效运转的现代物流配送体系。鼓励物业与快递企业建立市场化协作机制，支持老旧小区开展信报箱升级，提升智能化、信息化水平。加快社区、园区、楼宇等区域布局智能储物柜、智能取餐柜、末端配送服务站和配送自提点，推进社区储物设施共享，保障“最后一公里”送达。支持冷链物流、夜间配送、限时配送等物流配送模式。推动无人配送在零售、餐饮、酒店、医院等行业应用。2020年，全市物流规划全面完成，现有物流设施持续升级发展；2021年，各区市县物流项目加快落地，全市物流一体化格局加快推进；2022年，全市一体、三级全覆盖高效运转的城乡现代物流配送体系全面形成。〔责任单位：市商务局，市交通运输局，市住房城乡建设局、相关县（市、区）政府、高新区管委会〕</w:t>
      </w:r>
    </w:p>
    <w:p w:rsidR="00892B85" w:rsidRDefault="00892B85" w:rsidP="00892B85">
      <w:pPr>
        <w:pBdr>
          <w:top w:val="single" w:sz="4" w:space="2" w:color="FFFFFF"/>
          <w:left w:val="single" w:sz="4" w:space="31" w:color="FFFFFF"/>
          <w:bottom w:val="single" w:sz="4" w:space="31" w:color="FFFFFF"/>
          <w:right w:val="single" w:sz="4" w:space="13" w:color="FFFFFF"/>
        </w:pBdr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  <w:t xml:space="preserve">三、着力普及、应用新场景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</w:p>
    <w:p w:rsidR="00892B85" w:rsidRDefault="00892B85" w:rsidP="00892B85">
      <w:pPr>
        <w:pBdr>
          <w:top w:val="single" w:sz="4" w:space="2" w:color="FFFFFF"/>
          <w:left w:val="single" w:sz="4" w:space="31" w:color="FFFFFF"/>
          <w:bottom w:val="single" w:sz="4" w:space="31" w:color="FFFFFF"/>
          <w:right w:val="single" w:sz="4" w:space="13" w:color="FFFFFF"/>
        </w:pBdr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bookmarkStart w:id="0" w:name="_Hlk40617673"/>
      <w:r w:rsidRPr="0049606B">
        <w:rPr>
          <w:rFonts w:ascii="楷体_GB2312" w:eastAsia="楷体_GB2312" w:hAnsi="仿宋_GB2312" w:cs="仿宋_GB2312" w:hint="eastAsia"/>
          <w:bCs/>
          <w:color w:val="000000"/>
          <w:sz w:val="32"/>
          <w:szCs w:val="32"/>
        </w:rPr>
        <w:lastRenderedPageBreak/>
        <w:t>（十）探索多元化电商应用场景</w:t>
      </w:r>
      <w:bookmarkEnd w:id="0"/>
      <w:r w:rsidRPr="0049606B">
        <w:rPr>
          <w:rFonts w:ascii="楷体_GB2312" w:eastAsia="楷体_GB2312" w:hAnsi="仿宋_GB2312" w:cs="仿宋_GB2312" w:hint="eastAsia"/>
          <w:bCs/>
          <w:color w:val="000000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积极引导住宿、餐饮、旅游、展会展览、汽车、教育等行业开展线上线下融合发展业务，发展“线上引流+实体消费”的新模式。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结合5G互动直播，加快VR/AR技术应用，打造沉浸式全景在线产品。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提高消费者消费体验。推动商贸主体突破传统营销模式，向数字化、网络化、智能化、服务化方向发展。提升工业品电商化水平。推动主辅分离、个性化定制与批量化生产，实现工业企业线上线下同步拓展市场；全面梳理“乐山造”工业品的门类和品种，形成工业品电商产品目录；积极培育一批乐山名牌工业产品，形成以小五金、小农机、生活用纸、特色食品为主打的工业电商产品，做强做优乐山工业电商经济。2020年，全市电商应用大发展，工业电商经济脉络初步明晰，全市网络销售额达到500亿元以上；2021年，全市电商应用普及，工业电商经济强劲发展，全市网络销售额达到600亿元以上；2022年，全市电商应用普及，工业电商经济做大做强，全市网络销售额达到700亿元以上。〔责任单位：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市商务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局，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市文化旅游局、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市经济信息化局、市教育局、市博览事务局，相关县（市、区）政府〕</w:t>
      </w:r>
    </w:p>
    <w:p w:rsidR="00892B85" w:rsidRDefault="00892B85" w:rsidP="00892B85">
      <w:pPr>
        <w:pBdr>
          <w:top w:val="single" w:sz="4" w:space="2" w:color="FFFFFF"/>
          <w:left w:val="single" w:sz="4" w:space="31" w:color="FFFFFF"/>
          <w:bottom w:val="single" w:sz="4" w:space="31" w:color="FFFFFF"/>
          <w:right w:val="single" w:sz="4" w:space="13" w:color="FFFFFF"/>
        </w:pBdr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49606B">
        <w:rPr>
          <w:rFonts w:ascii="楷体_GB2312" w:eastAsia="楷体_GB2312" w:hAnsi="仿宋_GB2312" w:cs="仿宋_GB2312" w:hint="eastAsia"/>
          <w:bCs/>
          <w:color w:val="000000"/>
          <w:sz w:val="32"/>
          <w:szCs w:val="32"/>
        </w:rPr>
        <w:t>（十一）发展直播电商。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鼓励搭建直播基地，通过直播电商引流带货。定期组织电商企业走进种养基地、田间地头，搭建直观的线下对接平台，</w:t>
      </w:r>
      <w:r w:rsidRPr="0041404F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支持农产品参与全市开展电商网购节、“乐惠万家”消费促销等各类展示展销活动，积极组织参与全省电商节，推动乐山农产品上网销售。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推进直播电商催化实体经济“爆款”，构建1批直播电商产业集聚区、培育引进一批具有示范带动作用的头部直播机构和有影响力的MCN机构、孵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 xml:space="preserve">化一批网红品牌，并与专业机构、高校深化合作，培训一批直播销售员。利用“电商网购节”系列活动拓展电商的内涵和外延，与我市美食节、美食街、旅游景点、旅博会、旅发大会以及扶贫工作相结合，积极组织网红带货、电商带货大赛、“全城吃播”“网红探店”等直播活动，打造“网红之城”。各县（市、区）要用好融媒体资源，结合本地实际，开展直播带货活动，深入发动市场主体“直播带货”，强化引领作用。2020年，全市直播经济全面发展，聚集效应初步显现，直播经济体系初具雏形；2021年，全市直播经济进一步优化，直播和网红优势显著；2022年，直播经济集群发展格局形成，乐山成为全川“直播基地”、“网红之城”。〔责任单位：市商务局，市数字经济局、市委宣传部、相关县（市、区）政府、乐山高新区管委会〕 </w:t>
      </w:r>
    </w:p>
    <w:p w:rsidR="00892B85" w:rsidRDefault="00892B85" w:rsidP="00892B85">
      <w:pPr>
        <w:pBdr>
          <w:top w:val="single" w:sz="4" w:space="2" w:color="FFFFFF"/>
          <w:left w:val="single" w:sz="4" w:space="31" w:color="FFFFFF"/>
          <w:bottom w:val="single" w:sz="4" w:space="31" w:color="FFFFFF"/>
          <w:right w:val="single" w:sz="4" w:space="13" w:color="FFFFFF"/>
        </w:pBdr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49606B">
        <w:rPr>
          <w:rFonts w:ascii="楷体_GB2312" w:eastAsia="楷体_GB2312" w:hAnsi="仿宋_GB2312" w:cs="仿宋_GB2312" w:hint="eastAsia"/>
          <w:bCs/>
          <w:color w:val="000000"/>
          <w:sz w:val="32"/>
          <w:szCs w:val="32"/>
        </w:rPr>
        <w:t>（十二）打造电商聚集园区。</w:t>
      </w:r>
      <w:r w:rsidRPr="0041404F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结合我市电商发展实际情况，高起点规划区域，提升硬件和软件，集成电商孵化基地、电商交流沙龙、电商直播基地、电商培训基地、电商流量中心等核心功能，打造电商创新聚集区，着力普及应用新场景。全力向省商务厅争取省级电商产业示范园授牌，打造区域电商高地，带动全乐山，辐射全国市场。2020年，入住园区电商企业达到10家以上，销售额达到3亿元，电商产业示范园雏形显现；2021年，入住园区电商企业持续增长，销售额达到5亿元，电商产业示范园初具规模；2022年，入住园区电商企业提质增效，销售额达到10亿元，电商行业蓬勃发展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〔责任单位：</w:t>
      </w:r>
      <w:r w:rsidRPr="0041404F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市商务局，市数字经济局、相关县（市、区）政府、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乐山高新区管委会〕</w:t>
      </w:r>
    </w:p>
    <w:p w:rsidR="00892B85" w:rsidRDefault="00892B85" w:rsidP="00892B85">
      <w:pPr>
        <w:pBdr>
          <w:top w:val="single" w:sz="4" w:space="2" w:color="FFFFFF"/>
          <w:left w:val="single" w:sz="4" w:space="31" w:color="FFFFFF"/>
          <w:bottom w:val="single" w:sz="4" w:space="31" w:color="FFFFFF"/>
          <w:right w:val="single" w:sz="4" w:space="13" w:color="FFFFFF"/>
        </w:pBdr>
        <w:adjustRightInd w:val="0"/>
        <w:snapToGrid w:val="0"/>
        <w:spacing w:line="540" w:lineRule="exact"/>
        <w:ind w:firstLineChars="200" w:firstLine="640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四、保障措施</w:t>
      </w:r>
    </w:p>
    <w:p w:rsidR="00892B85" w:rsidRDefault="00892B85" w:rsidP="00892B85">
      <w:pPr>
        <w:pBdr>
          <w:top w:val="single" w:sz="4" w:space="2" w:color="FFFFFF"/>
          <w:left w:val="single" w:sz="4" w:space="31" w:color="FFFFFF"/>
          <w:bottom w:val="single" w:sz="4" w:space="31" w:color="FFFFFF"/>
          <w:right w:val="single" w:sz="4" w:space="13" w:color="FFFFFF"/>
        </w:pBdr>
        <w:adjustRightInd w:val="0"/>
        <w:snapToGrid w:val="0"/>
        <w:spacing w:line="540" w:lineRule="exact"/>
        <w:ind w:firstLineChars="200" w:firstLine="640"/>
        <w:rPr>
          <w:rFonts w:ascii="CIDFont" w:eastAsia="CIDFont" w:hAnsi="CIDFont" w:cs="CIDFont"/>
          <w:color w:val="000000"/>
          <w:kern w:val="0"/>
          <w:sz w:val="31"/>
          <w:szCs w:val="31"/>
        </w:rPr>
      </w:pPr>
      <w:r w:rsidRPr="0049606B">
        <w:rPr>
          <w:rFonts w:ascii="楷体_GB2312" w:eastAsia="楷体_GB2312" w:hAnsi="仿宋_GB2312" w:cs="仿宋_GB2312" w:hint="eastAsia"/>
          <w:bCs/>
          <w:color w:val="000000"/>
          <w:sz w:val="32"/>
          <w:szCs w:val="32"/>
        </w:rPr>
        <w:lastRenderedPageBreak/>
        <w:t>（十三）强化组织保障。</w:t>
      </w:r>
      <w:r w:rsidRPr="0041404F">
        <w:rPr>
          <w:rFonts w:ascii="仿宋_GB2312" w:eastAsia="仿宋_GB2312" w:hAnsi="仿宋_GB2312" w:cs="仿宋_GB2312"/>
          <w:color w:val="000000"/>
          <w:sz w:val="32"/>
          <w:szCs w:val="32"/>
        </w:rPr>
        <w:t>以乐山市</w:t>
      </w:r>
      <w:r w:rsidRPr="0041404F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服务业发展领导小组</w:t>
      </w:r>
      <w:r w:rsidRPr="0041404F">
        <w:rPr>
          <w:rFonts w:ascii="仿宋_GB2312" w:eastAsia="仿宋_GB2312" w:hAnsi="仿宋_GB2312" w:cs="仿宋_GB2312"/>
          <w:color w:val="000000"/>
          <w:sz w:val="32"/>
          <w:szCs w:val="32"/>
        </w:rPr>
        <w:t>作为我市</w:t>
      </w:r>
      <w:r w:rsidRPr="0041404F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电子商务新零售</w:t>
      </w:r>
      <w:r w:rsidRPr="0041404F">
        <w:rPr>
          <w:rFonts w:ascii="仿宋_GB2312" w:eastAsia="仿宋_GB2312" w:hAnsi="仿宋_GB2312" w:cs="仿宋_GB2312"/>
          <w:color w:val="000000"/>
          <w:sz w:val="32"/>
          <w:szCs w:val="32"/>
        </w:rPr>
        <w:t>工作协调机构，负责统筹协调全市</w:t>
      </w:r>
      <w:r w:rsidRPr="0041404F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电子商务新零售发展工作，</w:t>
      </w:r>
      <w:r w:rsidRPr="0041404F">
        <w:rPr>
          <w:rFonts w:ascii="仿宋_GB2312" w:eastAsia="仿宋_GB2312" w:hAnsi="仿宋_GB2312" w:cs="仿宋_GB2312"/>
          <w:color w:val="000000"/>
          <w:sz w:val="32"/>
          <w:szCs w:val="32"/>
        </w:rPr>
        <w:t>督促政策措施落地，定期研究协调解决问题，对政策执行不到位的开展专项督导，重大问题及时向市政府报告。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〔责任单位：</w:t>
      </w:r>
      <w:r w:rsidRPr="0041404F">
        <w:rPr>
          <w:rFonts w:ascii="仿宋_GB2312" w:eastAsia="仿宋_GB2312" w:hAnsi="仿宋_GB2312" w:cs="仿宋_GB2312"/>
          <w:color w:val="000000"/>
          <w:sz w:val="32"/>
          <w:szCs w:val="32"/>
        </w:rPr>
        <w:t>市</w:t>
      </w:r>
      <w:r w:rsidRPr="0041404F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服务业发展领导小组</w:t>
      </w:r>
      <w:r w:rsidRPr="0041404F">
        <w:rPr>
          <w:rFonts w:ascii="仿宋_GB2312" w:eastAsia="仿宋_GB2312" w:hAnsi="仿宋_GB2312" w:cs="仿宋_GB2312"/>
          <w:color w:val="000000"/>
          <w:sz w:val="32"/>
          <w:szCs w:val="32"/>
        </w:rPr>
        <w:t>各成员单位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〕</w:t>
      </w:r>
    </w:p>
    <w:p w:rsidR="00892B85" w:rsidRDefault="00892B85" w:rsidP="00892B85">
      <w:pPr>
        <w:pBdr>
          <w:top w:val="single" w:sz="4" w:space="2" w:color="FFFFFF"/>
          <w:left w:val="single" w:sz="4" w:space="31" w:color="FFFFFF"/>
          <w:bottom w:val="single" w:sz="4" w:space="31" w:color="FFFFFF"/>
          <w:right w:val="single" w:sz="4" w:space="13" w:color="FFFFFF"/>
        </w:pBdr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49606B">
        <w:rPr>
          <w:rFonts w:ascii="楷体_GB2312" w:eastAsia="楷体_GB2312" w:hAnsi="仿宋_GB2312" w:cs="仿宋_GB2312" w:hint="eastAsia"/>
          <w:bCs/>
          <w:color w:val="000000"/>
          <w:sz w:val="32"/>
          <w:szCs w:val="32"/>
        </w:rPr>
        <w:t>(十四</w:t>
      </w:r>
      <w:r w:rsidRPr="0049606B">
        <w:rPr>
          <w:rFonts w:ascii="楷体_GB2312" w:eastAsia="楷体_GB2312" w:hAnsi="仿宋_GB2312" w:cs="仿宋_GB2312"/>
          <w:bCs/>
          <w:color w:val="000000"/>
          <w:sz w:val="32"/>
          <w:szCs w:val="32"/>
        </w:rPr>
        <w:t>)</w:t>
      </w:r>
      <w:r w:rsidRPr="0049606B">
        <w:rPr>
          <w:rFonts w:ascii="楷体_GB2312" w:eastAsia="楷体_GB2312" w:hAnsi="仿宋_GB2312" w:cs="仿宋_GB2312" w:hint="eastAsia"/>
          <w:bCs/>
          <w:color w:val="000000"/>
          <w:sz w:val="32"/>
          <w:szCs w:val="32"/>
        </w:rPr>
        <w:t>开展龙头电商企业培育工程。</w:t>
      </w:r>
      <w:r w:rsidRPr="0041404F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聚焦农产品和乐山美食产品，各区县培育1-2户规模以上电商企业。用好市政府第五批驻外和产业招商组工作力量，强化电商招商，瞄准电商行业“553”企业，集中优势资源吸引品牌企业落户乐山，全年实现电商企业招商5户，推动京东、阿里巴巴等品牌电商企业签约落地，网络零售对社消零增长的贡献率提升5个百分点以上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〔责任单位：</w:t>
      </w:r>
      <w:r w:rsidRPr="0041404F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市商务局，市经济合作外事局、市数字经济局、相关县（市、区）政府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〕</w:t>
      </w:r>
    </w:p>
    <w:p w:rsidR="00892B85" w:rsidRDefault="00892B85" w:rsidP="00892B85">
      <w:pPr>
        <w:pBdr>
          <w:top w:val="single" w:sz="4" w:space="2" w:color="FFFFFF"/>
          <w:left w:val="single" w:sz="4" w:space="31" w:color="FFFFFF"/>
          <w:bottom w:val="single" w:sz="4" w:space="31" w:color="FFFFFF"/>
          <w:right w:val="single" w:sz="4" w:space="13" w:color="FFFFFF"/>
        </w:pBdr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49606B">
        <w:rPr>
          <w:rFonts w:ascii="楷体_GB2312" w:eastAsia="楷体_GB2312" w:hAnsi="仿宋_GB2312" w:cs="仿宋_GB2312" w:hint="eastAsia"/>
          <w:bCs/>
          <w:color w:val="000000"/>
          <w:sz w:val="32"/>
          <w:szCs w:val="32"/>
        </w:rPr>
        <w:t>（十五）出台电商发展政策。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借鉴成都、绵阳、宜宾等先进发展经验，结合我市电商工作实际情况，取长补短，有针对性地出台《乐山市关于促进电子商务发展的若干政策》，促进全市电子商务产业健康快速发展。各县市区和各产业主管部门要结合本地本部门实际，出台相关区域和相关产业发展扶持政策，全方位促进电子商务产业发展壮大。〔责任单位：市商务局，市财政局、相关县（市、区）政府〕  </w:t>
      </w:r>
    </w:p>
    <w:p w:rsidR="00892B85" w:rsidRPr="0041404F" w:rsidRDefault="00892B85" w:rsidP="00892B85">
      <w:pPr>
        <w:pBdr>
          <w:top w:val="single" w:sz="4" w:space="2" w:color="FFFFFF"/>
          <w:left w:val="single" w:sz="4" w:space="31" w:color="FFFFFF"/>
          <w:bottom w:val="single" w:sz="4" w:space="31" w:color="FFFFFF"/>
          <w:right w:val="single" w:sz="4" w:space="13" w:color="FFFFFF"/>
        </w:pBdr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49606B">
        <w:rPr>
          <w:rFonts w:ascii="楷体_GB2312" w:eastAsia="楷体_GB2312" w:hAnsi="仿宋_GB2312" w:cs="仿宋_GB2312" w:hint="eastAsia"/>
          <w:bCs/>
          <w:color w:val="000000"/>
          <w:sz w:val="32"/>
          <w:szCs w:val="32"/>
        </w:rPr>
        <w:t>（十六）拓宽投入资金渠道。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向国家和省争取一批国省级电商项目资金支持，引导地方政府包装生成一批项目争取债券和中央预算投资；积极开展招商引资引进民间资本发展一批电商项目，落地一批电商企业，增进市场活力，确保电商高地建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设有力推进。〔责任单位：各县（市、区）政府，市发展改革委、市财政局、市经合外事局。〕</w:t>
      </w:r>
    </w:p>
    <w:p w:rsidR="00892B85" w:rsidRDefault="00892B85" w:rsidP="00892B85">
      <w:pPr>
        <w:pBdr>
          <w:top w:val="single" w:sz="4" w:space="2" w:color="FFFFFF"/>
          <w:left w:val="single" w:sz="4" w:space="31" w:color="FFFFFF"/>
          <w:bottom w:val="single" w:sz="4" w:space="31" w:color="FFFFFF"/>
          <w:right w:val="single" w:sz="4" w:space="13" w:color="FFFFFF"/>
        </w:pBdr>
        <w:adjustRightInd w:val="0"/>
        <w:snapToGrid w:val="0"/>
        <w:spacing w:line="600" w:lineRule="exact"/>
        <w:ind w:firstLineChars="1800" w:firstLine="576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892B85" w:rsidRDefault="00892B85" w:rsidP="00892B85">
      <w:pPr>
        <w:pBdr>
          <w:top w:val="single" w:sz="4" w:space="2" w:color="FFFFFF"/>
          <w:left w:val="single" w:sz="4" w:space="31" w:color="FFFFFF"/>
          <w:bottom w:val="single" w:sz="4" w:space="31" w:color="FFFFFF"/>
          <w:right w:val="single" w:sz="4" w:space="13" w:color="FFFFFF"/>
        </w:pBdr>
        <w:adjustRightInd w:val="0"/>
        <w:snapToGrid w:val="0"/>
        <w:spacing w:line="600" w:lineRule="exact"/>
        <w:ind w:firstLineChars="1800" w:firstLine="576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892B85" w:rsidRDefault="00892B85" w:rsidP="00892B85">
      <w:pPr>
        <w:pBdr>
          <w:top w:val="single" w:sz="4" w:space="2" w:color="FFFFFF"/>
          <w:left w:val="single" w:sz="4" w:space="31" w:color="FFFFFF"/>
          <w:bottom w:val="single" w:sz="4" w:space="31" w:color="FFFFFF"/>
          <w:right w:val="single" w:sz="4" w:space="13" w:color="FFFFFF"/>
        </w:pBdr>
        <w:adjustRightInd w:val="0"/>
        <w:snapToGrid w:val="0"/>
        <w:spacing w:line="600" w:lineRule="exact"/>
        <w:ind w:firstLineChars="1800" w:firstLine="576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892B85" w:rsidRDefault="00892B85" w:rsidP="00892B85">
      <w:pPr>
        <w:pBdr>
          <w:top w:val="single" w:sz="4" w:space="2" w:color="FFFFFF"/>
          <w:left w:val="single" w:sz="4" w:space="31" w:color="FFFFFF"/>
          <w:bottom w:val="single" w:sz="4" w:space="31" w:color="FFFFFF"/>
          <w:right w:val="single" w:sz="4" w:space="13" w:color="FFFFFF"/>
        </w:pBdr>
        <w:adjustRightInd w:val="0"/>
        <w:snapToGrid w:val="0"/>
        <w:spacing w:line="600" w:lineRule="exact"/>
        <w:ind w:firstLineChars="1800" w:firstLine="576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892B85" w:rsidRDefault="00892B85" w:rsidP="00892B85">
      <w:pPr>
        <w:pBdr>
          <w:top w:val="single" w:sz="4" w:space="2" w:color="FFFFFF"/>
          <w:left w:val="single" w:sz="4" w:space="31" w:color="FFFFFF"/>
          <w:bottom w:val="single" w:sz="4" w:space="31" w:color="FFFFFF"/>
          <w:right w:val="single" w:sz="4" w:space="13" w:color="FFFFFF"/>
        </w:pBdr>
        <w:adjustRightInd w:val="0"/>
        <w:snapToGrid w:val="0"/>
        <w:spacing w:line="600" w:lineRule="exact"/>
        <w:ind w:firstLineChars="1800" w:firstLine="576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892B85" w:rsidRDefault="00892B85" w:rsidP="00892B85">
      <w:pPr>
        <w:pBdr>
          <w:top w:val="single" w:sz="4" w:space="2" w:color="FFFFFF"/>
          <w:left w:val="single" w:sz="4" w:space="31" w:color="FFFFFF"/>
          <w:bottom w:val="single" w:sz="4" w:space="31" w:color="FFFFFF"/>
          <w:right w:val="single" w:sz="4" w:space="13" w:color="FFFFFF"/>
        </w:pBdr>
        <w:adjustRightInd w:val="0"/>
        <w:snapToGrid w:val="0"/>
        <w:spacing w:line="600" w:lineRule="exact"/>
        <w:ind w:firstLineChars="1800" w:firstLine="576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892B85" w:rsidRDefault="00892B85" w:rsidP="00892B85">
      <w:pPr>
        <w:pBdr>
          <w:top w:val="single" w:sz="4" w:space="2" w:color="FFFFFF"/>
          <w:left w:val="single" w:sz="4" w:space="31" w:color="FFFFFF"/>
          <w:bottom w:val="single" w:sz="4" w:space="31" w:color="FFFFFF"/>
          <w:right w:val="single" w:sz="4" w:space="13" w:color="FFFFFF"/>
        </w:pBdr>
        <w:adjustRightInd w:val="0"/>
        <w:snapToGrid w:val="0"/>
        <w:spacing w:line="600" w:lineRule="exact"/>
        <w:ind w:firstLineChars="1800" w:firstLine="576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892B85" w:rsidRDefault="00892B85" w:rsidP="00892B85">
      <w:pPr>
        <w:pBdr>
          <w:top w:val="single" w:sz="4" w:space="2" w:color="FFFFFF"/>
          <w:left w:val="single" w:sz="4" w:space="31" w:color="FFFFFF"/>
          <w:bottom w:val="single" w:sz="4" w:space="31" w:color="FFFFFF"/>
          <w:right w:val="single" w:sz="4" w:space="13" w:color="FFFFFF"/>
        </w:pBdr>
        <w:adjustRightInd w:val="0"/>
        <w:snapToGrid w:val="0"/>
        <w:spacing w:line="600" w:lineRule="exact"/>
        <w:ind w:firstLineChars="1800" w:firstLine="576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892B85" w:rsidRDefault="00892B85" w:rsidP="00892B85">
      <w:pPr>
        <w:pBdr>
          <w:top w:val="single" w:sz="4" w:space="2" w:color="FFFFFF"/>
          <w:left w:val="single" w:sz="4" w:space="31" w:color="FFFFFF"/>
          <w:bottom w:val="single" w:sz="4" w:space="31" w:color="FFFFFF"/>
          <w:right w:val="single" w:sz="4" w:space="13" w:color="FFFFFF"/>
        </w:pBdr>
        <w:adjustRightInd w:val="0"/>
        <w:snapToGrid w:val="0"/>
        <w:spacing w:line="600" w:lineRule="exact"/>
        <w:ind w:firstLineChars="1800" w:firstLine="576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892B85" w:rsidRDefault="00892B85" w:rsidP="00892B85">
      <w:pPr>
        <w:pBdr>
          <w:top w:val="single" w:sz="4" w:space="2" w:color="FFFFFF"/>
          <w:left w:val="single" w:sz="4" w:space="31" w:color="FFFFFF"/>
          <w:bottom w:val="single" w:sz="4" w:space="31" w:color="FFFFFF"/>
          <w:right w:val="single" w:sz="4" w:space="13" w:color="FFFFFF"/>
        </w:pBdr>
        <w:adjustRightInd w:val="0"/>
        <w:snapToGrid w:val="0"/>
        <w:spacing w:line="600" w:lineRule="exact"/>
        <w:ind w:firstLineChars="1800" w:firstLine="576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892B85" w:rsidRDefault="00892B85" w:rsidP="00892B85">
      <w:pPr>
        <w:pBdr>
          <w:top w:val="single" w:sz="4" w:space="2" w:color="FFFFFF"/>
          <w:left w:val="single" w:sz="4" w:space="31" w:color="FFFFFF"/>
          <w:bottom w:val="single" w:sz="4" w:space="31" w:color="FFFFFF"/>
          <w:right w:val="single" w:sz="4" w:space="13" w:color="FFFFFF"/>
        </w:pBdr>
        <w:adjustRightInd w:val="0"/>
        <w:snapToGrid w:val="0"/>
        <w:spacing w:line="600" w:lineRule="exact"/>
        <w:ind w:firstLineChars="1800" w:firstLine="576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892B85" w:rsidRDefault="00892B85" w:rsidP="00892B85">
      <w:pPr>
        <w:pBdr>
          <w:top w:val="single" w:sz="4" w:space="2" w:color="FFFFFF"/>
          <w:left w:val="single" w:sz="4" w:space="31" w:color="FFFFFF"/>
          <w:bottom w:val="single" w:sz="4" w:space="31" w:color="FFFFFF"/>
          <w:right w:val="single" w:sz="4" w:space="13" w:color="FFFFFF"/>
        </w:pBdr>
        <w:adjustRightInd w:val="0"/>
        <w:snapToGrid w:val="0"/>
        <w:spacing w:line="600" w:lineRule="exact"/>
        <w:ind w:firstLineChars="1800" w:firstLine="576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892B85" w:rsidRDefault="00892B85" w:rsidP="00892B85">
      <w:pPr>
        <w:pBdr>
          <w:top w:val="single" w:sz="4" w:space="2" w:color="FFFFFF"/>
          <w:left w:val="single" w:sz="4" w:space="31" w:color="FFFFFF"/>
          <w:bottom w:val="single" w:sz="4" w:space="31" w:color="FFFFFF"/>
          <w:right w:val="single" w:sz="4" w:space="13" w:color="FFFFFF"/>
        </w:pBdr>
        <w:adjustRightInd w:val="0"/>
        <w:snapToGrid w:val="0"/>
        <w:spacing w:line="600" w:lineRule="exact"/>
        <w:ind w:firstLineChars="1800" w:firstLine="576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892B85" w:rsidRDefault="00892B85" w:rsidP="00892B85">
      <w:pPr>
        <w:pBdr>
          <w:top w:val="single" w:sz="4" w:space="2" w:color="FFFFFF"/>
          <w:left w:val="single" w:sz="4" w:space="31" w:color="FFFFFF"/>
          <w:bottom w:val="single" w:sz="4" w:space="31" w:color="FFFFFF"/>
          <w:right w:val="single" w:sz="4" w:space="13" w:color="FFFFFF"/>
        </w:pBdr>
        <w:adjustRightInd w:val="0"/>
        <w:snapToGrid w:val="0"/>
        <w:spacing w:line="600" w:lineRule="exact"/>
        <w:ind w:firstLineChars="1800" w:firstLine="576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892B85" w:rsidRDefault="00892B85" w:rsidP="00892B85">
      <w:pPr>
        <w:widowControl/>
        <w:tabs>
          <w:tab w:val="left" w:pos="1273"/>
        </w:tabs>
        <w:spacing w:line="60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乐山市电子商务发展三年行动</w:t>
      </w:r>
    </w:p>
    <w:p w:rsidR="00892B85" w:rsidRDefault="00892B85" w:rsidP="00892B85">
      <w:pPr>
        <w:widowControl/>
        <w:tabs>
          <w:tab w:val="left" w:pos="1273"/>
        </w:tabs>
        <w:spacing w:line="60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重点任务分工表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54"/>
        <w:gridCol w:w="1686"/>
        <w:gridCol w:w="4265"/>
        <w:gridCol w:w="992"/>
        <w:gridCol w:w="1701"/>
      </w:tblGrid>
      <w:tr w:rsidR="00892B85" w:rsidTr="002F4CEA">
        <w:trPr>
          <w:tblHeader/>
          <w:jc w:val="center"/>
        </w:trPr>
        <w:tc>
          <w:tcPr>
            <w:tcW w:w="854" w:type="dxa"/>
            <w:vAlign w:val="center"/>
          </w:tcPr>
          <w:p w:rsidR="00892B85" w:rsidRDefault="00892B85" w:rsidP="002F4CEA">
            <w:pPr>
              <w:widowControl/>
              <w:tabs>
                <w:tab w:val="left" w:pos="1273"/>
              </w:tabs>
              <w:spacing w:line="600" w:lineRule="exact"/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序号</w:t>
            </w:r>
          </w:p>
        </w:tc>
        <w:tc>
          <w:tcPr>
            <w:tcW w:w="1686" w:type="dxa"/>
            <w:vAlign w:val="center"/>
          </w:tcPr>
          <w:p w:rsidR="00892B85" w:rsidRDefault="00892B85" w:rsidP="002F4CEA">
            <w:pPr>
              <w:widowControl/>
              <w:tabs>
                <w:tab w:val="left" w:pos="1273"/>
              </w:tabs>
              <w:spacing w:line="600" w:lineRule="exact"/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重点任务</w:t>
            </w:r>
          </w:p>
        </w:tc>
        <w:tc>
          <w:tcPr>
            <w:tcW w:w="4265" w:type="dxa"/>
            <w:vAlign w:val="center"/>
          </w:tcPr>
          <w:p w:rsidR="00892B85" w:rsidRDefault="00892B85" w:rsidP="002F4CEA">
            <w:pPr>
              <w:widowControl/>
              <w:tabs>
                <w:tab w:val="left" w:pos="1273"/>
              </w:tabs>
              <w:spacing w:line="600" w:lineRule="exact"/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分年度目标</w:t>
            </w:r>
          </w:p>
        </w:tc>
        <w:tc>
          <w:tcPr>
            <w:tcW w:w="992" w:type="dxa"/>
            <w:vAlign w:val="center"/>
          </w:tcPr>
          <w:p w:rsidR="00892B85" w:rsidRDefault="00892B85" w:rsidP="002F4CEA">
            <w:pPr>
              <w:widowControl/>
              <w:tabs>
                <w:tab w:val="left" w:pos="1273"/>
              </w:tabs>
              <w:spacing w:line="600" w:lineRule="exact"/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牵头</w:t>
            </w:r>
          </w:p>
          <w:p w:rsidR="00892B85" w:rsidRDefault="00892B85" w:rsidP="002F4CEA">
            <w:pPr>
              <w:widowControl/>
              <w:tabs>
                <w:tab w:val="left" w:pos="1273"/>
              </w:tabs>
              <w:spacing w:line="600" w:lineRule="exact"/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单位</w:t>
            </w:r>
          </w:p>
        </w:tc>
        <w:tc>
          <w:tcPr>
            <w:tcW w:w="1701" w:type="dxa"/>
            <w:vAlign w:val="center"/>
          </w:tcPr>
          <w:p w:rsidR="00892B85" w:rsidRDefault="00892B85" w:rsidP="002F4CEA">
            <w:pPr>
              <w:widowControl/>
              <w:tabs>
                <w:tab w:val="left" w:pos="1273"/>
              </w:tabs>
              <w:spacing w:line="600" w:lineRule="exact"/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责任单位</w:t>
            </w:r>
          </w:p>
        </w:tc>
      </w:tr>
      <w:tr w:rsidR="00892B85" w:rsidTr="002F4CEA">
        <w:trPr>
          <w:tblHeader/>
          <w:jc w:val="center"/>
        </w:trPr>
        <w:tc>
          <w:tcPr>
            <w:tcW w:w="854" w:type="dxa"/>
            <w:vAlign w:val="center"/>
          </w:tcPr>
          <w:p w:rsidR="00892B85" w:rsidRDefault="00892B85" w:rsidP="002F4CEA">
            <w:pPr>
              <w:widowControl/>
              <w:tabs>
                <w:tab w:val="left" w:pos="1273"/>
              </w:tabs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686" w:type="dxa"/>
            <w:vAlign w:val="center"/>
          </w:tcPr>
          <w:p w:rsidR="00892B85" w:rsidRDefault="00892B85" w:rsidP="002F4CEA">
            <w:pPr>
              <w:widowControl/>
              <w:tabs>
                <w:tab w:val="left" w:pos="1273"/>
              </w:tabs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强化农产品生产基地建设</w:t>
            </w:r>
          </w:p>
        </w:tc>
        <w:tc>
          <w:tcPr>
            <w:tcW w:w="4265" w:type="dxa"/>
            <w:vAlign w:val="center"/>
          </w:tcPr>
          <w:p w:rsidR="00892B85" w:rsidRDefault="00892B85" w:rsidP="002F4CEA">
            <w:pPr>
              <w:spacing w:line="360" w:lineRule="exact"/>
              <w:ind w:firstLineChars="200" w:firstLine="48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2020年，全市现代农业园区达到40个，农产品供应链初步完善；2021年，全市现代农业园区进一步发展，现代农业园区建设覆盖全市优势农产品，农产品供应链在区域竞争中初具实力；2022年，现代农业园区建设覆盖全市，涵盖所有规模农产品，水平位于全省前列。</w:t>
            </w:r>
          </w:p>
        </w:tc>
        <w:tc>
          <w:tcPr>
            <w:tcW w:w="992" w:type="dxa"/>
            <w:vAlign w:val="center"/>
          </w:tcPr>
          <w:p w:rsidR="00892B85" w:rsidRDefault="00892B85" w:rsidP="002F4CEA">
            <w:pPr>
              <w:widowControl/>
              <w:tabs>
                <w:tab w:val="left" w:pos="1273"/>
              </w:tabs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市农业农村局</w:t>
            </w:r>
          </w:p>
        </w:tc>
        <w:tc>
          <w:tcPr>
            <w:tcW w:w="1701" w:type="dxa"/>
            <w:vAlign w:val="center"/>
          </w:tcPr>
          <w:p w:rsidR="00892B85" w:rsidRDefault="00892B85" w:rsidP="002F4CEA">
            <w:pPr>
              <w:widowControl/>
              <w:tabs>
                <w:tab w:val="left" w:pos="1273"/>
              </w:tabs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市供销社、相关县（市、区）政府</w:t>
            </w:r>
          </w:p>
        </w:tc>
      </w:tr>
      <w:tr w:rsidR="00892B85" w:rsidTr="002F4CEA">
        <w:trPr>
          <w:tblHeader/>
          <w:jc w:val="center"/>
        </w:trPr>
        <w:tc>
          <w:tcPr>
            <w:tcW w:w="854" w:type="dxa"/>
            <w:vAlign w:val="center"/>
          </w:tcPr>
          <w:p w:rsidR="00892B85" w:rsidRDefault="00892B85" w:rsidP="002F4CEA">
            <w:pPr>
              <w:widowControl/>
              <w:tabs>
                <w:tab w:val="left" w:pos="1273"/>
              </w:tabs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2</w:t>
            </w:r>
          </w:p>
        </w:tc>
        <w:tc>
          <w:tcPr>
            <w:tcW w:w="1686" w:type="dxa"/>
            <w:vAlign w:val="center"/>
          </w:tcPr>
          <w:p w:rsidR="00892B85" w:rsidRDefault="00892B85" w:rsidP="002F4CEA">
            <w:pPr>
              <w:widowControl/>
              <w:tabs>
                <w:tab w:val="left" w:pos="1273"/>
              </w:tabs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提升农产品加工、包装水平</w:t>
            </w:r>
          </w:p>
        </w:tc>
        <w:tc>
          <w:tcPr>
            <w:tcW w:w="4265" w:type="dxa"/>
            <w:vAlign w:val="center"/>
          </w:tcPr>
          <w:p w:rsidR="00892B85" w:rsidRDefault="00892B85" w:rsidP="002F4CEA">
            <w:pPr>
              <w:spacing w:line="360" w:lineRule="exact"/>
              <w:ind w:firstLineChars="200" w:firstLine="48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2020年，各县（市、区）完成农产品加工园区规划；2021年，各县（市、区）农产品加工园区加快建设；2022年，各县（市、区）农产品加工园区初具雏形。</w:t>
            </w:r>
          </w:p>
        </w:tc>
        <w:tc>
          <w:tcPr>
            <w:tcW w:w="992" w:type="dxa"/>
            <w:vAlign w:val="center"/>
          </w:tcPr>
          <w:p w:rsidR="00892B85" w:rsidRDefault="00892B85" w:rsidP="002F4CEA">
            <w:pPr>
              <w:widowControl/>
              <w:tabs>
                <w:tab w:val="left" w:pos="1273"/>
              </w:tabs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市农业农村局</w:t>
            </w:r>
          </w:p>
        </w:tc>
        <w:tc>
          <w:tcPr>
            <w:tcW w:w="1701" w:type="dxa"/>
            <w:vAlign w:val="center"/>
          </w:tcPr>
          <w:p w:rsidR="00892B85" w:rsidRDefault="00892B85" w:rsidP="002F4CEA">
            <w:pPr>
              <w:widowControl/>
              <w:tabs>
                <w:tab w:val="left" w:pos="1273"/>
              </w:tabs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市经济信息化局、相关县（市、区）政府</w:t>
            </w:r>
          </w:p>
        </w:tc>
      </w:tr>
      <w:tr w:rsidR="00892B85" w:rsidTr="002F4CEA">
        <w:trPr>
          <w:tblHeader/>
          <w:jc w:val="center"/>
        </w:trPr>
        <w:tc>
          <w:tcPr>
            <w:tcW w:w="854" w:type="dxa"/>
            <w:vAlign w:val="center"/>
          </w:tcPr>
          <w:p w:rsidR="00892B85" w:rsidRDefault="00892B85" w:rsidP="002F4CEA">
            <w:pPr>
              <w:widowControl/>
              <w:tabs>
                <w:tab w:val="left" w:pos="1273"/>
              </w:tabs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3</w:t>
            </w:r>
          </w:p>
        </w:tc>
        <w:tc>
          <w:tcPr>
            <w:tcW w:w="1686" w:type="dxa"/>
            <w:vAlign w:val="center"/>
          </w:tcPr>
          <w:p w:rsidR="00892B85" w:rsidRDefault="00892B85" w:rsidP="002F4CEA">
            <w:pPr>
              <w:widowControl/>
              <w:tabs>
                <w:tab w:val="left" w:pos="1273"/>
              </w:tabs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不断加强农产品品牌建设</w:t>
            </w:r>
          </w:p>
        </w:tc>
        <w:tc>
          <w:tcPr>
            <w:tcW w:w="4265" w:type="dxa"/>
            <w:vAlign w:val="center"/>
          </w:tcPr>
          <w:p w:rsidR="00892B85" w:rsidRDefault="00892B85" w:rsidP="002F4CEA">
            <w:pPr>
              <w:spacing w:line="360" w:lineRule="exact"/>
              <w:ind w:firstLineChars="200" w:firstLine="48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2020年，各县（市、区）结合自身实际情况开展区域公共品牌创建工作，完成品牌创意、注册、发布等；2021年，各县（市、区）加强品牌维护，着力做好品牌管理、营销和宣传推广，形成品牌效应；2022年，各县（市、区）完成品牌创建，实现区域公共品牌主导农产品销售，建立品牌产品体验店、专卖店，形成线上线下共同发力良好销售格局。</w:t>
            </w:r>
          </w:p>
        </w:tc>
        <w:tc>
          <w:tcPr>
            <w:tcW w:w="992" w:type="dxa"/>
            <w:vAlign w:val="center"/>
          </w:tcPr>
          <w:p w:rsidR="00892B85" w:rsidRDefault="00892B85" w:rsidP="002F4CEA">
            <w:pPr>
              <w:widowControl/>
              <w:tabs>
                <w:tab w:val="left" w:pos="1273"/>
              </w:tabs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市农业农村局</w:t>
            </w:r>
          </w:p>
        </w:tc>
        <w:tc>
          <w:tcPr>
            <w:tcW w:w="1701" w:type="dxa"/>
            <w:vAlign w:val="center"/>
          </w:tcPr>
          <w:p w:rsidR="00892B85" w:rsidRDefault="00892B85" w:rsidP="002F4CEA">
            <w:pPr>
              <w:widowControl/>
              <w:tabs>
                <w:tab w:val="left" w:pos="1273"/>
              </w:tabs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市市场监管局、市扶贫开发局、市供销社、市商务局、市文化广电旅游局、各县（市、区）政府</w:t>
            </w:r>
          </w:p>
        </w:tc>
      </w:tr>
      <w:tr w:rsidR="00892B85" w:rsidTr="002F4CEA">
        <w:trPr>
          <w:tblHeader/>
          <w:jc w:val="center"/>
        </w:trPr>
        <w:tc>
          <w:tcPr>
            <w:tcW w:w="854" w:type="dxa"/>
            <w:vAlign w:val="center"/>
          </w:tcPr>
          <w:p w:rsidR="00892B85" w:rsidRDefault="00892B85" w:rsidP="002F4CEA">
            <w:pPr>
              <w:widowControl/>
              <w:tabs>
                <w:tab w:val="left" w:pos="1273"/>
              </w:tabs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4</w:t>
            </w:r>
          </w:p>
        </w:tc>
        <w:tc>
          <w:tcPr>
            <w:tcW w:w="1686" w:type="dxa"/>
            <w:vAlign w:val="center"/>
          </w:tcPr>
          <w:p w:rsidR="00892B85" w:rsidRDefault="00892B85" w:rsidP="002F4CEA">
            <w:pPr>
              <w:widowControl/>
              <w:tabs>
                <w:tab w:val="left" w:pos="1273"/>
              </w:tabs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大力发展冷链物流配套</w:t>
            </w:r>
          </w:p>
        </w:tc>
        <w:tc>
          <w:tcPr>
            <w:tcW w:w="4265" w:type="dxa"/>
            <w:vAlign w:val="center"/>
          </w:tcPr>
          <w:p w:rsidR="00892B85" w:rsidRDefault="00892B85" w:rsidP="002F4CEA">
            <w:pPr>
              <w:spacing w:line="360" w:lineRule="exact"/>
              <w:ind w:firstLineChars="200" w:firstLine="48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2020年，全市冷链物流体系初步建立；2021年，各县（市、区）加快建设进度，实现相关主导农业产业有冷链物流配套；2022年，冷链物流配套覆盖全市优势农业产业。</w:t>
            </w:r>
          </w:p>
        </w:tc>
        <w:tc>
          <w:tcPr>
            <w:tcW w:w="992" w:type="dxa"/>
            <w:vAlign w:val="center"/>
          </w:tcPr>
          <w:p w:rsidR="00892B85" w:rsidRDefault="00892B85" w:rsidP="002F4CEA">
            <w:pPr>
              <w:widowControl/>
              <w:tabs>
                <w:tab w:val="left" w:pos="1273"/>
              </w:tabs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市商务局、市农业农村局</w:t>
            </w:r>
          </w:p>
        </w:tc>
        <w:tc>
          <w:tcPr>
            <w:tcW w:w="1701" w:type="dxa"/>
            <w:vAlign w:val="center"/>
          </w:tcPr>
          <w:p w:rsidR="00892B85" w:rsidRDefault="00892B85" w:rsidP="002F4CEA">
            <w:pPr>
              <w:widowControl/>
              <w:tabs>
                <w:tab w:val="left" w:pos="1273"/>
              </w:tabs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各县（市、区）政府</w:t>
            </w:r>
          </w:p>
        </w:tc>
      </w:tr>
      <w:tr w:rsidR="00892B85" w:rsidTr="002F4CEA">
        <w:trPr>
          <w:tblHeader/>
          <w:jc w:val="center"/>
        </w:trPr>
        <w:tc>
          <w:tcPr>
            <w:tcW w:w="854" w:type="dxa"/>
            <w:vAlign w:val="center"/>
          </w:tcPr>
          <w:p w:rsidR="00892B85" w:rsidRDefault="00892B85" w:rsidP="002F4CEA">
            <w:pPr>
              <w:widowControl/>
              <w:tabs>
                <w:tab w:val="left" w:pos="1273"/>
              </w:tabs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686" w:type="dxa"/>
            <w:vAlign w:val="center"/>
          </w:tcPr>
          <w:p w:rsidR="00892B85" w:rsidRDefault="00892B85" w:rsidP="002F4CEA">
            <w:pPr>
              <w:widowControl/>
              <w:tabs>
                <w:tab w:val="left" w:pos="1273"/>
              </w:tabs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继续完善农村电商三级服务体系</w:t>
            </w:r>
          </w:p>
        </w:tc>
        <w:tc>
          <w:tcPr>
            <w:tcW w:w="4265" w:type="dxa"/>
            <w:vAlign w:val="center"/>
          </w:tcPr>
          <w:p w:rsidR="00892B85" w:rsidRDefault="00892B85" w:rsidP="002F4CEA">
            <w:pPr>
              <w:spacing w:line="360" w:lineRule="exact"/>
              <w:ind w:firstLineChars="200" w:firstLine="48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2020年，全市6个在建国省级电商项目全部实施完毕，“一村一电商”基础框架构建完毕，全市优势农特产品全面实现触网，农产品网销零售额突破10亿元；2021年，其余区县农村电商运行机制体制进一步优化，农产品网销零售额突破12亿元；2022年，全市“一村一电商”格局全面形成，农产品网销零售额突破15亿元。</w:t>
            </w:r>
          </w:p>
        </w:tc>
        <w:tc>
          <w:tcPr>
            <w:tcW w:w="992" w:type="dxa"/>
            <w:vAlign w:val="center"/>
          </w:tcPr>
          <w:p w:rsidR="00892B85" w:rsidRDefault="00892B85" w:rsidP="002F4CEA">
            <w:pPr>
              <w:widowControl/>
              <w:tabs>
                <w:tab w:val="left" w:pos="1273"/>
              </w:tabs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市商务局</w:t>
            </w:r>
          </w:p>
        </w:tc>
        <w:tc>
          <w:tcPr>
            <w:tcW w:w="1701" w:type="dxa"/>
            <w:vAlign w:val="center"/>
          </w:tcPr>
          <w:p w:rsidR="00892B85" w:rsidRDefault="00892B85" w:rsidP="002F4CEA">
            <w:pPr>
              <w:widowControl/>
              <w:tabs>
                <w:tab w:val="left" w:pos="1273"/>
              </w:tabs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市农业农村局、市扶贫开发局、市供销社、相关县（市、区）政府</w:t>
            </w:r>
          </w:p>
        </w:tc>
      </w:tr>
      <w:tr w:rsidR="00892B85" w:rsidTr="002F4CEA">
        <w:trPr>
          <w:tblHeader/>
          <w:jc w:val="center"/>
        </w:trPr>
        <w:tc>
          <w:tcPr>
            <w:tcW w:w="854" w:type="dxa"/>
            <w:vAlign w:val="center"/>
          </w:tcPr>
          <w:p w:rsidR="00892B85" w:rsidRDefault="00892B85" w:rsidP="002F4CEA">
            <w:pPr>
              <w:widowControl/>
              <w:tabs>
                <w:tab w:val="left" w:pos="1273"/>
              </w:tabs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6</w:t>
            </w:r>
          </w:p>
        </w:tc>
        <w:tc>
          <w:tcPr>
            <w:tcW w:w="1686" w:type="dxa"/>
            <w:vAlign w:val="center"/>
          </w:tcPr>
          <w:p w:rsidR="00892B85" w:rsidRDefault="00892B85" w:rsidP="002F4CEA">
            <w:pPr>
              <w:widowControl/>
              <w:tabs>
                <w:tab w:val="left" w:pos="1273"/>
              </w:tabs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鼓励传统商贸领域转型升级</w:t>
            </w:r>
          </w:p>
        </w:tc>
        <w:tc>
          <w:tcPr>
            <w:tcW w:w="4265" w:type="dxa"/>
            <w:vAlign w:val="center"/>
          </w:tcPr>
          <w:p w:rsidR="00892B85" w:rsidRDefault="00892B85" w:rsidP="002F4CEA">
            <w:pPr>
              <w:spacing w:line="360" w:lineRule="exact"/>
              <w:ind w:firstLineChars="200" w:firstLine="48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2020年，全市90%限额以上和规模以上服务业企业实现“触电触网”；2021年，全市限额以上和规模以上服务业企业实现“触电触网”全覆盖，线上线下销售齐头并进；2022年，全市限额以上和规模以上服务业企业与互联网深度融合，实现现代商贸业高质量发展。</w:t>
            </w:r>
          </w:p>
        </w:tc>
        <w:tc>
          <w:tcPr>
            <w:tcW w:w="992" w:type="dxa"/>
            <w:vAlign w:val="center"/>
          </w:tcPr>
          <w:p w:rsidR="00892B85" w:rsidRDefault="00892B85" w:rsidP="002F4CEA">
            <w:pPr>
              <w:widowControl/>
              <w:tabs>
                <w:tab w:val="left" w:pos="1273"/>
              </w:tabs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市商务局</w:t>
            </w:r>
          </w:p>
        </w:tc>
        <w:tc>
          <w:tcPr>
            <w:tcW w:w="1701" w:type="dxa"/>
            <w:vAlign w:val="center"/>
          </w:tcPr>
          <w:p w:rsidR="00892B85" w:rsidRDefault="00892B85" w:rsidP="002F4CEA">
            <w:pPr>
              <w:widowControl/>
              <w:tabs>
                <w:tab w:val="left" w:pos="1273"/>
              </w:tabs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市数字经济局，各县（市、区）政府 </w:t>
            </w:r>
          </w:p>
        </w:tc>
      </w:tr>
      <w:tr w:rsidR="00892B85" w:rsidTr="002F4CEA">
        <w:trPr>
          <w:tblHeader/>
          <w:jc w:val="center"/>
        </w:trPr>
        <w:tc>
          <w:tcPr>
            <w:tcW w:w="854" w:type="dxa"/>
            <w:vAlign w:val="center"/>
          </w:tcPr>
          <w:p w:rsidR="00892B85" w:rsidRDefault="00892B85" w:rsidP="002F4CEA">
            <w:pPr>
              <w:widowControl/>
              <w:tabs>
                <w:tab w:val="left" w:pos="1273"/>
              </w:tabs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7</w:t>
            </w:r>
          </w:p>
        </w:tc>
        <w:tc>
          <w:tcPr>
            <w:tcW w:w="1686" w:type="dxa"/>
            <w:vAlign w:val="center"/>
          </w:tcPr>
          <w:p w:rsidR="00892B85" w:rsidRDefault="00892B85" w:rsidP="002F4CEA">
            <w:pPr>
              <w:widowControl/>
              <w:tabs>
                <w:tab w:val="left" w:pos="1273"/>
              </w:tabs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大力发展生鲜电商</w:t>
            </w:r>
          </w:p>
        </w:tc>
        <w:tc>
          <w:tcPr>
            <w:tcW w:w="4265" w:type="dxa"/>
            <w:vAlign w:val="center"/>
          </w:tcPr>
          <w:p w:rsidR="00892B85" w:rsidRDefault="00892B85" w:rsidP="002F4CEA">
            <w:pPr>
              <w:spacing w:line="360" w:lineRule="exact"/>
              <w:ind w:firstLineChars="200" w:firstLine="48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2020年，全市生鲜电商企业达到10家，城市生鲜电商销售初具雏形；2021年，城市生鲜配送和生鲜供应链进一步完善，城市生鲜电商销售小有规模；2022年，生鲜销售供应链、网络、配送体系全面形成，城市生鲜电商应用全面覆盖。</w:t>
            </w:r>
          </w:p>
        </w:tc>
        <w:tc>
          <w:tcPr>
            <w:tcW w:w="992" w:type="dxa"/>
            <w:vAlign w:val="center"/>
          </w:tcPr>
          <w:p w:rsidR="00892B85" w:rsidRDefault="00892B85" w:rsidP="002F4CEA">
            <w:pPr>
              <w:widowControl/>
              <w:tabs>
                <w:tab w:val="left" w:pos="1273"/>
              </w:tabs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市商务局</w:t>
            </w:r>
          </w:p>
        </w:tc>
        <w:tc>
          <w:tcPr>
            <w:tcW w:w="1701" w:type="dxa"/>
            <w:vAlign w:val="center"/>
          </w:tcPr>
          <w:p w:rsidR="00892B85" w:rsidRDefault="00892B85" w:rsidP="002F4CEA">
            <w:pPr>
              <w:widowControl/>
              <w:tabs>
                <w:tab w:val="left" w:pos="1273"/>
              </w:tabs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市住房城乡建设局、市农业农村局</w:t>
            </w:r>
          </w:p>
        </w:tc>
      </w:tr>
      <w:tr w:rsidR="00892B85" w:rsidTr="002F4CEA">
        <w:trPr>
          <w:tblHeader/>
          <w:jc w:val="center"/>
        </w:trPr>
        <w:tc>
          <w:tcPr>
            <w:tcW w:w="854" w:type="dxa"/>
            <w:vAlign w:val="center"/>
          </w:tcPr>
          <w:p w:rsidR="00892B85" w:rsidRDefault="00892B85" w:rsidP="002F4CEA">
            <w:pPr>
              <w:spacing w:line="360" w:lineRule="exact"/>
              <w:ind w:firstLineChars="100" w:firstLine="24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8</w:t>
            </w:r>
          </w:p>
        </w:tc>
        <w:tc>
          <w:tcPr>
            <w:tcW w:w="1686" w:type="dxa"/>
            <w:vAlign w:val="center"/>
          </w:tcPr>
          <w:p w:rsidR="00892B85" w:rsidRDefault="00892B85" w:rsidP="002F4CEA">
            <w:pPr>
              <w:spacing w:line="36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建设食品加工园区和中央厨房产业园</w:t>
            </w:r>
          </w:p>
        </w:tc>
        <w:tc>
          <w:tcPr>
            <w:tcW w:w="4265" w:type="dxa"/>
            <w:vAlign w:val="center"/>
          </w:tcPr>
          <w:p w:rsidR="00892B85" w:rsidRDefault="00892B85" w:rsidP="002F4CEA">
            <w:pPr>
              <w:spacing w:line="360" w:lineRule="exact"/>
              <w:ind w:firstLineChars="200" w:firstLine="48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2020年，完成园区规划，包装生成一批项目；2021年，有序推进中心城区食品加工园区和中央厨房产业园建设；2022年，争取在各特色产业强县建成中央厨房园区，我市基本具备与电商产业匹配的加工能力。</w:t>
            </w:r>
          </w:p>
        </w:tc>
        <w:tc>
          <w:tcPr>
            <w:tcW w:w="992" w:type="dxa"/>
            <w:vAlign w:val="center"/>
          </w:tcPr>
          <w:p w:rsidR="00892B85" w:rsidRDefault="00892B85" w:rsidP="002F4CEA">
            <w:pPr>
              <w:spacing w:line="36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市经济信息化局，市商务局</w:t>
            </w:r>
          </w:p>
        </w:tc>
        <w:tc>
          <w:tcPr>
            <w:tcW w:w="1701" w:type="dxa"/>
            <w:vAlign w:val="center"/>
          </w:tcPr>
          <w:p w:rsidR="00892B85" w:rsidRDefault="00892B85" w:rsidP="002F4CEA">
            <w:pPr>
              <w:spacing w:line="36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市农业农村局、相关县（市、区）政府</w:t>
            </w:r>
          </w:p>
        </w:tc>
      </w:tr>
      <w:tr w:rsidR="00892B85" w:rsidTr="002F4CEA">
        <w:trPr>
          <w:tblHeader/>
          <w:jc w:val="center"/>
        </w:trPr>
        <w:tc>
          <w:tcPr>
            <w:tcW w:w="854" w:type="dxa"/>
            <w:vAlign w:val="center"/>
          </w:tcPr>
          <w:p w:rsidR="00892B85" w:rsidRDefault="00892B85" w:rsidP="002F4CEA">
            <w:pPr>
              <w:spacing w:line="360" w:lineRule="exact"/>
              <w:ind w:firstLineChars="100" w:firstLine="24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9</w:t>
            </w:r>
          </w:p>
        </w:tc>
        <w:tc>
          <w:tcPr>
            <w:tcW w:w="1686" w:type="dxa"/>
            <w:vAlign w:val="center"/>
          </w:tcPr>
          <w:p w:rsidR="00892B85" w:rsidRDefault="00892B85" w:rsidP="002F4CEA">
            <w:pPr>
              <w:spacing w:line="36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加快现代物流体系建设</w:t>
            </w:r>
          </w:p>
        </w:tc>
        <w:tc>
          <w:tcPr>
            <w:tcW w:w="4265" w:type="dxa"/>
            <w:vAlign w:val="center"/>
          </w:tcPr>
          <w:p w:rsidR="00892B85" w:rsidRDefault="00892B85" w:rsidP="002F4CEA">
            <w:pPr>
              <w:spacing w:line="360" w:lineRule="exact"/>
              <w:ind w:firstLineChars="200" w:firstLine="48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2020年，全市物流规划全面完成，现有物流设施持续升级发展；2021年，各区市县物流项目加快落地，全市物流一体化格局加快推进；2022年，全市一体、三级全覆盖高效运转的城乡现代物流配送体系全面形成。</w:t>
            </w:r>
          </w:p>
        </w:tc>
        <w:tc>
          <w:tcPr>
            <w:tcW w:w="992" w:type="dxa"/>
            <w:vAlign w:val="center"/>
          </w:tcPr>
          <w:p w:rsidR="00892B85" w:rsidRDefault="00892B85" w:rsidP="002F4CEA">
            <w:pPr>
              <w:spacing w:line="36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市商务局</w:t>
            </w:r>
          </w:p>
        </w:tc>
        <w:tc>
          <w:tcPr>
            <w:tcW w:w="1701" w:type="dxa"/>
            <w:vAlign w:val="center"/>
          </w:tcPr>
          <w:p w:rsidR="00892B85" w:rsidRDefault="00892B85" w:rsidP="002F4CEA">
            <w:pPr>
              <w:spacing w:line="36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市交通运输局、市住房城乡建设局、相关县（市、区）政府、高新区管委会</w:t>
            </w:r>
          </w:p>
        </w:tc>
      </w:tr>
      <w:tr w:rsidR="00892B85" w:rsidTr="002F4CEA">
        <w:trPr>
          <w:tblHeader/>
          <w:jc w:val="center"/>
        </w:trPr>
        <w:tc>
          <w:tcPr>
            <w:tcW w:w="854" w:type="dxa"/>
            <w:vAlign w:val="center"/>
          </w:tcPr>
          <w:p w:rsidR="00892B85" w:rsidRDefault="00892B85" w:rsidP="002F4CEA">
            <w:pPr>
              <w:widowControl/>
              <w:tabs>
                <w:tab w:val="left" w:pos="1273"/>
              </w:tabs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686" w:type="dxa"/>
            <w:vAlign w:val="center"/>
          </w:tcPr>
          <w:p w:rsidR="00892B85" w:rsidRDefault="00892B85" w:rsidP="002F4CEA">
            <w:pPr>
              <w:widowControl/>
              <w:tabs>
                <w:tab w:val="left" w:pos="1273"/>
              </w:tabs>
              <w:spacing w:line="360" w:lineRule="exact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探索多元化电商应用场景</w:t>
            </w:r>
          </w:p>
        </w:tc>
        <w:tc>
          <w:tcPr>
            <w:tcW w:w="4265" w:type="dxa"/>
            <w:vAlign w:val="center"/>
          </w:tcPr>
          <w:p w:rsidR="00892B85" w:rsidRDefault="00892B85" w:rsidP="002F4CEA">
            <w:pPr>
              <w:spacing w:line="360" w:lineRule="exact"/>
              <w:ind w:firstLineChars="200" w:firstLine="48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2020年，全市电商应用大发展，工业电商经济脉络初步明晰，全市网络销售额达到500亿元以上；2021年，全市电商应用普及，工业电商经济强劲发展，全市网络销售额达到600亿元以上；2022年，全市电商应用普及，工业电商经济做大做强，全市网络销售额达到700亿元以上。</w:t>
            </w:r>
          </w:p>
        </w:tc>
        <w:tc>
          <w:tcPr>
            <w:tcW w:w="992" w:type="dxa"/>
            <w:vAlign w:val="center"/>
          </w:tcPr>
          <w:p w:rsidR="00892B85" w:rsidRDefault="00892B85" w:rsidP="002F4CEA">
            <w:pPr>
              <w:widowControl/>
              <w:tabs>
                <w:tab w:val="left" w:pos="1273"/>
              </w:tabs>
              <w:spacing w:line="36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市商务局、市文化旅游局、市经济信息化局</w:t>
            </w:r>
          </w:p>
        </w:tc>
        <w:tc>
          <w:tcPr>
            <w:tcW w:w="1701" w:type="dxa"/>
            <w:vAlign w:val="center"/>
          </w:tcPr>
          <w:p w:rsidR="00892B85" w:rsidRDefault="00892B85" w:rsidP="002F4CEA">
            <w:pPr>
              <w:pBdr>
                <w:top w:val="single" w:sz="4" w:space="2" w:color="FFFFFF"/>
                <w:left w:val="single" w:sz="4" w:space="31" w:color="FFFFFF"/>
                <w:bottom w:val="single" w:sz="4" w:space="31" w:color="FFFFFF"/>
                <w:right w:val="single" w:sz="4" w:space="13" w:color="FFFFFF"/>
              </w:pBd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市教育局，市博览事务局，相关县（市、区）政府</w:t>
            </w:r>
          </w:p>
          <w:p w:rsidR="00892B85" w:rsidRPr="00A712FD" w:rsidRDefault="00892B85" w:rsidP="002F4CEA">
            <w:pPr>
              <w:widowControl/>
              <w:tabs>
                <w:tab w:val="left" w:pos="1273"/>
              </w:tabs>
              <w:spacing w:line="36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92B85" w:rsidTr="002F4CEA">
        <w:trPr>
          <w:tblHeader/>
          <w:jc w:val="center"/>
        </w:trPr>
        <w:tc>
          <w:tcPr>
            <w:tcW w:w="854" w:type="dxa"/>
            <w:vAlign w:val="center"/>
          </w:tcPr>
          <w:p w:rsidR="00892B85" w:rsidRDefault="00892B85" w:rsidP="002F4CEA">
            <w:pPr>
              <w:widowControl/>
              <w:tabs>
                <w:tab w:val="left" w:pos="1273"/>
              </w:tabs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11</w:t>
            </w:r>
          </w:p>
        </w:tc>
        <w:tc>
          <w:tcPr>
            <w:tcW w:w="1686" w:type="dxa"/>
            <w:vAlign w:val="center"/>
          </w:tcPr>
          <w:p w:rsidR="00892B85" w:rsidRDefault="00892B85" w:rsidP="002F4CEA">
            <w:pPr>
              <w:widowControl/>
              <w:tabs>
                <w:tab w:val="left" w:pos="1273"/>
              </w:tabs>
              <w:spacing w:line="360" w:lineRule="exact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发展直播电商</w:t>
            </w:r>
          </w:p>
        </w:tc>
        <w:tc>
          <w:tcPr>
            <w:tcW w:w="4265" w:type="dxa"/>
            <w:vAlign w:val="center"/>
          </w:tcPr>
          <w:p w:rsidR="00892B85" w:rsidRDefault="00892B85" w:rsidP="002F4CEA">
            <w:pPr>
              <w:spacing w:line="360" w:lineRule="exact"/>
              <w:ind w:firstLineChars="200" w:firstLine="48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2020年，全市直播经济全面发展，聚集效应初步显现，直播经济体系初具雏形；2021年，全市直播经济进一步优化，直播和网红优势显著；2022年，直播经济集群发展格局形成，乐山成为全川“直播基地”、“网红之城”。</w:t>
            </w:r>
          </w:p>
        </w:tc>
        <w:tc>
          <w:tcPr>
            <w:tcW w:w="992" w:type="dxa"/>
            <w:vAlign w:val="center"/>
          </w:tcPr>
          <w:p w:rsidR="00892B85" w:rsidRDefault="00892B85" w:rsidP="002F4CEA">
            <w:pPr>
              <w:widowControl/>
              <w:tabs>
                <w:tab w:val="left" w:pos="1273"/>
              </w:tabs>
              <w:spacing w:line="36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市商务局</w:t>
            </w:r>
          </w:p>
        </w:tc>
        <w:tc>
          <w:tcPr>
            <w:tcW w:w="1701" w:type="dxa"/>
            <w:vAlign w:val="center"/>
          </w:tcPr>
          <w:p w:rsidR="00892B85" w:rsidRDefault="00892B85" w:rsidP="002F4CEA">
            <w:pPr>
              <w:widowControl/>
              <w:tabs>
                <w:tab w:val="left" w:pos="1273"/>
              </w:tabs>
              <w:spacing w:line="36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市数字经济局、市委宣传部，相关县（市、区）政府、乐山高新区管委会</w:t>
            </w:r>
          </w:p>
        </w:tc>
      </w:tr>
      <w:tr w:rsidR="00892B85" w:rsidTr="002F4CEA">
        <w:trPr>
          <w:tblHeader/>
          <w:jc w:val="center"/>
        </w:trPr>
        <w:tc>
          <w:tcPr>
            <w:tcW w:w="854" w:type="dxa"/>
            <w:vAlign w:val="center"/>
          </w:tcPr>
          <w:p w:rsidR="00892B85" w:rsidRDefault="00892B85" w:rsidP="002F4CEA">
            <w:pPr>
              <w:widowControl/>
              <w:tabs>
                <w:tab w:val="left" w:pos="1273"/>
              </w:tabs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12</w:t>
            </w:r>
          </w:p>
        </w:tc>
        <w:tc>
          <w:tcPr>
            <w:tcW w:w="1686" w:type="dxa"/>
            <w:vAlign w:val="center"/>
          </w:tcPr>
          <w:p w:rsidR="00892B85" w:rsidRDefault="00892B85" w:rsidP="002F4CEA">
            <w:pPr>
              <w:widowControl/>
              <w:tabs>
                <w:tab w:val="left" w:pos="1273"/>
              </w:tabs>
              <w:spacing w:line="360" w:lineRule="exact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打造电商聚集园区</w:t>
            </w:r>
          </w:p>
        </w:tc>
        <w:tc>
          <w:tcPr>
            <w:tcW w:w="4265" w:type="dxa"/>
            <w:vAlign w:val="center"/>
          </w:tcPr>
          <w:p w:rsidR="00892B85" w:rsidRDefault="00892B85" w:rsidP="002F4CEA">
            <w:pPr>
              <w:spacing w:line="360" w:lineRule="exact"/>
              <w:ind w:firstLineChars="200" w:firstLine="48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2020年，入住园区电商企业达到10家以上，销售额达到3亿元，电商产业示范园雏形显现；2021年，入住园区电商企业持续增长，销售额达到5亿元，电商产业示范园初具规模；2022年，入住园区电商企业提质增效，销售额达到10亿元，电商行业蓬勃发展。</w:t>
            </w:r>
          </w:p>
        </w:tc>
        <w:tc>
          <w:tcPr>
            <w:tcW w:w="992" w:type="dxa"/>
            <w:vAlign w:val="center"/>
          </w:tcPr>
          <w:p w:rsidR="00892B85" w:rsidRDefault="00892B85" w:rsidP="002F4CEA">
            <w:pPr>
              <w:widowControl/>
              <w:tabs>
                <w:tab w:val="left" w:pos="1273"/>
              </w:tabs>
              <w:spacing w:line="36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市商务局</w:t>
            </w:r>
          </w:p>
        </w:tc>
        <w:tc>
          <w:tcPr>
            <w:tcW w:w="1701" w:type="dxa"/>
            <w:vAlign w:val="center"/>
          </w:tcPr>
          <w:p w:rsidR="00892B85" w:rsidRDefault="00892B85" w:rsidP="002F4CEA">
            <w:pPr>
              <w:widowControl/>
              <w:tabs>
                <w:tab w:val="left" w:pos="1273"/>
              </w:tabs>
              <w:spacing w:line="36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市数字经济局、相关县（市、区）政府、乐山高新区管委会</w:t>
            </w:r>
          </w:p>
        </w:tc>
      </w:tr>
    </w:tbl>
    <w:p w:rsidR="00892B85" w:rsidRDefault="00892B85" w:rsidP="00892B85">
      <w:pPr>
        <w:spacing w:line="360" w:lineRule="exact"/>
        <w:rPr>
          <w:color w:val="000000"/>
        </w:rPr>
      </w:pPr>
    </w:p>
    <w:p w:rsidR="00892B85" w:rsidRPr="00892B85" w:rsidRDefault="00892B85" w:rsidP="00892B85">
      <w:pPr>
        <w:spacing w:line="520" w:lineRule="exact"/>
        <w:rPr>
          <w:rFonts w:ascii="仿宋_GB2312" w:eastAsia="仿宋_GB2312"/>
          <w:sz w:val="32"/>
          <w:szCs w:val="32"/>
        </w:rPr>
      </w:pPr>
    </w:p>
    <w:p w:rsidR="00892B85" w:rsidRPr="00892B85" w:rsidRDefault="00892B85" w:rsidP="00892B85">
      <w:pPr>
        <w:spacing w:line="520" w:lineRule="exact"/>
        <w:rPr>
          <w:rFonts w:ascii="仿宋_GB2312" w:eastAsia="仿宋_GB2312"/>
          <w:sz w:val="32"/>
          <w:szCs w:val="32"/>
        </w:rPr>
      </w:pPr>
    </w:p>
    <w:sectPr w:rsidR="00892B85" w:rsidRPr="00892B85" w:rsidSect="00BD1C7F">
      <w:pgSz w:w="11906" w:h="16838"/>
      <w:pgMar w:top="1985" w:right="1588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288F" w:rsidRDefault="0083288F" w:rsidP="007C43DD">
      <w:r>
        <w:separator/>
      </w:r>
    </w:p>
  </w:endnote>
  <w:endnote w:type="continuationSeparator" w:id="0">
    <w:p w:rsidR="0083288F" w:rsidRDefault="0083288F" w:rsidP="007C43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IDFont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288F" w:rsidRDefault="0083288F" w:rsidP="007C43DD">
      <w:r>
        <w:separator/>
      </w:r>
    </w:p>
  </w:footnote>
  <w:footnote w:type="continuationSeparator" w:id="0">
    <w:p w:rsidR="0083288F" w:rsidRDefault="0083288F" w:rsidP="007C43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18D54"/>
    <w:multiLevelType w:val="singleLevel"/>
    <w:tmpl w:val="11E18D54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7E166746"/>
    <w:multiLevelType w:val="multilevel"/>
    <w:tmpl w:val="7E166746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43DD"/>
    <w:rsid w:val="001E6293"/>
    <w:rsid w:val="0031592C"/>
    <w:rsid w:val="003B0020"/>
    <w:rsid w:val="005C097F"/>
    <w:rsid w:val="005C4E44"/>
    <w:rsid w:val="00692802"/>
    <w:rsid w:val="006F5AFE"/>
    <w:rsid w:val="00740AE5"/>
    <w:rsid w:val="007A3B0C"/>
    <w:rsid w:val="007C43DD"/>
    <w:rsid w:val="007F485C"/>
    <w:rsid w:val="0083288F"/>
    <w:rsid w:val="00843B48"/>
    <w:rsid w:val="00844D98"/>
    <w:rsid w:val="00892B85"/>
    <w:rsid w:val="00943B08"/>
    <w:rsid w:val="0099713A"/>
    <w:rsid w:val="009A0160"/>
    <w:rsid w:val="00B00598"/>
    <w:rsid w:val="00B123DC"/>
    <w:rsid w:val="00B649E5"/>
    <w:rsid w:val="00B70EF9"/>
    <w:rsid w:val="00BC61B6"/>
    <w:rsid w:val="00BD1C7F"/>
    <w:rsid w:val="00C8072E"/>
    <w:rsid w:val="00DD3A15"/>
    <w:rsid w:val="00DE788E"/>
    <w:rsid w:val="00F3318B"/>
    <w:rsid w:val="00FA2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B0C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892B85"/>
    <w:pPr>
      <w:spacing w:line="700" w:lineRule="exact"/>
      <w:jc w:val="center"/>
      <w:outlineLvl w:val="0"/>
    </w:pPr>
    <w:rPr>
      <w:rFonts w:ascii="宋体" w:eastAsia="方正小标宋简体" w:hAnsi="宋体" w:cs="Times New Roman" w:hint="eastAsia"/>
      <w:kern w:val="44"/>
      <w:sz w:val="44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C43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C43D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C43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C43DD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892B85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892B85"/>
  </w:style>
  <w:style w:type="paragraph" w:styleId="a6">
    <w:name w:val="Normal (Web)"/>
    <w:basedOn w:val="a"/>
    <w:uiPriority w:val="99"/>
    <w:unhideWhenUsed/>
    <w:qFormat/>
    <w:rsid w:val="00892B85"/>
    <w:pPr>
      <w:widowControl/>
      <w:spacing w:beforeLines="50" w:beforeAutospacing="1"/>
      <w:ind w:firstLine="646"/>
      <w:jc w:val="left"/>
    </w:pPr>
    <w:rPr>
      <w:rFonts w:ascii="宋体" w:eastAsia="宋体" w:hAnsi="宋体" w:cs="宋体"/>
      <w:kern w:val="0"/>
      <w:sz w:val="24"/>
    </w:rPr>
  </w:style>
  <w:style w:type="paragraph" w:styleId="a7">
    <w:name w:val="List Paragraph"/>
    <w:basedOn w:val="a"/>
    <w:uiPriority w:val="34"/>
    <w:qFormat/>
    <w:rsid w:val="00892B85"/>
    <w:pPr>
      <w:ind w:firstLineChars="200" w:firstLine="420"/>
    </w:pPr>
    <w:rPr>
      <w:rFonts w:ascii="Calibri" w:eastAsia="宋体" w:hAnsi="Calibri" w:cs="Times New Roman"/>
      <w:sz w:val="28"/>
    </w:rPr>
  </w:style>
  <w:style w:type="character" w:customStyle="1" w:styleId="1Char">
    <w:name w:val="标题 1 Char"/>
    <w:basedOn w:val="a0"/>
    <w:link w:val="1"/>
    <w:rsid w:val="00892B85"/>
    <w:rPr>
      <w:rFonts w:ascii="宋体" w:eastAsia="方正小标宋简体" w:hAnsi="宋体" w:cs="Times New Roman"/>
      <w:kern w:val="44"/>
      <w:sz w:val="44"/>
      <w:szCs w:val="48"/>
    </w:rPr>
  </w:style>
  <w:style w:type="paragraph" w:styleId="a8">
    <w:name w:val="Title"/>
    <w:basedOn w:val="a"/>
    <w:link w:val="Char2"/>
    <w:qFormat/>
    <w:rsid w:val="00892B85"/>
    <w:pPr>
      <w:spacing w:line="560" w:lineRule="exact"/>
      <w:ind w:firstLineChars="200" w:firstLine="880"/>
      <w:jc w:val="left"/>
      <w:outlineLvl w:val="0"/>
    </w:pPr>
    <w:rPr>
      <w:rFonts w:ascii="Arial Unicode MS" w:eastAsia="仿宋_GB2312" w:hAnsi="Arial Unicode MS" w:cs="Arial Unicode MS" w:hint="eastAsia"/>
      <w:bCs/>
      <w:color w:val="000000"/>
      <w:sz w:val="32"/>
      <w:szCs w:val="32"/>
    </w:rPr>
  </w:style>
  <w:style w:type="character" w:customStyle="1" w:styleId="Char2">
    <w:name w:val="标题 Char"/>
    <w:basedOn w:val="a0"/>
    <w:link w:val="a8"/>
    <w:rsid w:val="00892B85"/>
    <w:rPr>
      <w:rFonts w:ascii="Arial Unicode MS" w:eastAsia="仿宋_GB2312" w:hAnsi="Arial Unicode MS" w:cs="Arial Unicode MS"/>
      <w:bCs/>
      <w:color w:val="00000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732E0-2F87-426F-804B-842B28FCE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1052</Words>
  <Characters>6003</Characters>
  <Application>Microsoft Office Word</Application>
  <DocSecurity>0</DocSecurity>
  <Lines>50</Lines>
  <Paragraphs>14</Paragraphs>
  <ScaleCrop>false</ScaleCrop>
  <Company>微软中国</Company>
  <LinksUpToDate>false</LinksUpToDate>
  <CharactersWithSpaces>7041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庄冉冉</dc:creator>
  <cp:lastModifiedBy>Administrator</cp:lastModifiedBy>
  <cp:revision>2</cp:revision>
  <cp:lastPrinted>2021-01-14T06:52:00Z</cp:lastPrinted>
  <dcterms:created xsi:type="dcterms:W3CDTF">2021-09-27T01:28:00Z</dcterms:created>
  <dcterms:modified xsi:type="dcterms:W3CDTF">2021-09-27T01:28:00Z</dcterms:modified>
</cp:coreProperties>
</file>