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乐山市“十四五”现代服务业发展规划</w:t>
      </w:r>
    </w:p>
    <w:p>
      <w:pPr>
        <w:adjustRightInd w:val="0"/>
        <w:snapToGrid w:val="0"/>
        <w:spacing w:line="580" w:lineRule="exact"/>
        <w:jc w:val="center"/>
        <w:rPr>
          <w:rFonts w:hint="eastAsia" w:ascii="方正小标宋_GBK" w:eastAsia="方正小标宋_GBK"/>
          <w:sz w:val="44"/>
          <w:szCs w:val="44"/>
        </w:rPr>
      </w:pPr>
    </w:p>
    <w:p>
      <w:pPr>
        <w:jc w:val="center"/>
        <w:rPr>
          <w:rFonts w:hint="eastAsia" w:ascii="黑体" w:hAnsi="黑体" w:eastAsia="黑体"/>
          <w:sz w:val="32"/>
          <w:szCs w:val="32"/>
        </w:rPr>
      </w:pPr>
      <w:r>
        <w:rPr>
          <w:rFonts w:hint="eastAsia" w:ascii="黑体" w:hAnsi="黑体" w:eastAsia="黑体"/>
          <w:sz w:val="32"/>
          <w:szCs w:val="32"/>
        </w:rPr>
        <w:t>目</w:t>
      </w:r>
      <w:r>
        <w:rPr>
          <w:rFonts w:ascii="黑体" w:hAnsi="黑体" w:eastAsia="黑体"/>
          <w:sz w:val="32"/>
          <w:szCs w:val="32"/>
        </w:rPr>
        <w:t xml:space="preserve">  </w:t>
      </w:r>
      <w:r>
        <w:rPr>
          <w:rFonts w:hint="eastAsia" w:ascii="黑体" w:hAnsi="黑体" w:eastAsia="黑体"/>
          <w:sz w:val="32"/>
          <w:szCs w:val="32"/>
        </w:rPr>
        <w:t>录</w:t>
      </w:r>
    </w:p>
    <w:p>
      <w:pPr>
        <w:adjustRightInd w:val="0"/>
        <w:snapToGrid w:val="0"/>
        <w:spacing w:line="580" w:lineRule="exact"/>
        <w:rPr>
          <w:rFonts w:hint="eastAsia" w:ascii="黑体" w:hAnsi="黑体" w:eastAsia="黑体"/>
          <w:sz w:val="32"/>
          <w:szCs w:val="32"/>
        </w:rPr>
      </w:pPr>
    </w:p>
    <w:p>
      <w:pPr>
        <w:pStyle w:val="6"/>
        <w:rPr>
          <w:rFonts w:eastAsia="宋体"/>
          <w:sz w:val="21"/>
          <w:szCs w:val="24"/>
        </w:rPr>
      </w:pPr>
      <w:r>
        <w:fldChar w:fldCharType="begin"/>
      </w:r>
      <w:r>
        <w:instrText xml:space="preserve"> </w:instrText>
      </w:r>
      <w:r>
        <w:rPr>
          <w:rFonts w:hint="eastAsia"/>
        </w:rPr>
        <w:instrText xml:space="preserve">TOC \o "1-2" \h \z \u</w:instrText>
      </w:r>
      <w:r>
        <w:instrText xml:space="preserve"> </w:instrText>
      </w:r>
      <w:r>
        <w:fldChar w:fldCharType="separate"/>
      </w:r>
      <w:r>
        <w:rPr>
          <w:rStyle w:val="10"/>
        </w:rPr>
        <w:fldChar w:fldCharType="begin"/>
      </w:r>
      <w:r>
        <w:rPr>
          <w:rStyle w:val="10"/>
        </w:rPr>
        <w:instrText xml:space="preserve"> </w:instrText>
      </w:r>
      <w:r>
        <w:instrText xml:space="preserve">HYPERLINK \l "_Toc102033337"</w:instrText>
      </w:r>
      <w:r>
        <w:rPr>
          <w:rStyle w:val="10"/>
        </w:rPr>
        <w:instrText xml:space="preserve"> </w:instrText>
      </w:r>
      <w:r>
        <w:rPr>
          <w:rStyle w:val="10"/>
        </w:rPr>
        <w:fldChar w:fldCharType="separate"/>
      </w:r>
      <w:r>
        <w:rPr>
          <w:rStyle w:val="10"/>
          <w:rFonts w:hint="eastAsia"/>
        </w:rPr>
        <w:t>第一章</w:t>
      </w:r>
      <w:r>
        <w:rPr>
          <w:rStyle w:val="10"/>
        </w:rPr>
        <w:t xml:space="preserve">  </w:t>
      </w:r>
      <w:r>
        <w:rPr>
          <w:rStyle w:val="10"/>
          <w:rFonts w:hint="eastAsia"/>
        </w:rPr>
        <w:t>发展基础</w:t>
      </w:r>
      <w:r>
        <w:tab/>
      </w:r>
      <w:r>
        <w:fldChar w:fldCharType="begin"/>
      </w:r>
      <w:r>
        <w:instrText xml:space="preserve"> PAGEREF _Toc102033337 \h </w:instrText>
      </w:r>
      <w:r>
        <w:fldChar w:fldCharType="separate"/>
      </w:r>
      <w:r>
        <w:t>4</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"_Toc102033338"</w:instrText>
      </w:r>
      <w:r>
        <w:rPr>
          <w:rStyle w:val="10"/>
        </w:rPr>
        <w:instrText xml:space="preserve"> </w:instrText>
      </w:r>
      <w:r>
        <w:rPr>
          <w:rStyle w:val="10"/>
        </w:rPr>
        <w:fldChar w:fldCharType="separate"/>
      </w:r>
      <w:r>
        <w:rPr>
          <w:rStyle w:val="10"/>
          <w:rFonts w:hint="eastAsia"/>
        </w:rPr>
        <w:t>第一节</w:t>
      </w:r>
      <w:r>
        <w:rPr>
          <w:rStyle w:val="10"/>
        </w:rPr>
        <w:t xml:space="preserve">  </w:t>
      </w:r>
      <w:r>
        <w:rPr>
          <w:rStyle w:val="10"/>
          <w:rFonts w:hint="eastAsia"/>
        </w:rPr>
        <w:t>发展成效</w:t>
      </w:r>
      <w:r>
        <w:tab/>
      </w:r>
      <w:r>
        <w:fldChar w:fldCharType="begin"/>
      </w:r>
      <w:r>
        <w:instrText xml:space="preserve"> PAGEREF _Toc102033338 \h </w:instrText>
      </w:r>
      <w:r>
        <w:fldChar w:fldCharType="separate"/>
      </w:r>
      <w:r>
        <w:t>4</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"_Toc102033339"</w:instrText>
      </w:r>
      <w:r>
        <w:rPr>
          <w:rStyle w:val="10"/>
        </w:rPr>
        <w:instrText xml:space="preserve"> </w:instrText>
      </w:r>
      <w:r>
        <w:rPr>
          <w:rStyle w:val="10"/>
        </w:rPr>
        <w:fldChar w:fldCharType="separate"/>
      </w:r>
      <w:r>
        <w:rPr>
          <w:rStyle w:val="10"/>
          <w:rFonts w:hint="eastAsia"/>
        </w:rPr>
        <w:t>第二节</w:t>
      </w:r>
      <w:r>
        <w:rPr>
          <w:rStyle w:val="10"/>
        </w:rPr>
        <w:t xml:space="preserve">  </w:t>
      </w:r>
      <w:r>
        <w:rPr>
          <w:rStyle w:val="10"/>
          <w:rFonts w:hint="eastAsia"/>
        </w:rPr>
        <w:t>发展环境</w:t>
      </w:r>
      <w:r>
        <w:tab/>
      </w:r>
      <w:r>
        <w:fldChar w:fldCharType="begin"/>
      </w:r>
      <w:r>
        <w:instrText xml:space="preserve"> PAGEREF _Toc102033339 \h </w:instrText>
      </w:r>
      <w:r>
        <w:fldChar w:fldCharType="separate"/>
      </w:r>
      <w:r>
        <w:t>8</w:t>
      </w:r>
      <w:r>
        <w:fldChar w:fldCharType="end"/>
      </w:r>
      <w:r>
        <w:rPr>
          <w:rStyle w:val="10"/>
        </w:rPr>
        <w:fldChar w:fldCharType="end"/>
      </w:r>
    </w:p>
    <w:p>
      <w:pPr>
        <w:pStyle w:val="6"/>
        <w:rPr>
          <w:rFonts w:eastAsia="宋体"/>
          <w:sz w:val="21"/>
          <w:szCs w:val="24"/>
        </w:rPr>
      </w:pPr>
      <w:r>
        <w:rPr>
          <w:rStyle w:val="10"/>
        </w:rPr>
        <w:fldChar w:fldCharType="begin"/>
      </w:r>
      <w:r>
        <w:rPr>
          <w:rStyle w:val="10"/>
        </w:rPr>
        <w:instrText xml:space="preserve"> </w:instrText>
      </w:r>
      <w:r>
        <w:instrText xml:space="preserve">HYPERLINK \l "_Toc102033340"</w:instrText>
      </w:r>
      <w:r>
        <w:rPr>
          <w:rStyle w:val="10"/>
        </w:rPr>
        <w:instrText xml:space="preserve"> </w:instrText>
      </w:r>
      <w:r>
        <w:rPr>
          <w:rStyle w:val="10"/>
        </w:rPr>
        <w:fldChar w:fldCharType="separate"/>
      </w:r>
      <w:r>
        <w:rPr>
          <w:rStyle w:val="10"/>
          <w:rFonts w:hint="eastAsia"/>
        </w:rPr>
        <w:t>第二章</w:t>
      </w:r>
      <w:r>
        <w:rPr>
          <w:rStyle w:val="10"/>
        </w:rPr>
        <w:t xml:space="preserve">  </w:t>
      </w:r>
      <w:r>
        <w:rPr>
          <w:rStyle w:val="10"/>
          <w:rFonts w:hint="eastAsia"/>
        </w:rPr>
        <w:t>总</w:t>
      </w:r>
      <w:r>
        <w:rPr>
          <w:rStyle w:val="10"/>
          <w:rFonts w:hint="eastAsia" w:hAnsi="Meiryo" w:cs="Meiryo"/>
        </w:rPr>
        <w:t>体要求</w:t>
      </w:r>
      <w:r>
        <w:tab/>
      </w:r>
      <w:r>
        <w:fldChar w:fldCharType="begin"/>
      </w:r>
      <w:r>
        <w:instrText xml:space="preserve"> PAGEREF _Toc102033340 \h </w:instrText>
      </w:r>
      <w:r>
        <w:fldChar w:fldCharType="separate"/>
      </w:r>
      <w:r>
        <w:t>12</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"_Toc102033341"</w:instrText>
      </w:r>
      <w:r>
        <w:rPr>
          <w:rStyle w:val="10"/>
        </w:rPr>
        <w:instrText xml:space="preserve"> </w:instrText>
      </w:r>
      <w:r>
        <w:rPr>
          <w:rStyle w:val="10"/>
        </w:rPr>
        <w:fldChar w:fldCharType="separate"/>
      </w:r>
      <w:r>
        <w:rPr>
          <w:rStyle w:val="10"/>
          <w:rFonts w:hint="eastAsia"/>
        </w:rPr>
        <w:t>第一节</w:t>
      </w:r>
      <w:r>
        <w:rPr>
          <w:rStyle w:val="10"/>
        </w:rPr>
        <w:t xml:space="preserve">  </w:t>
      </w:r>
      <w:r>
        <w:rPr>
          <w:rStyle w:val="10"/>
          <w:rFonts w:hint="eastAsia"/>
        </w:rPr>
        <w:t>指</w:t>
      </w:r>
      <w:r>
        <w:rPr>
          <w:rStyle w:val="10"/>
          <w:rFonts w:hint="eastAsia" w:hAnsi="宋体" w:cs="宋体"/>
        </w:rPr>
        <w:t>导</w:t>
      </w:r>
      <w:r>
        <w:rPr>
          <w:rStyle w:val="10"/>
          <w:rFonts w:hint="eastAsia"/>
        </w:rPr>
        <w:t>思想</w:t>
      </w:r>
      <w:r>
        <w:tab/>
      </w:r>
      <w:r>
        <w:fldChar w:fldCharType="begin"/>
      </w:r>
      <w:r>
        <w:instrText xml:space="preserve"> PAGEREF _Toc102033341 \h </w:instrText>
      </w:r>
      <w:r>
        <w:fldChar w:fldCharType="separate"/>
      </w:r>
      <w:r>
        <w:t>12</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"_Toc102033342"</w:instrText>
      </w:r>
      <w:r>
        <w:rPr>
          <w:rStyle w:val="10"/>
        </w:rPr>
        <w:instrText xml:space="preserve"> </w:instrText>
      </w:r>
      <w:r>
        <w:rPr>
          <w:rStyle w:val="10"/>
        </w:rPr>
        <w:fldChar w:fldCharType="separate"/>
      </w:r>
      <w:r>
        <w:rPr>
          <w:rStyle w:val="10"/>
          <w:rFonts w:hint="eastAsia"/>
        </w:rPr>
        <w:t>第二节</w:t>
      </w:r>
      <w:r>
        <w:rPr>
          <w:rStyle w:val="10"/>
        </w:rPr>
        <w:t xml:space="preserve">  </w:t>
      </w:r>
      <w:r>
        <w:rPr>
          <w:rStyle w:val="10"/>
          <w:rFonts w:hint="eastAsia"/>
        </w:rPr>
        <w:t>基本原</w:t>
      </w:r>
      <w:r>
        <w:rPr>
          <w:rStyle w:val="10"/>
          <w:rFonts w:hint="eastAsia" w:hAnsi="宋体" w:cs="宋体"/>
        </w:rPr>
        <w:t>则</w:t>
      </w:r>
      <w:r>
        <w:tab/>
      </w:r>
      <w:r>
        <w:fldChar w:fldCharType="begin"/>
      </w:r>
      <w:r>
        <w:instrText xml:space="preserve"> PAGEREF _Toc102033342 \h </w:instrText>
      </w:r>
      <w:r>
        <w:fldChar w:fldCharType="separate"/>
      </w:r>
      <w:r>
        <w:t>13</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"_Toc102033343"</w:instrText>
      </w:r>
      <w:r>
        <w:rPr>
          <w:rStyle w:val="10"/>
        </w:rPr>
        <w:instrText xml:space="preserve"> </w:instrText>
      </w:r>
      <w:r>
        <w:rPr>
          <w:rStyle w:val="10"/>
        </w:rPr>
        <w:fldChar w:fldCharType="separate"/>
      </w:r>
      <w:r>
        <w:rPr>
          <w:rStyle w:val="10"/>
          <w:rFonts w:hint="eastAsia"/>
        </w:rPr>
        <w:t>第三节</w:t>
      </w:r>
      <w:r>
        <w:rPr>
          <w:rStyle w:val="10"/>
        </w:rPr>
        <w:t xml:space="preserve">  </w:t>
      </w:r>
      <w:r>
        <w:rPr>
          <w:rStyle w:val="10"/>
          <w:rFonts w:hint="eastAsia"/>
        </w:rPr>
        <w:t>主要目标</w:t>
      </w:r>
      <w:r>
        <w:tab/>
      </w:r>
      <w:r>
        <w:fldChar w:fldCharType="begin"/>
      </w:r>
      <w:r>
        <w:instrText xml:space="preserve"> PAGEREF _Toc102033343 \h </w:instrText>
      </w:r>
      <w:r>
        <w:fldChar w:fldCharType="separate"/>
      </w:r>
      <w:r>
        <w:t>14</w:t>
      </w:r>
      <w:r>
        <w:fldChar w:fldCharType="end"/>
      </w:r>
      <w:r>
        <w:rPr>
          <w:rStyle w:val="10"/>
        </w:rPr>
        <w:fldChar w:fldCharType="end"/>
      </w:r>
    </w:p>
    <w:p>
      <w:pPr>
        <w:pStyle w:val="6"/>
        <w:rPr>
          <w:rFonts w:eastAsia="宋体"/>
          <w:sz w:val="21"/>
          <w:szCs w:val="24"/>
        </w:rPr>
      </w:pPr>
      <w:r>
        <w:rPr>
          <w:rStyle w:val="10"/>
        </w:rPr>
        <w:fldChar w:fldCharType="begin"/>
      </w:r>
      <w:r>
        <w:rPr>
          <w:rStyle w:val="10"/>
        </w:rPr>
        <w:instrText xml:space="preserve"> </w:instrText>
      </w:r>
      <w:r>
        <w:instrText xml:space="preserve">HYPERLINK \l "_Toc102033344"</w:instrText>
      </w:r>
      <w:r>
        <w:rPr>
          <w:rStyle w:val="10"/>
        </w:rPr>
        <w:instrText xml:space="preserve"> </w:instrText>
      </w:r>
      <w:r>
        <w:rPr>
          <w:rStyle w:val="10"/>
        </w:rPr>
        <w:fldChar w:fldCharType="separate"/>
      </w:r>
      <w:r>
        <w:rPr>
          <w:rStyle w:val="10"/>
          <w:rFonts w:hint="eastAsia"/>
        </w:rPr>
        <w:t>第三章</w:t>
      </w:r>
      <w:r>
        <w:rPr>
          <w:rStyle w:val="10"/>
        </w:rPr>
        <w:t xml:space="preserve">  </w:t>
      </w:r>
      <w:r>
        <w:rPr>
          <w:rStyle w:val="10"/>
          <w:rFonts w:hint="eastAsia"/>
        </w:rPr>
        <w:t>优</w:t>
      </w:r>
      <w:r>
        <w:rPr>
          <w:rStyle w:val="10"/>
          <w:rFonts w:hint="eastAsia" w:hAnsi="Meiryo" w:cs="Meiryo"/>
        </w:rPr>
        <w:t>化服</w:t>
      </w:r>
      <w:r>
        <w:rPr>
          <w:rStyle w:val="10"/>
          <w:rFonts w:hint="eastAsia"/>
        </w:rPr>
        <w:t>务</w:t>
      </w:r>
      <w:r>
        <w:rPr>
          <w:rStyle w:val="10"/>
          <w:rFonts w:hint="eastAsia" w:hAnsi="Meiryo" w:cs="Meiryo"/>
        </w:rPr>
        <w:t>体系，提升</w:t>
      </w:r>
      <w:r>
        <w:rPr>
          <w:rStyle w:val="10"/>
          <w:rFonts w:hint="eastAsia"/>
        </w:rPr>
        <w:t>产业发</w:t>
      </w:r>
      <w:r>
        <w:rPr>
          <w:rStyle w:val="10"/>
          <w:rFonts w:hint="eastAsia" w:hAnsi="Meiryo" w:cs="Meiryo"/>
        </w:rPr>
        <w:t>展能</w:t>
      </w:r>
      <w:r>
        <w:rPr>
          <w:rStyle w:val="10"/>
          <w:rFonts w:hint="eastAsia"/>
        </w:rPr>
        <w:t>级</w:t>
      </w:r>
      <w:r>
        <w:tab/>
      </w:r>
      <w:r>
        <w:fldChar w:fldCharType="begin"/>
      </w:r>
      <w:r>
        <w:instrText xml:space="preserve"> PAGEREF _Toc102033344 \h </w:instrText>
      </w:r>
      <w:r>
        <w:fldChar w:fldCharType="separate"/>
      </w:r>
      <w:r>
        <w:t>17</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"_Toc102033345"</w:instrText>
      </w:r>
      <w:r>
        <w:rPr>
          <w:rStyle w:val="10"/>
        </w:rPr>
        <w:instrText xml:space="preserve"> </w:instrText>
      </w:r>
      <w:r>
        <w:rPr>
          <w:rStyle w:val="10"/>
        </w:rPr>
        <w:fldChar w:fldCharType="separate"/>
      </w:r>
      <w:r>
        <w:rPr>
          <w:rStyle w:val="10"/>
          <w:rFonts w:hint="eastAsia"/>
        </w:rPr>
        <w:t>第一节</w:t>
      </w:r>
      <w:r>
        <w:rPr>
          <w:rStyle w:val="10"/>
        </w:rPr>
        <w:t xml:space="preserve">  </w:t>
      </w:r>
      <w:r>
        <w:rPr>
          <w:rStyle w:val="10"/>
          <w:rFonts w:hint="eastAsia"/>
        </w:rPr>
        <w:t>突出主干，强化品</w:t>
      </w:r>
      <w:r>
        <w:rPr>
          <w:rStyle w:val="10"/>
          <w:rFonts w:hint="eastAsia" w:hAnsi="宋体" w:cs="宋体"/>
        </w:rPr>
        <w:t>质</w:t>
      </w:r>
      <w:r>
        <w:rPr>
          <w:rStyle w:val="10"/>
          <w:rFonts w:hint="eastAsia"/>
        </w:rPr>
        <w:t>旅游引</w:t>
      </w:r>
      <w:r>
        <w:rPr>
          <w:rStyle w:val="10"/>
          <w:rFonts w:hint="eastAsia" w:hAnsi="宋体" w:cs="宋体"/>
        </w:rPr>
        <w:t>领</w:t>
      </w:r>
      <w:r>
        <w:tab/>
      </w:r>
      <w:r>
        <w:fldChar w:fldCharType="begin"/>
      </w:r>
      <w:r>
        <w:instrText xml:space="preserve"> PAGEREF _Toc102033345 \h </w:instrText>
      </w:r>
      <w:r>
        <w:fldChar w:fldCharType="separate"/>
      </w:r>
      <w:r>
        <w:t>17</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"_Toc102033346"</w:instrText>
      </w:r>
      <w:r>
        <w:rPr>
          <w:rStyle w:val="10"/>
        </w:rPr>
        <w:instrText xml:space="preserve"> </w:instrText>
      </w:r>
      <w:r>
        <w:rPr>
          <w:rStyle w:val="10"/>
        </w:rPr>
        <w:fldChar w:fldCharType="separate"/>
      </w:r>
      <w:r>
        <w:rPr>
          <w:rStyle w:val="10"/>
          <w:rFonts w:hint="eastAsia"/>
        </w:rPr>
        <w:t>第二节</w:t>
      </w:r>
      <w:r>
        <w:rPr>
          <w:rStyle w:val="10"/>
        </w:rPr>
        <w:t xml:space="preserve">  </w:t>
      </w:r>
      <w:r>
        <w:rPr>
          <w:rStyle w:val="10"/>
          <w:rFonts w:hint="eastAsia"/>
        </w:rPr>
        <w:t>干支</w:t>
      </w:r>
      <w:r>
        <w:rPr>
          <w:rStyle w:val="10"/>
          <w:rFonts w:hint="eastAsia" w:hAnsi="宋体" w:cs="宋体"/>
        </w:rPr>
        <w:t>联动</w:t>
      </w:r>
      <w:r>
        <w:rPr>
          <w:rStyle w:val="10"/>
          <w:rFonts w:hint="eastAsia" w:hAnsi="Meiryo" w:cs="Meiryo"/>
        </w:rPr>
        <w:t>，夯</w:t>
      </w:r>
      <w:r>
        <w:rPr>
          <w:rStyle w:val="10"/>
          <w:rFonts w:hint="eastAsia" w:hAnsi="宋体" w:cs="宋体"/>
        </w:rPr>
        <w:t>实</w:t>
      </w:r>
      <w:r>
        <w:rPr>
          <w:rStyle w:val="10"/>
          <w:rFonts w:hint="eastAsia" w:hAnsi="Meiryo" w:cs="Meiryo"/>
        </w:rPr>
        <w:t>四大</w:t>
      </w:r>
      <w:r>
        <w:rPr>
          <w:rStyle w:val="10"/>
          <w:rFonts w:hint="eastAsia" w:hAnsi="宋体" w:cs="宋体"/>
        </w:rPr>
        <w:t>产业</w:t>
      </w:r>
      <w:r>
        <w:rPr>
          <w:rStyle w:val="10"/>
          <w:rFonts w:hint="eastAsia" w:hAnsi="Meiryo" w:cs="Meiryo"/>
        </w:rPr>
        <w:t>支撑</w:t>
      </w:r>
      <w:r>
        <w:tab/>
      </w:r>
      <w:r>
        <w:fldChar w:fldCharType="begin"/>
      </w:r>
      <w:r>
        <w:instrText xml:space="preserve"> PAGEREF _Toc102033346 \h </w:instrText>
      </w:r>
      <w:r>
        <w:fldChar w:fldCharType="separate"/>
      </w:r>
      <w:r>
        <w:t>19</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"_Toc102033347"</w:instrText>
      </w:r>
      <w:r>
        <w:rPr>
          <w:rStyle w:val="10"/>
        </w:rPr>
        <w:instrText xml:space="preserve"> </w:instrText>
      </w:r>
      <w:r>
        <w:rPr>
          <w:rStyle w:val="10"/>
        </w:rPr>
        <w:fldChar w:fldCharType="separate"/>
      </w:r>
      <w:r>
        <w:rPr>
          <w:rStyle w:val="10"/>
          <w:rFonts w:hint="eastAsia"/>
        </w:rPr>
        <w:t>第三节</w:t>
      </w:r>
      <w:r>
        <w:rPr>
          <w:rStyle w:val="10"/>
        </w:rPr>
        <w:t xml:space="preserve">  </w:t>
      </w:r>
      <w:r>
        <w:rPr>
          <w:rStyle w:val="10"/>
          <w:rFonts w:hint="eastAsia"/>
        </w:rPr>
        <w:t>配套</w:t>
      </w:r>
      <w:r>
        <w:rPr>
          <w:rStyle w:val="10"/>
          <w:rFonts w:hint="eastAsia" w:hAnsi="宋体" w:cs="宋体"/>
        </w:rPr>
        <w:t>协</w:t>
      </w:r>
      <w:r>
        <w:rPr>
          <w:rStyle w:val="10"/>
          <w:rFonts w:hint="eastAsia"/>
        </w:rPr>
        <w:t>同，</w:t>
      </w:r>
      <w:r>
        <w:rPr>
          <w:rStyle w:val="10"/>
          <w:rFonts w:hint="eastAsia" w:hAnsi="宋体" w:cs="宋体"/>
        </w:rPr>
        <w:t>发</w:t>
      </w:r>
      <w:r>
        <w:rPr>
          <w:rStyle w:val="10"/>
          <w:rFonts w:hint="eastAsia"/>
        </w:rPr>
        <w:t>展三大基</w:t>
      </w:r>
      <w:r>
        <w:rPr>
          <w:rStyle w:val="10"/>
          <w:rFonts w:hint="eastAsia" w:hAnsi="宋体" w:cs="宋体"/>
        </w:rPr>
        <w:t>础产业</w:t>
      </w:r>
      <w:r>
        <w:tab/>
      </w:r>
      <w:r>
        <w:fldChar w:fldCharType="begin"/>
      </w:r>
      <w:r>
        <w:instrText xml:space="preserve"> PAGEREF _Toc102033347 \h </w:instrText>
      </w:r>
      <w:r>
        <w:fldChar w:fldCharType="separate"/>
      </w:r>
      <w:r>
        <w:t>28</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"_Toc102033348"</w:instrText>
      </w:r>
      <w:r>
        <w:rPr>
          <w:rStyle w:val="10"/>
        </w:rPr>
        <w:instrText xml:space="preserve"> </w:instrText>
      </w:r>
      <w:r>
        <w:rPr>
          <w:rStyle w:val="10"/>
        </w:rPr>
        <w:fldChar w:fldCharType="separate"/>
      </w:r>
      <w:r>
        <w:rPr>
          <w:rStyle w:val="10"/>
          <w:rFonts w:hint="eastAsia"/>
        </w:rPr>
        <w:t>第四节</w:t>
      </w:r>
      <w:r>
        <w:rPr>
          <w:rStyle w:val="10"/>
        </w:rPr>
        <w:t xml:space="preserve">  </w:t>
      </w:r>
      <w:r>
        <w:rPr>
          <w:rStyle w:val="10"/>
          <w:rFonts w:hint="eastAsia"/>
        </w:rPr>
        <w:t>融合</w:t>
      </w:r>
      <w:r>
        <w:rPr>
          <w:rStyle w:val="10"/>
          <w:rFonts w:hint="eastAsia" w:hAnsi="宋体" w:cs="宋体"/>
        </w:rPr>
        <w:t>创</w:t>
      </w:r>
      <w:r>
        <w:rPr>
          <w:rStyle w:val="10"/>
          <w:rFonts w:hint="eastAsia"/>
        </w:rPr>
        <w:t>新，前瞻布局三大形</w:t>
      </w:r>
      <w:r>
        <w:rPr>
          <w:rStyle w:val="10"/>
          <w:rFonts w:hint="eastAsia" w:hAnsi="宋体" w:cs="宋体"/>
        </w:rPr>
        <w:t>态</w:t>
      </w:r>
      <w:r>
        <w:tab/>
      </w:r>
      <w:r>
        <w:fldChar w:fldCharType="begin"/>
      </w:r>
      <w:r>
        <w:instrText xml:space="preserve"> PAGEREF _Toc102033348 \h </w:instrText>
      </w:r>
      <w:r>
        <w:fldChar w:fldCharType="separate"/>
      </w:r>
      <w:r>
        <w:t>30</w:t>
      </w:r>
      <w:r>
        <w:fldChar w:fldCharType="end"/>
      </w:r>
      <w:r>
        <w:rPr>
          <w:rStyle w:val="10"/>
        </w:rPr>
        <w:fldChar w:fldCharType="end"/>
      </w:r>
    </w:p>
    <w:p>
      <w:pPr>
        <w:pStyle w:val="6"/>
        <w:rPr>
          <w:rFonts w:eastAsia="宋体"/>
          <w:sz w:val="21"/>
          <w:szCs w:val="24"/>
        </w:rPr>
      </w:pPr>
      <w:r>
        <w:rPr>
          <w:rStyle w:val="10"/>
        </w:rPr>
        <w:fldChar w:fldCharType="begin"/>
      </w:r>
      <w:r>
        <w:rPr>
          <w:rStyle w:val="10"/>
        </w:rPr>
        <w:instrText xml:space="preserve"> </w:instrText>
      </w:r>
      <w:r>
        <w:instrText xml:space="preserve">HYPERLINK \l "_Toc102033349"</w:instrText>
      </w:r>
      <w:r>
        <w:rPr>
          <w:rStyle w:val="10"/>
        </w:rPr>
        <w:instrText xml:space="preserve"> </w:instrText>
      </w:r>
      <w:r>
        <w:rPr>
          <w:rStyle w:val="10"/>
        </w:rPr>
        <w:fldChar w:fldCharType="separate"/>
      </w:r>
      <w:r>
        <w:rPr>
          <w:rStyle w:val="10"/>
          <w:rFonts w:hint="eastAsia"/>
        </w:rPr>
        <w:t>第四章</w:t>
      </w:r>
      <w:r>
        <w:rPr>
          <w:rStyle w:val="10"/>
        </w:rPr>
        <w:t xml:space="preserve">  </w:t>
      </w:r>
      <w:r>
        <w:rPr>
          <w:rStyle w:val="10"/>
          <w:rFonts w:hint="eastAsia"/>
        </w:rPr>
        <w:t>优</w:t>
      </w:r>
      <w:r>
        <w:rPr>
          <w:rStyle w:val="10"/>
          <w:rFonts w:hint="eastAsia" w:hAnsi="Meiryo" w:cs="Meiryo"/>
        </w:rPr>
        <w:t>化</w:t>
      </w:r>
      <w:r>
        <w:rPr>
          <w:rStyle w:val="10"/>
          <w:rFonts w:hint="eastAsia"/>
        </w:rPr>
        <w:t>产业经济</w:t>
      </w:r>
      <w:r>
        <w:rPr>
          <w:rStyle w:val="10"/>
          <w:rFonts w:hint="eastAsia" w:hAnsi="Meiryo" w:cs="Meiryo"/>
        </w:rPr>
        <w:t>地理，重构服</w:t>
      </w:r>
      <w:r>
        <w:rPr>
          <w:rStyle w:val="10"/>
          <w:rFonts w:hint="eastAsia"/>
        </w:rPr>
        <w:t>务业</w:t>
      </w:r>
      <w:r>
        <w:rPr>
          <w:rStyle w:val="10"/>
          <w:rFonts w:hint="eastAsia" w:hAnsi="Meiryo" w:cs="Meiryo"/>
        </w:rPr>
        <w:t>空</w:t>
      </w:r>
      <w:r>
        <w:rPr>
          <w:rStyle w:val="10"/>
          <w:rFonts w:hint="eastAsia"/>
        </w:rPr>
        <w:t>间</w:t>
      </w:r>
      <w:r>
        <w:rPr>
          <w:rStyle w:val="10"/>
          <w:rFonts w:hint="eastAsia" w:hAnsi="Meiryo" w:cs="Meiryo"/>
        </w:rPr>
        <w:t>新格局</w:t>
      </w:r>
      <w:r>
        <w:tab/>
      </w:r>
      <w:r>
        <w:fldChar w:fldCharType="begin"/>
      </w:r>
      <w:r>
        <w:instrText xml:space="preserve"> PAGEREF _Toc102033349 \h </w:instrText>
      </w:r>
      <w:r>
        <w:fldChar w:fldCharType="separate"/>
      </w:r>
      <w:r>
        <w:t>32</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"_Toc102033350"</w:instrText>
      </w:r>
      <w:r>
        <w:rPr>
          <w:rStyle w:val="10"/>
        </w:rPr>
        <w:instrText xml:space="preserve"> </w:instrText>
      </w:r>
      <w:r>
        <w:rPr>
          <w:rStyle w:val="10"/>
        </w:rPr>
        <w:fldChar w:fldCharType="separate"/>
      </w:r>
      <w:r>
        <w:rPr>
          <w:rStyle w:val="10"/>
          <w:rFonts w:hint="eastAsia"/>
        </w:rPr>
        <w:t>第一节</w:t>
      </w:r>
      <w:r>
        <w:rPr>
          <w:rStyle w:val="10"/>
        </w:rPr>
        <w:t xml:space="preserve">  </w:t>
      </w:r>
      <w:r>
        <w:rPr>
          <w:rStyle w:val="10"/>
          <w:rFonts w:hint="eastAsia"/>
        </w:rPr>
        <w:t>构建“一核引</w:t>
      </w:r>
      <w:r>
        <w:rPr>
          <w:rStyle w:val="10"/>
          <w:rFonts w:hint="eastAsia" w:hAnsi="宋体" w:cs="宋体"/>
        </w:rPr>
        <w:t>领</w:t>
      </w:r>
      <w:r>
        <w:rPr>
          <w:rStyle w:val="10"/>
          <w:rFonts w:hint="eastAsia"/>
        </w:rPr>
        <w:t>、两</w:t>
      </w:r>
      <w:r>
        <w:rPr>
          <w:rStyle w:val="10"/>
          <w:rFonts w:hint="eastAsia" w:hAnsi="宋体" w:cs="宋体"/>
        </w:rPr>
        <w:t>带</w:t>
      </w:r>
      <w:r>
        <w:rPr>
          <w:rStyle w:val="10"/>
          <w:rFonts w:hint="eastAsia"/>
        </w:rPr>
        <w:t>两片”的服</w:t>
      </w:r>
      <w:r>
        <w:rPr>
          <w:rStyle w:val="10"/>
          <w:rFonts w:hint="eastAsia" w:hAnsi="宋体" w:cs="宋体"/>
        </w:rPr>
        <w:t>务业</w:t>
      </w:r>
      <w:r>
        <w:rPr>
          <w:rStyle w:val="10"/>
          <w:rFonts w:hint="eastAsia"/>
        </w:rPr>
        <w:t>空</w:t>
      </w:r>
      <w:r>
        <w:rPr>
          <w:rStyle w:val="10"/>
          <w:rFonts w:hint="eastAsia" w:hAnsi="宋体" w:cs="宋体"/>
        </w:rPr>
        <w:t>间</w:t>
      </w:r>
      <w:r>
        <w:tab/>
      </w:r>
      <w:r>
        <w:fldChar w:fldCharType="begin"/>
      </w:r>
      <w:r>
        <w:instrText xml:space="preserve"> PAGEREF _Toc102033350 \h </w:instrText>
      </w:r>
      <w:r>
        <w:fldChar w:fldCharType="separate"/>
      </w:r>
      <w:r>
        <w:t>32</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"_Toc102033351"</w:instrText>
      </w:r>
      <w:r>
        <w:rPr>
          <w:rStyle w:val="10"/>
        </w:rPr>
        <w:instrText xml:space="preserve"> </w:instrText>
      </w:r>
      <w:r>
        <w:rPr>
          <w:rStyle w:val="10"/>
        </w:rPr>
        <w:fldChar w:fldCharType="separate"/>
      </w:r>
      <w:r>
        <w:rPr>
          <w:rStyle w:val="10"/>
          <w:rFonts w:hint="eastAsia"/>
        </w:rPr>
        <w:t>第二节</w:t>
      </w:r>
      <w:r>
        <w:rPr>
          <w:rStyle w:val="10"/>
        </w:rPr>
        <w:t xml:space="preserve">  </w:t>
      </w:r>
      <w:r>
        <w:rPr>
          <w:rStyle w:val="10"/>
          <w:rFonts w:hint="eastAsia"/>
        </w:rPr>
        <w:t>加强服务业区域分工与协同</w:t>
      </w:r>
      <w:r>
        <w:tab/>
      </w:r>
      <w:r>
        <w:fldChar w:fldCharType="begin"/>
      </w:r>
      <w:r>
        <w:instrText xml:space="preserve"> PAGEREF _Toc102033351 \h </w:instrText>
      </w:r>
      <w:r>
        <w:fldChar w:fldCharType="separate"/>
      </w:r>
      <w:r>
        <w:t>34</w:t>
      </w:r>
      <w:r>
        <w:fldChar w:fldCharType="end"/>
      </w:r>
      <w:r>
        <w:rPr>
          <w:rStyle w:val="10"/>
        </w:rPr>
        <w:fldChar w:fldCharType="end"/>
      </w:r>
    </w:p>
    <w:p>
      <w:pPr>
        <w:pStyle w:val="6"/>
        <w:rPr>
          <w:rFonts w:eastAsia="宋体"/>
          <w:sz w:val="21"/>
          <w:szCs w:val="24"/>
        </w:rPr>
      </w:pPr>
      <w:r>
        <w:rPr>
          <w:rStyle w:val="10"/>
        </w:rPr>
        <w:fldChar w:fldCharType="begin"/>
      </w:r>
      <w:r>
        <w:rPr>
          <w:rStyle w:val="10"/>
        </w:rPr>
        <w:instrText xml:space="preserve"> </w:instrText>
      </w:r>
      <w:r>
        <w:instrText xml:space="preserve">HYPERLINK \l "_Toc102033352"</w:instrText>
      </w:r>
      <w:r>
        <w:rPr>
          <w:rStyle w:val="10"/>
        </w:rPr>
        <w:instrText xml:space="preserve"> </w:instrText>
      </w:r>
      <w:r>
        <w:rPr>
          <w:rStyle w:val="10"/>
        </w:rPr>
        <w:fldChar w:fldCharType="separate"/>
      </w:r>
      <w:r>
        <w:rPr>
          <w:rStyle w:val="10"/>
          <w:rFonts w:hint="eastAsia"/>
        </w:rPr>
        <w:t>第五章</w:t>
      </w:r>
      <w:r>
        <w:rPr>
          <w:rStyle w:val="10"/>
        </w:rPr>
        <w:t xml:space="preserve">  </w:t>
      </w:r>
      <w:r>
        <w:rPr>
          <w:rStyle w:val="10"/>
          <w:rFonts w:hint="eastAsia"/>
        </w:rPr>
        <w:t>着力实</w:t>
      </w:r>
      <w:r>
        <w:rPr>
          <w:rStyle w:val="10"/>
          <w:rFonts w:hint="eastAsia" w:hAnsi="Meiryo" w:cs="Meiryo"/>
        </w:rPr>
        <w:t>施七大行</w:t>
      </w:r>
      <w:r>
        <w:rPr>
          <w:rStyle w:val="10"/>
          <w:rFonts w:hint="eastAsia"/>
        </w:rPr>
        <w:t>动</w:t>
      </w:r>
      <w:r>
        <w:rPr>
          <w:rStyle w:val="10"/>
          <w:rFonts w:hint="eastAsia" w:hAnsi="Meiryo" w:cs="Meiryo"/>
        </w:rPr>
        <w:t>，厚植服</w:t>
      </w:r>
      <w:r>
        <w:rPr>
          <w:rStyle w:val="10"/>
          <w:rFonts w:hint="eastAsia"/>
        </w:rPr>
        <w:t>务业发</w:t>
      </w:r>
      <w:r>
        <w:rPr>
          <w:rStyle w:val="10"/>
          <w:rFonts w:hint="eastAsia" w:hAnsi="Meiryo" w:cs="Meiryo"/>
        </w:rPr>
        <w:t>展新</w:t>
      </w:r>
      <w:r>
        <w:rPr>
          <w:rStyle w:val="10"/>
          <w:rFonts w:hint="eastAsia"/>
        </w:rPr>
        <w:t>优势</w:t>
      </w:r>
      <w:r>
        <w:tab/>
      </w:r>
      <w:r>
        <w:fldChar w:fldCharType="begin"/>
      </w:r>
      <w:r>
        <w:instrText xml:space="preserve"> PAGEREF _Toc102033352 \h </w:instrText>
      </w:r>
      <w:r>
        <w:fldChar w:fldCharType="separate"/>
      </w:r>
      <w:r>
        <w:t>36</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"_Toc102033353"</w:instrText>
      </w:r>
      <w:r>
        <w:rPr>
          <w:rStyle w:val="10"/>
        </w:rPr>
        <w:instrText xml:space="preserve"> </w:instrText>
      </w:r>
      <w:r>
        <w:rPr>
          <w:rStyle w:val="10"/>
        </w:rPr>
        <w:fldChar w:fldCharType="separate"/>
      </w:r>
      <w:r>
        <w:rPr>
          <w:rStyle w:val="10"/>
          <w:rFonts w:hint="eastAsia"/>
        </w:rPr>
        <w:t>第一节</w:t>
      </w:r>
      <w:r>
        <w:rPr>
          <w:rStyle w:val="10"/>
        </w:rPr>
        <w:t xml:space="preserve">  </w:t>
      </w:r>
      <w:r>
        <w:rPr>
          <w:rStyle w:val="10"/>
          <w:rFonts w:hint="eastAsia"/>
        </w:rPr>
        <w:t>推</w:t>
      </w:r>
      <w:r>
        <w:rPr>
          <w:rStyle w:val="10"/>
          <w:rFonts w:hint="eastAsia" w:hAnsi="宋体" w:cs="宋体"/>
        </w:rPr>
        <w:t>动</w:t>
      </w:r>
      <w:r>
        <w:rPr>
          <w:rStyle w:val="10"/>
          <w:rFonts w:hint="eastAsia"/>
        </w:rPr>
        <w:t>服</w:t>
      </w:r>
      <w:r>
        <w:rPr>
          <w:rStyle w:val="10"/>
          <w:rFonts w:hint="eastAsia" w:hAnsi="宋体" w:cs="宋体"/>
        </w:rPr>
        <w:t>务业</w:t>
      </w:r>
      <w:r>
        <w:rPr>
          <w:rStyle w:val="10"/>
          <w:rFonts w:hint="eastAsia"/>
        </w:rPr>
        <w:t>集群</w:t>
      </w:r>
      <w:r>
        <w:rPr>
          <w:rStyle w:val="10"/>
          <w:rFonts w:hint="eastAsia" w:hAnsi="宋体" w:cs="宋体"/>
        </w:rPr>
        <w:t>发</w:t>
      </w:r>
      <w:r>
        <w:rPr>
          <w:rStyle w:val="10"/>
          <w:rFonts w:hint="eastAsia"/>
        </w:rPr>
        <w:t>展</w:t>
      </w:r>
      <w:r>
        <w:tab/>
      </w:r>
      <w:r>
        <w:fldChar w:fldCharType="begin"/>
      </w:r>
      <w:r>
        <w:instrText xml:space="preserve"> PAGEREF _Toc102033353 \h </w:instrText>
      </w:r>
      <w:r>
        <w:fldChar w:fldCharType="separate"/>
      </w:r>
      <w:r>
        <w:t>36</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"_Toc102033354"</w:instrText>
      </w:r>
      <w:r>
        <w:rPr>
          <w:rStyle w:val="10"/>
        </w:rPr>
        <w:instrText xml:space="preserve"> </w:instrText>
      </w:r>
      <w:r>
        <w:rPr>
          <w:rStyle w:val="10"/>
        </w:rPr>
        <w:fldChar w:fldCharType="separate"/>
      </w:r>
      <w:r>
        <w:rPr>
          <w:rStyle w:val="10"/>
          <w:rFonts w:hint="eastAsia"/>
        </w:rPr>
        <w:t>第二节</w:t>
      </w:r>
      <w:r>
        <w:rPr>
          <w:rStyle w:val="10"/>
        </w:rPr>
        <w:t xml:space="preserve">  </w:t>
      </w:r>
      <w:r>
        <w:rPr>
          <w:rStyle w:val="10"/>
          <w:rFonts w:hint="eastAsia"/>
        </w:rPr>
        <w:t>增强服务业主体支撑</w:t>
      </w:r>
      <w:r>
        <w:tab/>
      </w:r>
      <w:r>
        <w:fldChar w:fldCharType="begin"/>
      </w:r>
      <w:r>
        <w:instrText xml:space="preserve"> PAGEREF _Toc102033354 \h </w:instrText>
      </w:r>
      <w:r>
        <w:fldChar w:fldCharType="separate"/>
      </w:r>
      <w:r>
        <w:t>39</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"_Toc102033355"</w:instrText>
      </w:r>
      <w:r>
        <w:rPr>
          <w:rStyle w:val="10"/>
        </w:rPr>
        <w:instrText xml:space="preserve"> </w:instrText>
      </w:r>
      <w:r>
        <w:rPr>
          <w:rStyle w:val="10"/>
        </w:rPr>
        <w:fldChar w:fldCharType="separate"/>
      </w:r>
      <w:r>
        <w:rPr>
          <w:rStyle w:val="10"/>
          <w:rFonts w:hint="eastAsia"/>
        </w:rPr>
        <w:t>第三节</w:t>
      </w:r>
      <w:r>
        <w:rPr>
          <w:rStyle w:val="10"/>
        </w:rPr>
        <w:t xml:space="preserve">  </w:t>
      </w:r>
      <w:r>
        <w:rPr>
          <w:rStyle w:val="10"/>
          <w:rFonts w:hint="eastAsia"/>
        </w:rPr>
        <w:t>推</w:t>
      </w:r>
      <w:r>
        <w:rPr>
          <w:rStyle w:val="10"/>
          <w:rFonts w:hint="eastAsia" w:hAnsi="宋体" w:cs="宋体"/>
        </w:rPr>
        <w:t>进</w:t>
      </w:r>
      <w:r>
        <w:rPr>
          <w:rStyle w:val="10"/>
          <w:rFonts w:hint="eastAsia"/>
        </w:rPr>
        <w:t>数字</w:t>
      </w:r>
      <w:r>
        <w:rPr>
          <w:rStyle w:val="10"/>
          <w:rFonts w:hint="eastAsia" w:hAnsi="宋体" w:cs="宋体"/>
        </w:rPr>
        <w:t>驱动产业</w:t>
      </w:r>
      <w:r>
        <w:rPr>
          <w:rStyle w:val="10"/>
          <w:rFonts w:hint="eastAsia"/>
        </w:rPr>
        <w:t>升</w:t>
      </w:r>
      <w:r>
        <w:rPr>
          <w:rStyle w:val="10"/>
          <w:rFonts w:hint="eastAsia" w:hAnsi="宋体" w:cs="宋体"/>
        </w:rPr>
        <w:t>级</w:t>
      </w:r>
      <w:r>
        <w:tab/>
      </w:r>
      <w:r>
        <w:fldChar w:fldCharType="begin"/>
      </w:r>
      <w:r>
        <w:instrText xml:space="preserve"> PAGEREF _Toc102033355 \h </w:instrText>
      </w:r>
      <w:r>
        <w:fldChar w:fldCharType="separate"/>
      </w:r>
      <w:r>
        <w:t>43</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"_Toc102033356"</w:instrText>
      </w:r>
      <w:r>
        <w:rPr>
          <w:rStyle w:val="10"/>
        </w:rPr>
        <w:instrText xml:space="preserve"> </w:instrText>
      </w:r>
      <w:r>
        <w:rPr>
          <w:rStyle w:val="10"/>
        </w:rPr>
        <w:fldChar w:fldCharType="separate"/>
      </w:r>
      <w:r>
        <w:rPr>
          <w:rStyle w:val="10"/>
          <w:rFonts w:hint="eastAsia"/>
        </w:rPr>
        <w:t>第四节</w:t>
      </w:r>
      <w:r>
        <w:rPr>
          <w:rStyle w:val="10"/>
        </w:rPr>
        <w:t xml:space="preserve">  </w:t>
      </w:r>
      <w:r>
        <w:rPr>
          <w:rStyle w:val="10"/>
          <w:rFonts w:hint="eastAsia"/>
        </w:rPr>
        <w:t>促</w:t>
      </w:r>
      <w:r>
        <w:rPr>
          <w:rStyle w:val="10"/>
          <w:rFonts w:hint="eastAsia" w:hAnsi="宋体" w:cs="宋体"/>
        </w:rPr>
        <w:t>进</w:t>
      </w:r>
      <w:r>
        <w:rPr>
          <w:rStyle w:val="10"/>
          <w:rFonts w:hint="eastAsia"/>
        </w:rPr>
        <w:t>消</w:t>
      </w:r>
      <w:r>
        <w:rPr>
          <w:rStyle w:val="10"/>
          <w:rFonts w:hint="eastAsia" w:hAnsi="宋体" w:cs="宋体"/>
        </w:rPr>
        <w:t>费扩</w:t>
      </w:r>
      <w:r>
        <w:rPr>
          <w:rStyle w:val="10"/>
          <w:rFonts w:hint="eastAsia"/>
        </w:rPr>
        <w:t>容提</w:t>
      </w:r>
      <w:r>
        <w:rPr>
          <w:rStyle w:val="10"/>
          <w:rFonts w:hint="eastAsia" w:hAnsi="宋体" w:cs="宋体"/>
        </w:rPr>
        <w:t>质</w:t>
      </w:r>
      <w:r>
        <w:tab/>
      </w:r>
      <w:r>
        <w:fldChar w:fldCharType="begin"/>
      </w:r>
      <w:r>
        <w:instrText xml:space="preserve"> PAGEREF _Toc102033356 \h </w:instrText>
      </w:r>
      <w:r>
        <w:fldChar w:fldCharType="separate"/>
      </w:r>
      <w:r>
        <w:t>44</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"_Toc102033357"</w:instrText>
      </w:r>
      <w:r>
        <w:rPr>
          <w:rStyle w:val="10"/>
        </w:rPr>
        <w:instrText xml:space="preserve"> </w:instrText>
      </w:r>
      <w:r>
        <w:rPr>
          <w:rStyle w:val="10"/>
        </w:rPr>
        <w:fldChar w:fldCharType="separate"/>
      </w:r>
      <w:r>
        <w:rPr>
          <w:rStyle w:val="10"/>
          <w:rFonts w:hint="eastAsia"/>
        </w:rPr>
        <w:t>第五节</w:t>
      </w:r>
      <w:r>
        <w:rPr>
          <w:rStyle w:val="10"/>
        </w:rPr>
        <w:t xml:space="preserve">  </w:t>
      </w:r>
      <w:r>
        <w:rPr>
          <w:rStyle w:val="10"/>
          <w:rFonts w:hint="eastAsia"/>
        </w:rPr>
        <w:t>擦亮服务业品牌标识</w:t>
      </w:r>
      <w:r>
        <w:tab/>
      </w:r>
      <w:r>
        <w:fldChar w:fldCharType="begin"/>
      </w:r>
      <w:r>
        <w:instrText xml:space="preserve"> PAGEREF _Toc102033357 \h </w:instrText>
      </w:r>
      <w:r>
        <w:fldChar w:fldCharType="separate"/>
      </w:r>
      <w:r>
        <w:t>47</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"_Toc102033358"</w:instrText>
      </w:r>
      <w:r>
        <w:rPr>
          <w:rStyle w:val="10"/>
        </w:rPr>
        <w:instrText xml:space="preserve"> </w:instrText>
      </w:r>
      <w:r>
        <w:rPr>
          <w:rStyle w:val="10"/>
        </w:rPr>
        <w:fldChar w:fldCharType="separate"/>
      </w:r>
      <w:r>
        <w:rPr>
          <w:rStyle w:val="10"/>
          <w:rFonts w:hint="eastAsia"/>
        </w:rPr>
        <w:t>第六节</w:t>
      </w:r>
      <w:r>
        <w:rPr>
          <w:rStyle w:val="10"/>
        </w:rPr>
        <w:t xml:space="preserve">  </w:t>
      </w:r>
      <w:r>
        <w:rPr>
          <w:rStyle w:val="10"/>
          <w:rFonts w:hint="eastAsia"/>
        </w:rPr>
        <w:t>积极融入区域协同</w:t>
      </w:r>
      <w:r>
        <w:tab/>
      </w:r>
      <w:r>
        <w:fldChar w:fldCharType="begin"/>
      </w:r>
      <w:r>
        <w:instrText xml:space="preserve"> PAGEREF _Toc102033358 \h </w:instrText>
      </w:r>
      <w:r>
        <w:fldChar w:fldCharType="separate"/>
      </w:r>
      <w:r>
        <w:t>49</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"_Toc102033359"</w:instrText>
      </w:r>
      <w:r>
        <w:rPr>
          <w:rStyle w:val="10"/>
        </w:rPr>
        <w:instrText xml:space="preserve"> </w:instrText>
      </w:r>
      <w:r>
        <w:rPr>
          <w:rStyle w:val="10"/>
        </w:rPr>
        <w:fldChar w:fldCharType="separate"/>
      </w:r>
      <w:r>
        <w:rPr>
          <w:rStyle w:val="10"/>
          <w:rFonts w:hint="eastAsia"/>
        </w:rPr>
        <w:t>第七节</w:t>
      </w:r>
      <w:r>
        <w:rPr>
          <w:rStyle w:val="10"/>
        </w:rPr>
        <w:t xml:space="preserve">  </w:t>
      </w:r>
      <w:r>
        <w:rPr>
          <w:rStyle w:val="10"/>
          <w:rFonts w:hint="eastAsia"/>
        </w:rPr>
        <w:t>构建服务开放新格局</w:t>
      </w:r>
      <w:r>
        <w:tab/>
      </w:r>
      <w:r>
        <w:fldChar w:fldCharType="begin"/>
      </w:r>
      <w:r>
        <w:instrText xml:space="preserve"> PAGEREF _Toc102033359 \h </w:instrText>
      </w:r>
      <w:r>
        <w:fldChar w:fldCharType="separate"/>
      </w:r>
      <w:r>
        <w:t>51</w:t>
      </w:r>
      <w:r>
        <w:fldChar w:fldCharType="end"/>
      </w:r>
      <w:r>
        <w:rPr>
          <w:rStyle w:val="10"/>
        </w:rPr>
        <w:fldChar w:fldCharType="end"/>
      </w:r>
    </w:p>
    <w:p>
      <w:pPr>
        <w:pStyle w:val="6"/>
        <w:rPr>
          <w:rFonts w:eastAsia="宋体"/>
          <w:sz w:val="21"/>
          <w:szCs w:val="24"/>
        </w:rPr>
      </w:pPr>
      <w:r>
        <w:rPr>
          <w:rStyle w:val="10"/>
        </w:rPr>
        <w:fldChar w:fldCharType="begin"/>
      </w:r>
      <w:r>
        <w:rPr>
          <w:rStyle w:val="10"/>
        </w:rPr>
        <w:instrText xml:space="preserve"> </w:instrText>
      </w:r>
      <w:r>
        <w:instrText xml:space="preserve">HYPERLINK \l "_Toc102033360"</w:instrText>
      </w:r>
      <w:r>
        <w:rPr>
          <w:rStyle w:val="10"/>
        </w:rPr>
        <w:instrText xml:space="preserve"> </w:instrText>
      </w:r>
      <w:r>
        <w:rPr>
          <w:rStyle w:val="10"/>
        </w:rPr>
        <w:fldChar w:fldCharType="separate"/>
      </w:r>
      <w:r>
        <w:rPr>
          <w:rStyle w:val="10"/>
          <w:rFonts w:hint="eastAsia"/>
        </w:rPr>
        <w:t>第六章</w:t>
      </w:r>
      <w:r>
        <w:rPr>
          <w:rStyle w:val="10"/>
        </w:rPr>
        <w:t xml:space="preserve">  </w:t>
      </w:r>
      <w:r>
        <w:rPr>
          <w:rStyle w:val="10"/>
          <w:rFonts w:hint="eastAsia"/>
        </w:rPr>
        <w:t>保障措施</w:t>
      </w:r>
      <w:r>
        <w:tab/>
      </w:r>
      <w:r>
        <w:fldChar w:fldCharType="begin"/>
      </w:r>
      <w:r>
        <w:instrText xml:space="preserve"> PAGEREF _Toc102033360 \h </w:instrText>
      </w:r>
      <w:r>
        <w:fldChar w:fldCharType="separate"/>
      </w:r>
      <w:r>
        <w:t>54</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"_Toc102033361"</w:instrText>
      </w:r>
      <w:r>
        <w:rPr>
          <w:rStyle w:val="10"/>
        </w:rPr>
        <w:instrText xml:space="preserve"> </w:instrText>
      </w:r>
      <w:r>
        <w:rPr>
          <w:rStyle w:val="10"/>
        </w:rPr>
        <w:fldChar w:fldCharType="separate"/>
      </w:r>
      <w:r>
        <w:rPr>
          <w:rStyle w:val="10"/>
          <w:rFonts w:hint="eastAsia"/>
        </w:rPr>
        <w:t>第一节</w:t>
      </w:r>
      <w:r>
        <w:rPr>
          <w:rStyle w:val="10"/>
        </w:rPr>
        <w:t xml:space="preserve">  </w:t>
      </w:r>
      <w:r>
        <w:rPr>
          <w:rStyle w:val="10"/>
          <w:rFonts w:hint="eastAsia"/>
        </w:rPr>
        <w:t>加强组织建设</w:t>
      </w:r>
      <w:r>
        <w:tab/>
      </w:r>
      <w:r>
        <w:fldChar w:fldCharType="begin"/>
      </w:r>
      <w:r>
        <w:instrText xml:space="preserve"> PAGEREF _Toc102033361 \h </w:instrText>
      </w:r>
      <w:r>
        <w:fldChar w:fldCharType="separate"/>
      </w:r>
      <w:r>
        <w:t>54</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"_Toc102033362"</w:instrText>
      </w:r>
      <w:r>
        <w:rPr>
          <w:rStyle w:val="10"/>
        </w:rPr>
        <w:instrText xml:space="preserve"> </w:instrText>
      </w:r>
      <w:r>
        <w:rPr>
          <w:rStyle w:val="10"/>
        </w:rPr>
        <w:fldChar w:fldCharType="separate"/>
      </w:r>
      <w:r>
        <w:rPr>
          <w:rStyle w:val="10"/>
          <w:rFonts w:hint="eastAsia"/>
        </w:rPr>
        <w:t>第二节</w:t>
      </w:r>
      <w:r>
        <w:rPr>
          <w:rStyle w:val="10"/>
        </w:rPr>
        <w:t xml:space="preserve">  </w:t>
      </w:r>
      <w:r>
        <w:rPr>
          <w:rStyle w:val="10"/>
          <w:rFonts w:hint="eastAsia"/>
        </w:rPr>
        <w:t>强化项目建设</w:t>
      </w:r>
      <w:r>
        <w:tab/>
      </w:r>
      <w:r>
        <w:fldChar w:fldCharType="begin"/>
      </w:r>
      <w:r>
        <w:instrText xml:space="preserve"> PAGEREF _Toc102033362 \h </w:instrText>
      </w:r>
      <w:r>
        <w:fldChar w:fldCharType="separate"/>
      </w:r>
      <w:r>
        <w:t>54</w:t>
      </w:r>
      <w:r>
        <w:fldChar w:fldCharType="end"/>
      </w:r>
      <w:r>
        <w:rPr>
          <w:rStyle w:val="10"/>
        </w:rPr>
        <w:fldChar w:fldCharType="end"/>
      </w:r>
    </w:p>
    <w:p>
      <w:pPr>
        <w:pStyle w:val="7"/>
        <w:rPr>
          <w:rFonts w:ascii="Times New Roman" w:eastAsia="宋体"/>
          <w:sz w:val="21"/>
          <w:szCs w:val="24"/>
        </w:rPr>
      </w:pPr>
      <w:r>
        <w:rPr>
          <w:rStyle w:val="10"/>
        </w:rPr>
        <w:fldChar w:fldCharType="begin"/>
      </w:r>
      <w:r>
        <w:rPr>
          <w:rStyle w:val="10"/>
        </w:rPr>
        <w:instrText xml:space="preserve"> </w:instrText>
      </w:r>
      <w:r>
        <w:instrText xml:space="preserve">HYPERLINK \l "_Toc102033363"</w:instrText>
      </w:r>
      <w:r>
        <w:rPr>
          <w:rStyle w:val="10"/>
        </w:rPr>
        <w:instrText xml:space="preserve"> </w:instrText>
      </w:r>
      <w:r>
        <w:rPr>
          <w:rStyle w:val="10"/>
        </w:rPr>
        <w:fldChar w:fldCharType="separate"/>
      </w:r>
      <w:r>
        <w:rPr>
          <w:rStyle w:val="10"/>
          <w:rFonts w:hint="eastAsia"/>
        </w:rPr>
        <w:t>第三节</w:t>
      </w:r>
      <w:r>
        <w:rPr>
          <w:rStyle w:val="10"/>
        </w:rPr>
        <w:t xml:space="preserve">  </w:t>
      </w:r>
      <w:r>
        <w:rPr>
          <w:rStyle w:val="10"/>
          <w:rFonts w:hint="eastAsia"/>
        </w:rPr>
        <w:t>保障人才供给</w:t>
      </w:r>
      <w:r>
        <w:tab/>
      </w:r>
      <w:r>
        <w:fldChar w:fldCharType="begin"/>
      </w:r>
      <w:r>
        <w:instrText xml:space="preserve"> PAGEREF _Toc102033363 \h </w:instrText>
      </w:r>
      <w:r>
        <w:fldChar w:fldCharType="separate"/>
      </w:r>
      <w:r>
        <w:t>55</w:t>
      </w:r>
      <w:r>
        <w:fldChar w:fldCharType="end"/>
      </w:r>
      <w:r>
        <w:rPr>
          <w:rStyle w:val="10"/>
        </w:rPr>
        <w:fldChar w:fldCharType="end"/>
      </w:r>
    </w:p>
    <w:p>
      <w:pPr>
        <w:pStyle w:val="7"/>
        <w:rPr>
          <w:rStyle w:val="10"/>
          <w:rFonts w:hint="eastAsia"/>
        </w:rPr>
      </w:pPr>
      <w:r>
        <w:rPr>
          <w:rStyle w:val="10"/>
        </w:rPr>
        <w:fldChar w:fldCharType="begin"/>
      </w:r>
      <w:r>
        <w:rPr>
          <w:rStyle w:val="10"/>
        </w:rPr>
        <w:instrText xml:space="preserve"> </w:instrText>
      </w:r>
      <w:r>
        <w:instrText xml:space="preserve">HYPERLINK \l "_Toc102033364"</w:instrText>
      </w:r>
      <w:r>
        <w:rPr>
          <w:rStyle w:val="10"/>
        </w:rPr>
        <w:instrText xml:space="preserve"> </w:instrText>
      </w:r>
      <w:r>
        <w:rPr>
          <w:rStyle w:val="10"/>
        </w:rPr>
        <w:fldChar w:fldCharType="separate"/>
      </w:r>
      <w:r>
        <w:rPr>
          <w:rStyle w:val="10"/>
          <w:rFonts w:hint="eastAsia"/>
        </w:rPr>
        <w:t>第四节</w:t>
      </w:r>
      <w:r>
        <w:rPr>
          <w:rStyle w:val="10"/>
        </w:rPr>
        <w:t xml:space="preserve">  </w:t>
      </w:r>
      <w:r>
        <w:rPr>
          <w:rStyle w:val="10"/>
          <w:rFonts w:hint="eastAsia"/>
        </w:rPr>
        <w:t>加强统计监测</w:t>
      </w:r>
      <w:r>
        <w:tab/>
      </w:r>
      <w:r>
        <w:fldChar w:fldCharType="begin"/>
      </w:r>
      <w:r>
        <w:instrText xml:space="preserve"> PAGEREF _Toc102033364 \h </w:instrText>
      </w:r>
      <w:r>
        <w:fldChar w:fldCharType="separate"/>
      </w:r>
      <w:r>
        <w:t>55</w:t>
      </w:r>
      <w:r>
        <w:fldChar w:fldCharType="end"/>
      </w:r>
      <w:r>
        <w:rPr>
          <w:rStyle w:val="10"/>
        </w:rPr>
        <w:fldChar w:fldCharType="end"/>
      </w:r>
    </w:p>
    <w:p>
      <w:pPr>
        <w:adjustRightInd w:val="0"/>
        <w:snapToGrid w:val="0"/>
        <w:spacing w:line="580" w:lineRule="exact"/>
        <w:rPr>
          <w:rFonts w:ascii="黑体" w:hAnsi="黑体" w:eastAsia="黑体"/>
          <w:sz w:val="32"/>
          <w:szCs w:val="32"/>
        </w:rPr>
      </w:pPr>
      <w:r>
        <w:fldChar w:fldCharType="end"/>
      </w:r>
    </w:p>
    <w:p>
      <w:pPr>
        <w:adjustRightInd w:val="0"/>
        <w:snapToGrid w:val="0"/>
        <w:spacing w:line="580" w:lineRule="exact"/>
        <w:rPr>
          <w:rFonts w:hint="eastAsia" w:ascii="黑体" w:hAnsi="黑体" w:eastAsia="黑体"/>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567" w:left="1588" w:header="851" w:footer="1247" w:gutter="0"/>
          <w:cols w:space="425" w:num="1"/>
          <w:titlePg/>
          <w:docGrid w:linePitch="312" w:charSpace="0"/>
        </w:sectPr>
      </w:pPr>
      <w:r>
        <w:rPr>
          <w:rFonts w:ascii="黑体" w:hAnsi="黑体" w:eastAsia="黑体"/>
          <w:sz w:val="32"/>
          <w:szCs w:val="32"/>
        </w:rPr>
        <w:tab/>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四五”时期是我国开启全面建设社会主义现代化国家新征程的第一个五年，也是乐山践行新发展理念，融入新发展格局的关键阶段和实现服务业转型升级、提质增效的关键时期。展望“十四五”，加快构建服务业发展新格局，推动全市服务业创新创造、集群集聚、跨界融合、错位协同、开放合作，是乐山建设区域性服务业中心城市，推动经济高质量发展的内在要求，是深入推进供给侧结构性改革，实现三产融合的关键所在。依据《四川省“十四五”服务业发展规划》和《乐山市国民经济和社会发展第十四个五年规划和二</w:t>
      </w:r>
      <w:r>
        <w:rPr>
          <w:rFonts w:hint="eastAsia" w:ascii="仿宋_GB2312" w:hAnsi="宋体" w:cs="宋体"/>
          <w:sz w:val="32"/>
          <w:szCs w:val="32"/>
        </w:rPr>
        <w:t>〇</w:t>
      </w:r>
      <w:r>
        <w:rPr>
          <w:rFonts w:hint="eastAsia" w:ascii="仿宋_GB2312" w:hAnsi="仿宋_GB2312" w:eastAsia="仿宋_GB2312" w:cs="仿宋_GB2312"/>
          <w:sz w:val="32"/>
          <w:szCs w:val="32"/>
        </w:rPr>
        <w:t>三五年远景目标纲要》，特编制《乐山市“十四五”现代服务业发展规划》，本规划是指导“十四五”时期乐山服务业发展的纲领性文件，是制定相关规划和政策的依据，此规划适用于</w:t>
      </w:r>
      <w:r>
        <w:rPr>
          <w:rFonts w:hint="eastAsia" w:ascii="仿宋_GB2312" w:eastAsia="仿宋_GB2312"/>
          <w:sz w:val="32"/>
          <w:szCs w:val="32"/>
        </w:rPr>
        <w:t>2021—2025年。</w:t>
      </w:r>
      <w:bookmarkStart w:id="0" w:name="_Toc4274"/>
      <w:bookmarkStart w:id="1" w:name="_Toc22361"/>
      <w:bookmarkStart w:id="2" w:name="_Toc9344"/>
      <w:bookmarkStart w:id="3" w:name="_Toc5187"/>
      <w:bookmarkStart w:id="4" w:name="_Toc13284"/>
      <w:bookmarkStart w:id="5" w:name="_Toc32253"/>
    </w:p>
    <w:p>
      <w:pPr>
        <w:adjustRightInd w:val="0"/>
        <w:snapToGrid w:val="0"/>
        <w:spacing w:line="580" w:lineRule="exact"/>
        <w:ind w:firstLine="640" w:firstLineChars="200"/>
        <w:rPr>
          <w:rFonts w:hint="eastAsia" w:ascii="仿宋_GB2312" w:eastAsia="仿宋_GB2312"/>
          <w:sz w:val="32"/>
          <w:szCs w:val="32"/>
        </w:rPr>
      </w:pPr>
    </w:p>
    <w:p>
      <w:pPr>
        <w:pStyle w:val="11"/>
        <w:rPr>
          <w:rFonts w:hint="eastAsia"/>
        </w:rPr>
      </w:pPr>
      <w:bookmarkStart w:id="6" w:name="_Toc101971538"/>
      <w:bookmarkStart w:id="7" w:name="_Toc101973600"/>
      <w:bookmarkStart w:id="8" w:name="_Toc101974402"/>
      <w:bookmarkStart w:id="9" w:name="_Toc102030147"/>
      <w:bookmarkStart w:id="10" w:name="_Toc101974470"/>
      <w:bookmarkStart w:id="11" w:name="_Toc102029473"/>
      <w:bookmarkStart w:id="12" w:name="_Toc17734"/>
      <w:bookmarkStart w:id="13" w:name="_Toc102033337"/>
      <w:r>
        <w:rPr>
          <w:rFonts w:hint="eastAsia"/>
        </w:rPr>
        <w:t>第一章  发展基础</w:t>
      </w:r>
      <w:bookmarkEnd w:id="0"/>
      <w:bookmarkEnd w:id="1"/>
      <w:bookmarkEnd w:id="2"/>
      <w:bookmarkEnd w:id="3"/>
      <w:bookmarkEnd w:id="4"/>
      <w:bookmarkEnd w:id="5"/>
      <w:bookmarkEnd w:id="6"/>
      <w:bookmarkEnd w:id="7"/>
      <w:bookmarkEnd w:id="8"/>
      <w:bookmarkEnd w:id="9"/>
      <w:bookmarkEnd w:id="10"/>
      <w:bookmarkEnd w:id="11"/>
      <w:bookmarkEnd w:id="12"/>
      <w:bookmarkEnd w:id="13"/>
    </w:p>
    <w:p>
      <w:pPr>
        <w:adjustRightInd w:val="0"/>
        <w:snapToGrid w:val="0"/>
        <w:spacing w:line="580" w:lineRule="exact"/>
        <w:rPr>
          <w:rFonts w:hint="eastAsia"/>
        </w:rPr>
      </w:pPr>
      <w:bookmarkStart w:id="14" w:name="_Toc29992"/>
      <w:bookmarkStart w:id="15" w:name="_Toc5723"/>
      <w:bookmarkStart w:id="16" w:name="_Toc15753"/>
      <w:bookmarkStart w:id="17" w:name="_Toc11384"/>
      <w:bookmarkStart w:id="18" w:name="_Toc32646"/>
      <w:bookmarkStart w:id="19" w:name="_Toc26986"/>
      <w:bookmarkStart w:id="20" w:name="_Toc19511"/>
      <w:bookmarkStart w:id="21" w:name="_Toc101972649"/>
      <w:bookmarkStart w:id="22" w:name="_Toc101971539"/>
    </w:p>
    <w:p>
      <w:pPr>
        <w:pStyle w:val="12"/>
        <w:rPr>
          <w:rFonts w:hint="eastAsia"/>
        </w:rPr>
      </w:pPr>
      <w:bookmarkStart w:id="23" w:name="_Toc102029474"/>
      <w:bookmarkStart w:id="24" w:name="_Toc101974403"/>
      <w:bookmarkStart w:id="25" w:name="_Toc101973601"/>
      <w:bookmarkStart w:id="26" w:name="_Toc102030148"/>
      <w:bookmarkStart w:id="27" w:name="_Toc101974471"/>
      <w:bookmarkStart w:id="28" w:name="_Toc102033338"/>
      <w:r>
        <w:rPr>
          <w:rFonts w:hint="eastAsia"/>
        </w:rPr>
        <w:t>第一节  发展成效</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adjustRightInd w:val="0"/>
        <w:snapToGrid w:val="0"/>
        <w:spacing w:line="580" w:lineRule="exact"/>
        <w:ind w:firstLine="640" w:firstLineChars="200"/>
        <w:rPr>
          <w:rFonts w:hint="eastAsia" w:ascii="仿宋_GB2312" w:eastAsia="仿宋_GB2312"/>
          <w:sz w:val="32"/>
          <w:szCs w:val="32"/>
        </w:rPr>
      </w:pPr>
      <w:bookmarkStart w:id="29" w:name="_Toc19767"/>
      <w:bookmarkStart w:id="30" w:name="_Toc15372"/>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1.服</w:t>
      </w:r>
      <w:r>
        <w:rPr>
          <w:rFonts w:hint="eastAsia" w:ascii="仿宋_GB2312" w:hAnsi="宋体" w:eastAsia="仿宋_GB2312" w:cs="宋体"/>
          <w:sz w:val="32"/>
          <w:szCs w:val="32"/>
        </w:rPr>
        <w:t>务业总</w:t>
      </w:r>
      <w:r>
        <w:rPr>
          <w:rFonts w:hint="eastAsia" w:ascii="仿宋_GB2312" w:hAnsi="Meiryo" w:eastAsia="仿宋_GB2312" w:cs="Meiryo"/>
          <w:sz w:val="32"/>
          <w:szCs w:val="32"/>
        </w:rPr>
        <w:t>体</w:t>
      </w:r>
      <w:r>
        <w:rPr>
          <w:rFonts w:hint="eastAsia" w:ascii="仿宋_GB2312" w:hAnsi="宋体" w:eastAsia="仿宋_GB2312" w:cs="宋体"/>
          <w:sz w:val="32"/>
          <w:szCs w:val="32"/>
        </w:rPr>
        <w:t>规</w:t>
      </w:r>
      <w:r>
        <w:rPr>
          <w:rFonts w:hint="eastAsia" w:ascii="仿宋_GB2312" w:hAnsi="Meiryo" w:eastAsia="仿宋_GB2312" w:cs="Meiryo"/>
          <w:sz w:val="32"/>
          <w:szCs w:val="32"/>
        </w:rPr>
        <w:t>模</w:t>
      </w:r>
      <w:r>
        <w:rPr>
          <w:rFonts w:hint="eastAsia" w:ascii="仿宋_GB2312" w:hAnsi="宋体" w:eastAsia="仿宋_GB2312" w:cs="宋体"/>
          <w:sz w:val="32"/>
          <w:szCs w:val="32"/>
        </w:rPr>
        <w:t>进</w:t>
      </w:r>
      <w:r>
        <w:rPr>
          <w:rFonts w:hint="eastAsia" w:ascii="仿宋_GB2312" w:hAnsi="Meiryo" w:eastAsia="仿宋_GB2312" w:cs="Meiryo"/>
          <w:sz w:val="32"/>
          <w:szCs w:val="32"/>
        </w:rPr>
        <w:t>一步</w:t>
      </w:r>
      <w:r>
        <w:rPr>
          <w:rFonts w:hint="eastAsia" w:ascii="仿宋_GB2312" w:hAnsi="宋体" w:eastAsia="仿宋_GB2312" w:cs="宋体"/>
          <w:sz w:val="32"/>
          <w:szCs w:val="32"/>
        </w:rPr>
        <w:t>扩</w:t>
      </w:r>
      <w:r>
        <w:rPr>
          <w:rFonts w:hint="eastAsia" w:ascii="仿宋_GB2312" w:hAnsi="Meiryo" w:eastAsia="仿宋_GB2312" w:cs="Meiryo"/>
          <w:sz w:val="32"/>
          <w:szCs w:val="32"/>
        </w:rPr>
        <w:t>大</w:t>
      </w:r>
      <w:bookmarkEnd w:id="29"/>
      <w:bookmarkEnd w:id="30"/>
      <w:r>
        <w:rPr>
          <w:rFonts w:hint="eastAsia" w:ascii="仿宋_GB2312" w:hAnsi="Meiryo" w:eastAsia="仿宋_GB2312" w:cs="Meiryo"/>
          <w:sz w:val="32"/>
          <w:szCs w:val="32"/>
        </w:rPr>
        <w:t>。</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三五”期间，全市服务业总体规模快速增长，2020年实现服务业增加值890.02亿元，将近达到“十二五”末期的2倍；服务业增加值占GDP比重较2015年提升8.9个百分点，达到44.42%，服务业成为全市经济主要支撑。2020年服务业对经济增长贡献率33.6%，较2015年提升0.6个百分点。服务业税收占比53.2%，是全市最主要的税收来源。社会消费品零售总额从2015年的552.01亿元上升至2020年的748.31亿元，年均增长8.9%，增速高于GDP1.5个百分点，社消零总量位居全省第8位。全市累计建成省级现代服务业集聚区、全省服务业强县各3个。</w:t>
      </w:r>
    </w:p>
    <w:p>
      <w:pPr>
        <w:adjustRightInd w:val="0"/>
        <w:snapToGrid w:val="0"/>
        <w:spacing w:line="400" w:lineRule="exact"/>
        <w:ind w:firstLine="640" w:firstLineChars="200"/>
        <w:rPr>
          <w:rFonts w:hint="eastAsia" w:ascii="仿宋_GB2312" w:eastAsia="仿宋_GB2312"/>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290" w:type="dxa"/>
            <w:shd w:val="clear" w:color="auto" w:fill="auto"/>
            <w:noWrap w:val="0"/>
            <w:vAlign w:val="top"/>
          </w:tcPr>
          <w:p>
            <w:pPr>
              <w:adjustRightInd w:val="0"/>
              <w:snapToGrid w:val="0"/>
              <w:spacing w:line="580" w:lineRule="exact"/>
              <w:jc w:val="center"/>
              <w:rPr>
                <w:rFonts w:ascii="黑体" w:hAnsi="黑体" w:eastAsia="黑体"/>
                <w:sz w:val="28"/>
                <w:szCs w:val="28"/>
              </w:rPr>
            </w:pPr>
            <w:bookmarkStart w:id="31" w:name="_Toc21629"/>
            <w:bookmarkStart w:id="32" w:name="_Toc1815"/>
            <w:r>
              <w:rPr>
                <w:rFonts w:hint="eastAsia" w:ascii="黑体" w:hAnsi="黑体" w:eastAsia="黑体" w:cs="宋体"/>
                <w:sz w:val="28"/>
                <w:szCs w:val="28"/>
              </w:rPr>
              <w:t>专栏</w:t>
            </w:r>
            <w:r>
              <w:rPr>
                <w:rFonts w:ascii="黑体" w:hAnsi="黑体" w:eastAsia="黑体"/>
                <w:sz w:val="28"/>
                <w:szCs w:val="28"/>
              </w:rPr>
              <w:t>1  2015—2020</w:t>
            </w:r>
            <w:r>
              <w:rPr>
                <w:rFonts w:hint="eastAsia" w:ascii="黑体" w:hAnsi="黑体" w:eastAsia="黑体"/>
                <w:sz w:val="28"/>
                <w:szCs w:val="28"/>
              </w:rPr>
              <w:t>年</w:t>
            </w:r>
            <w:r>
              <w:rPr>
                <w:rFonts w:hint="eastAsia" w:ascii="黑体" w:hAnsi="黑体" w:eastAsia="黑体" w:cs="宋体"/>
                <w:sz w:val="28"/>
                <w:szCs w:val="28"/>
              </w:rPr>
              <w:t>乐</w:t>
            </w:r>
            <w:r>
              <w:rPr>
                <w:rFonts w:hint="eastAsia" w:ascii="黑体" w:hAnsi="黑体" w:eastAsia="黑体" w:cs="Meiryo"/>
                <w:sz w:val="28"/>
                <w:szCs w:val="28"/>
              </w:rPr>
              <w:t>山服</w:t>
            </w:r>
            <w:r>
              <w:rPr>
                <w:rFonts w:hint="eastAsia" w:ascii="黑体" w:hAnsi="黑体" w:eastAsia="黑体" w:cs="宋体"/>
                <w:sz w:val="28"/>
                <w:szCs w:val="28"/>
              </w:rPr>
              <w:t>务业</w:t>
            </w:r>
            <w:r>
              <w:rPr>
                <w:rFonts w:hint="eastAsia" w:ascii="黑体" w:hAnsi="黑体" w:eastAsia="黑体" w:cs="Meiryo"/>
                <w:sz w:val="28"/>
                <w:szCs w:val="28"/>
              </w:rPr>
              <w:t>增加</w:t>
            </w:r>
            <w:r>
              <w:rPr>
                <w:rFonts w:hint="eastAsia" w:ascii="黑体" w:hAnsi="黑体" w:eastAsia="黑体" w:cs="宋体"/>
                <w:sz w:val="28"/>
                <w:szCs w:val="28"/>
              </w:rPr>
              <w:t>值</w:t>
            </w:r>
            <w:r>
              <w:rPr>
                <w:rFonts w:hint="eastAsia" w:ascii="黑体" w:hAnsi="黑体" w:eastAsia="黑体" w:cs="Meiryo"/>
                <w:sz w:val="28"/>
                <w:szCs w:val="28"/>
              </w:rPr>
              <w:t>及增速</w:t>
            </w:r>
            <w:bookmarkEnd w:id="31"/>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shd w:val="clear" w:color="auto" w:fill="auto"/>
            <w:noWrap w:val="0"/>
            <w:vAlign w:val="top"/>
          </w:tcPr>
          <w:p>
            <w:r>
              <w:rPr>
                <w:rFonts w:hint="eastAsia"/>
              </w:rPr>
              <w:drawing>
                <wp:inline distT="0" distB="0" distL="114300" distR="114300">
                  <wp:extent cx="5114925" cy="2749550"/>
                  <wp:effectExtent l="0" t="0" r="9525" b="12700"/>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12"/>
                          <a:stretch>
                            <a:fillRect/>
                          </a:stretch>
                        </pic:blipFill>
                        <pic:spPr>
                          <a:xfrm>
                            <a:off x="0" y="0"/>
                            <a:ext cx="5114925" cy="2749550"/>
                          </a:xfrm>
                          <a:prstGeom prst="rect">
                            <a:avLst/>
                          </a:prstGeom>
                          <a:noFill/>
                          <a:ln>
                            <a:noFill/>
                          </a:ln>
                        </pic:spPr>
                      </pic:pic>
                    </a:graphicData>
                  </a:graphic>
                </wp:inline>
              </w:drawing>
            </w:r>
          </w:p>
        </w:tc>
      </w:tr>
    </w:tbl>
    <w:p>
      <w:pPr>
        <w:adjustRightInd w:val="0"/>
        <w:snapToGrid w:val="0"/>
        <w:spacing w:line="580" w:lineRule="exact"/>
        <w:ind w:firstLine="640" w:firstLineChars="200"/>
        <w:rPr>
          <w:rFonts w:ascii="仿宋_GB2312" w:eastAsia="仿宋_GB2312"/>
          <w:sz w:val="32"/>
          <w:szCs w:val="32"/>
        </w:rPr>
      </w:pPr>
      <w:bookmarkStart w:id="33" w:name="_Toc18310"/>
      <w:bookmarkStart w:id="34" w:name="_Toc1922"/>
      <w:r>
        <w:rPr>
          <w:rFonts w:ascii="仿宋_GB2312" w:eastAsia="仿宋_GB2312"/>
          <w:sz w:val="32"/>
          <w:szCs w:val="32"/>
        </w:rPr>
        <w:t>2.</w:t>
      </w:r>
      <w:r>
        <w:rPr>
          <w:rFonts w:hint="eastAsia" w:ascii="仿宋_GB2312" w:eastAsia="仿宋_GB2312"/>
          <w:sz w:val="32"/>
          <w:szCs w:val="32"/>
        </w:rPr>
        <w:t>行业细分领域特色亮点纷呈</w:t>
      </w:r>
      <w:bookmarkEnd w:id="33"/>
      <w:bookmarkEnd w:id="34"/>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“十三五”期间，乐山创建首批国家级旅游改革先行示范区、国家全域旅游示范区、全国中医药</w:t>
      </w:r>
      <w:r>
        <w:rPr>
          <w:rFonts w:ascii="仿宋_GB2312" w:eastAsia="仿宋_GB2312"/>
          <w:sz w:val="32"/>
          <w:szCs w:val="32"/>
        </w:rPr>
        <w:t>+</w:t>
      </w:r>
      <w:r>
        <w:rPr>
          <w:rFonts w:hint="eastAsia" w:ascii="仿宋_GB2312" w:eastAsia="仿宋_GB2312"/>
          <w:sz w:val="32"/>
          <w:szCs w:val="32"/>
        </w:rPr>
        <w:t>旅游康养基地。</w:t>
      </w:r>
      <w:r>
        <w:rPr>
          <w:rFonts w:ascii="仿宋_GB2312" w:eastAsia="仿宋_GB2312"/>
          <w:sz w:val="32"/>
          <w:szCs w:val="32"/>
        </w:rPr>
        <w:t>2020</w:t>
      </w:r>
      <w:r>
        <w:rPr>
          <w:rFonts w:hint="eastAsia" w:ascii="仿宋_GB2312" w:eastAsia="仿宋_GB2312"/>
          <w:sz w:val="32"/>
          <w:szCs w:val="32"/>
        </w:rPr>
        <w:t>年全市旅游综合收入达</w:t>
      </w:r>
      <w:r>
        <w:rPr>
          <w:rFonts w:ascii="仿宋_GB2312" w:eastAsia="仿宋_GB2312"/>
          <w:sz w:val="32"/>
          <w:szCs w:val="32"/>
        </w:rPr>
        <w:t>1040.34</w:t>
      </w:r>
      <w:r>
        <w:rPr>
          <w:rFonts w:hint="eastAsia" w:ascii="仿宋_GB2312" w:eastAsia="仿宋_GB2312"/>
          <w:sz w:val="32"/>
          <w:szCs w:val="32"/>
        </w:rPr>
        <w:t>亿元，</w:t>
      </w:r>
      <w:r>
        <w:rPr>
          <w:rFonts w:ascii="仿宋_GB2312" w:eastAsia="仿宋_GB2312"/>
          <w:sz w:val="32"/>
          <w:szCs w:val="32"/>
        </w:rPr>
        <w:t>A</w:t>
      </w:r>
      <w:r>
        <w:rPr>
          <w:rFonts w:hint="eastAsia" w:ascii="仿宋_GB2312" w:eastAsia="仿宋_GB2312"/>
          <w:sz w:val="32"/>
          <w:szCs w:val="32"/>
        </w:rPr>
        <w:t>级景区从</w:t>
      </w:r>
      <w:r>
        <w:rPr>
          <w:rFonts w:ascii="仿宋_GB2312" w:eastAsia="仿宋_GB2312"/>
          <w:sz w:val="32"/>
          <w:szCs w:val="32"/>
        </w:rPr>
        <w:t>23</w:t>
      </w:r>
      <w:r>
        <w:rPr>
          <w:rFonts w:hint="eastAsia" w:ascii="仿宋_GB2312" w:eastAsia="仿宋_GB2312"/>
          <w:sz w:val="32"/>
          <w:szCs w:val="32"/>
        </w:rPr>
        <w:t>家增至</w:t>
      </w:r>
      <w:r>
        <w:rPr>
          <w:rFonts w:ascii="仿宋_GB2312" w:eastAsia="仿宋_GB2312"/>
          <w:sz w:val="32"/>
          <w:szCs w:val="32"/>
        </w:rPr>
        <w:t>38</w:t>
      </w:r>
      <w:r>
        <w:rPr>
          <w:rFonts w:hint="eastAsia" w:ascii="仿宋_GB2312" w:eastAsia="仿宋_GB2312"/>
          <w:sz w:val="32"/>
          <w:szCs w:val="32"/>
        </w:rPr>
        <w:t>家，旅游经济总量保持全省地级市第</w:t>
      </w:r>
      <w:r>
        <w:rPr>
          <w:rFonts w:ascii="仿宋_GB2312" w:eastAsia="仿宋_GB2312"/>
          <w:sz w:val="32"/>
          <w:szCs w:val="32"/>
        </w:rPr>
        <w:t>1</w:t>
      </w:r>
      <w:r>
        <w:rPr>
          <w:rFonts w:hint="eastAsia" w:ascii="仿宋_GB2312" w:eastAsia="仿宋_GB2312"/>
          <w:sz w:val="32"/>
          <w:szCs w:val="32"/>
        </w:rPr>
        <w:t>位。</w:t>
      </w:r>
      <w:r>
        <w:rPr>
          <w:rFonts w:ascii="仿宋_GB2312" w:eastAsia="仿宋_GB2312"/>
          <w:sz w:val="32"/>
          <w:szCs w:val="32"/>
        </w:rPr>
        <w:t>2015</w:t>
      </w:r>
      <w:r>
        <w:rPr>
          <w:rFonts w:hint="eastAsia" w:ascii="仿宋_GB2312" w:eastAsia="仿宋_GB2312"/>
          <w:sz w:val="32"/>
          <w:szCs w:val="32"/>
        </w:rPr>
        <w:t>年到</w:t>
      </w:r>
      <w:r>
        <w:rPr>
          <w:rFonts w:ascii="仿宋_GB2312" w:eastAsia="仿宋_GB2312"/>
          <w:sz w:val="32"/>
          <w:szCs w:val="32"/>
        </w:rPr>
        <w:t>2019</w:t>
      </w:r>
      <w:r>
        <w:rPr>
          <w:rFonts w:hint="eastAsia" w:ascii="仿宋_GB2312" w:eastAsia="仿宋_GB2312"/>
          <w:sz w:val="32"/>
          <w:szCs w:val="32"/>
        </w:rPr>
        <w:t>年，全市餐饮收入年均增速</w:t>
      </w:r>
      <w:r>
        <w:rPr>
          <w:rFonts w:ascii="仿宋_GB2312" w:eastAsia="仿宋_GB2312"/>
          <w:sz w:val="32"/>
          <w:szCs w:val="32"/>
        </w:rPr>
        <w:t>15%</w:t>
      </w:r>
      <w:r>
        <w:rPr>
          <w:rFonts w:hint="eastAsia" w:ascii="仿宋_GB2312" w:eastAsia="仿宋_GB2312"/>
          <w:sz w:val="32"/>
          <w:szCs w:val="32"/>
        </w:rPr>
        <w:t>，</w:t>
      </w:r>
      <w:r>
        <w:rPr>
          <w:rFonts w:ascii="仿宋_GB2312" w:eastAsia="仿宋_GB2312"/>
          <w:sz w:val="32"/>
          <w:szCs w:val="32"/>
        </w:rPr>
        <w:t>2019</w:t>
      </w:r>
      <w:r>
        <w:rPr>
          <w:rFonts w:hint="eastAsia" w:ascii="仿宋_GB2312" w:eastAsia="仿宋_GB2312"/>
          <w:sz w:val="32"/>
          <w:szCs w:val="32"/>
        </w:rPr>
        <w:t>年餐饮收入达</w:t>
      </w:r>
      <w:r>
        <w:rPr>
          <w:rFonts w:ascii="仿宋_GB2312" w:eastAsia="仿宋_GB2312"/>
          <w:sz w:val="32"/>
          <w:szCs w:val="32"/>
        </w:rPr>
        <w:t>134.8</w:t>
      </w:r>
      <w:r>
        <w:rPr>
          <w:rFonts w:hint="eastAsia" w:ascii="仿宋_GB2312" w:eastAsia="仿宋_GB2312"/>
          <w:sz w:val="32"/>
          <w:szCs w:val="32"/>
        </w:rPr>
        <w:t>亿元，占社会消费品零售总额比重从</w:t>
      </w:r>
      <w:r>
        <w:rPr>
          <w:rFonts w:ascii="仿宋_GB2312" w:eastAsia="仿宋_GB2312"/>
          <w:sz w:val="32"/>
          <w:szCs w:val="32"/>
        </w:rPr>
        <w:t>15.25%</w:t>
      </w:r>
      <w:r>
        <w:rPr>
          <w:rFonts w:hint="eastAsia" w:ascii="仿宋_GB2312" w:eastAsia="仿宋_GB2312"/>
          <w:sz w:val="32"/>
          <w:szCs w:val="32"/>
        </w:rPr>
        <w:t>上升至</w:t>
      </w:r>
      <w:r>
        <w:rPr>
          <w:rFonts w:ascii="仿宋_GB2312" w:eastAsia="仿宋_GB2312"/>
          <w:sz w:val="32"/>
          <w:szCs w:val="32"/>
        </w:rPr>
        <w:t>18.25%</w:t>
      </w:r>
      <w:r>
        <w:rPr>
          <w:rFonts w:hint="eastAsia" w:ascii="仿宋_GB2312" w:eastAsia="仿宋_GB2312"/>
          <w:sz w:val="32"/>
          <w:szCs w:val="32"/>
        </w:rPr>
        <w:t>，获评中国“特色美食地标城市”。</w:t>
      </w:r>
      <w:r>
        <w:rPr>
          <w:rFonts w:ascii="仿宋_GB2312" w:eastAsia="仿宋_GB2312"/>
          <w:sz w:val="32"/>
          <w:szCs w:val="32"/>
        </w:rPr>
        <w:t>2020</w:t>
      </w:r>
      <w:r>
        <w:rPr>
          <w:rFonts w:hint="eastAsia" w:ascii="仿宋_GB2312" w:eastAsia="仿宋_GB2312"/>
          <w:sz w:val="32"/>
          <w:szCs w:val="32"/>
        </w:rPr>
        <w:t>年，全市物流货运量</w:t>
      </w:r>
      <w:r>
        <w:rPr>
          <w:rFonts w:ascii="仿宋_GB2312" w:eastAsia="仿宋_GB2312"/>
          <w:sz w:val="32"/>
          <w:szCs w:val="32"/>
        </w:rPr>
        <w:t>12753</w:t>
      </w:r>
      <w:r>
        <w:rPr>
          <w:rFonts w:hint="eastAsia" w:ascii="仿宋_GB2312" w:eastAsia="仿宋_GB2312"/>
          <w:sz w:val="32"/>
          <w:szCs w:val="32"/>
        </w:rPr>
        <w:t>万吨，客运量</w:t>
      </w:r>
      <w:r>
        <w:rPr>
          <w:rFonts w:ascii="仿宋_GB2312" w:eastAsia="仿宋_GB2312"/>
          <w:sz w:val="32"/>
          <w:szCs w:val="32"/>
        </w:rPr>
        <w:t>1826</w:t>
      </w:r>
      <w:r>
        <w:rPr>
          <w:rFonts w:hint="eastAsia" w:ascii="仿宋_GB2312" w:eastAsia="仿宋_GB2312"/>
          <w:sz w:val="32"/>
          <w:szCs w:val="32"/>
        </w:rPr>
        <w:t>万人，运量居全省前列；公路总里程达</w:t>
      </w:r>
      <w:r>
        <w:rPr>
          <w:rFonts w:ascii="仿宋_GB2312" w:eastAsia="仿宋_GB2312"/>
          <w:sz w:val="32"/>
          <w:szCs w:val="32"/>
        </w:rPr>
        <w:t>16057.60</w:t>
      </w:r>
      <w:r>
        <w:rPr>
          <w:rFonts w:hint="eastAsia" w:ascii="仿宋_GB2312" w:eastAsia="仿宋_GB2312"/>
          <w:sz w:val="32"/>
          <w:szCs w:val="32"/>
        </w:rPr>
        <w:t>公里，较</w:t>
      </w:r>
      <w:r>
        <w:rPr>
          <w:rFonts w:ascii="仿宋_GB2312" w:eastAsia="仿宋_GB2312"/>
          <w:sz w:val="32"/>
          <w:szCs w:val="32"/>
        </w:rPr>
        <w:t>2016</w:t>
      </w:r>
      <w:r>
        <w:rPr>
          <w:rFonts w:hint="eastAsia" w:ascii="仿宋_GB2312" w:eastAsia="仿宋_GB2312"/>
          <w:sz w:val="32"/>
          <w:szCs w:val="32"/>
        </w:rPr>
        <w:t>年提升</w:t>
      </w:r>
      <w:r>
        <w:rPr>
          <w:rFonts w:ascii="仿宋_GB2312" w:eastAsia="仿宋_GB2312"/>
          <w:sz w:val="32"/>
          <w:szCs w:val="32"/>
        </w:rPr>
        <w:t>36.7%</w:t>
      </w:r>
      <w:r>
        <w:rPr>
          <w:rFonts w:hint="eastAsia" w:ascii="仿宋_GB2312" w:eastAsia="仿宋_GB2312"/>
          <w:sz w:val="32"/>
          <w:szCs w:val="32"/>
        </w:rPr>
        <w:t>；高速公路网络密度高出全省平均水平</w:t>
      </w:r>
      <w:r>
        <w:rPr>
          <w:rFonts w:ascii="仿宋_GB2312" w:eastAsia="仿宋_GB2312"/>
          <w:sz w:val="32"/>
          <w:szCs w:val="32"/>
        </w:rPr>
        <w:t>79%</w:t>
      </w:r>
      <w:r>
        <w:rPr>
          <w:rFonts w:hint="eastAsia" w:ascii="仿宋_GB2312" w:eastAsia="仿宋_GB2312"/>
          <w:sz w:val="32"/>
          <w:szCs w:val="32"/>
        </w:rPr>
        <w:t>，基本实现县县通高速。</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04" w:type="dxa"/>
            <w:shd w:val="clear" w:color="auto" w:fill="auto"/>
            <w:noWrap w:val="0"/>
            <w:vAlign w:val="center"/>
          </w:tcPr>
          <w:p>
            <w:pPr>
              <w:adjustRightInd w:val="0"/>
              <w:snapToGrid w:val="0"/>
              <w:spacing w:line="580" w:lineRule="exact"/>
              <w:jc w:val="center"/>
            </w:pPr>
            <w:bookmarkStart w:id="35" w:name="_Toc28573"/>
            <w:bookmarkStart w:id="36" w:name="_Toc3575"/>
            <w:r>
              <w:rPr>
                <w:rFonts w:hint="eastAsia" w:ascii="黑体" w:hAnsi="黑体" w:eastAsia="黑体" w:cs="宋体"/>
                <w:sz w:val="28"/>
                <w:szCs w:val="28"/>
              </w:rPr>
              <w:t>专栏</w:t>
            </w:r>
            <w:r>
              <w:rPr>
                <w:rFonts w:ascii="黑体" w:hAnsi="黑体" w:eastAsia="黑体" w:cs="宋体"/>
                <w:sz w:val="28"/>
                <w:szCs w:val="28"/>
              </w:rPr>
              <w:t>2  2015—2020</w:t>
            </w:r>
            <w:r>
              <w:rPr>
                <w:rFonts w:hint="eastAsia" w:ascii="黑体" w:hAnsi="黑体" w:eastAsia="黑体" w:cs="宋体"/>
                <w:sz w:val="28"/>
                <w:szCs w:val="28"/>
              </w:rPr>
              <w:t>年乐山旅游占全省比重情况</w:t>
            </w:r>
            <w:bookmarkEnd w:id="35"/>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1" w:hRule="atLeast"/>
          <w:jc w:val="center"/>
        </w:trPr>
        <w:tc>
          <w:tcPr>
            <w:tcW w:w="8504" w:type="dxa"/>
            <w:shd w:val="clear" w:color="auto" w:fill="auto"/>
            <w:noWrap w:val="0"/>
            <w:vAlign w:val="top"/>
          </w:tcPr>
          <w:p>
            <w:r>
              <w:drawing>
                <wp:anchor distT="0" distB="0" distL="114300" distR="114300" simplePos="0" relativeHeight="251660288" behindDoc="0" locked="0" layoutInCell="1" allowOverlap="1">
                  <wp:simplePos x="0" y="0"/>
                  <wp:positionH relativeFrom="column">
                    <wp:posOffset>93980</wp:posOffset>
                  </wp:positionH>
                  <wp:positionV relativeFrom="paragraph">
                    <wp:posOffset>360045</wp:posOffset>
                  </wp:positionV>
                  <wp:extent cx="5095875" cy="3009900"/>
                  <wp:effectExtent l="0" t="0" r="9525" b="0"/>
                  <wp:wrapNone/>
                  <wp:docPr id="2" name="图表 3"/>
                  <wp:cNvGraphicFramePr/>
                  <a:graphic xmlns:a="http://schemas.openxmlformats.org/drawingml/2006/main">
                    <a:graphicData uri="http://schemas.openxmlformats.org/drawingml/2006/picture">
                      <pic:pic xmlns:pic="http://schemas.openxmlformats.org/drawingml/2006/picture">
                        <pic:nvPicPr>
                          <pic:cNvPr id="2" name="图表 3"/>
                          <pic:cNvPicPr/>
                        </pic:nvPicPr>
                        <pic:blipFill>
                          <a:blip r:embed="rId13"/>
                          <a:stretch>
                            <a:fillRect/>
                          </a:stretch>
                        </pic:blipFill>
                        <pic:spPr>
                          <a:xfrm>
                            <a:off x="0" y="0"/>
                            <a:ext cx="5095875" cy="3009900"/>
                          </a:xfrm>
                          <a:prstGeom prst="rect">
                            <a:avLst/>
                          </a:prstGeom>
                          <a:noFill/>
                          <a:ln>
                            <a:noFill/>
                          </a:ln>
                        </pic:spPr>
                      </pic:pic>
                    </a:graphicData>
                  </a:graphic>
                </wp:anchor>
              </w:drawing>
            </w:r>
          </w:p>
        </w:tc>
      </w:tr>
    </w:tbl>
    <w:p>
      <w:pPr>
        <w:adjustRightInd w:val="0"/>
        <w:snapToGrid w:val="0"/>
        <w:spacing w:line="600" w:lineRule="exact"/>
        <w:ind w:firstLine="640" w:firstLineChars="200"/>
        <w:rPr>
          <w:rFonts w:ascii="仿宋_GB2312" w:eastAsia="仿宋_GB2312"/>
          <w:sz w:val="32"/>
          <w:szCs w:val="32"/>
        </w:rPr>
      </w:pPr>
      <w:bookmarkStart w:id="37" w:name="_Toc24510"/>
      <w:bookmarkStart w:id="38" w:name="_Toc7702"/>
      <w:r>
        <w:rPr>
          <w:rFonts w:ascii="仿宋_GB2312" w:eastAsia="仿宋_GB2312"/>
          <w:sz w:val="32"/>
          <w:szCs w:val="32"/>
        </w:rPr>
        <w:t>3.</w:t>
      </w:r>
      <w:r>
        <w:rPr>
          <w:rFonts w:hint="eastAsia" w:ascii="仿宋_GB2312" w:eastAsia="仿宋_GB2312"/>
          <w:sz w:val="32"/>
          <w:szCs w:val="32"/>
        </w:rPr>
        <w:t>服务业改革创新生态不断优化</w:t>
      </w:r>
      <w:bookmarkEnd w:id="37"/>
      <w:bookmarkEnd w:id="38"/>
      <w:r>
        <w:rPr>
          <w:rFonts w:hint="eastAsia" w:ascii="仿宋_GB2312" w:eastAsia="仿宋_GB2312"/>
          <w:sz w:val="32"/>
          <w:szCs w:val="32"/>
        </w:rPr>
        <w:t>。</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“十三五”期间，全市以信息化平台建设打通部门间信息“孤岛”，推动实现行政许可事项</w:t>
      </w:r>
      <w:r>
        <w:rPr>
          <w:rFonts w:ascii="仿宋_GB2312" w:eastAsia="仿宋_GB2312"/>
          <w:sz w:val="32"/>
          <w:szCs w:val="32"/>
        </w:rPr>
        <w:t>98.15%</w:t>
      </w:r>
      <w:r>
        <w:rPr>
          <w:rFonts w:hint="eastAsia" w:ascii="仿宋_GB2312" w:eastAsia="仿宋_GB2312"/>
          <w:sz w:val="32"/>
          <w:szCs w:val="32"/>
        </w:rPr>
        <w:t>网上可办、申办材料平均减少</w:t>
      </w:r>
      <w:r>
        <w:rPr>
          <w:rFonts w:ascii="仿宋_GB2312" w:eastAsia="仿宋_GB2312"/>
          <w:sz w:val="32"/>
          <w:szCs w:val="32"/>
        </w:rPr>
        <w:t>62%</w:t>
      </w:r>
      <w:r>
        <w:rPr>
          <w:rFonts w:hint="eastAsia" w:ascii="仿宋_GB2312" w:eastAsia="仿宋_GB2312"/>
          <w:sz w:val="32"/>
          <w:szCs w:val="32"/>
        </w:rPr>
        <w:t>，政府服务考核全省排名第二，营商环境不断优化。市场主体数量从</w:t>
      </w:r>
      <w:r>
        <w:rPr>
          <w:rFonts w:ascii="仿宋_GB2312" w:eastAsia="仿宋_GB2312"/>
          <w:sz w:val="32"/>
          <w:szCs w:val="32"/>
        </w:rPr>
        <w:t>2015</w:t>
      </w:r>
      <w:r>
        <w:rPr>
          <w:rFonts w:hint="eastAsia" w:ascii="仿宋_GB2312" w:eastAsia="仿宋_GB2312"/>
          <w:sz w:val="32"/>
          <w:szCs w:val="32"/>
        </w:rPr>
        <w:t>年的</w:t>
      </w:r>
      <w:r>
        <w:rPr>
          <w:rFonts w:ascii="仿宋_GB2312" w:eastAsia="仿宋_GB2312"/>
          <w:sz w:val="32"/>
          <w:szCs w:val="32"/>
        </w:rPr>
        <w:t>9.7</w:t>
      </w:r>
      <w:r>
        <w:rPr>
          <w:rFonts w:hint="eastAsia" w:ascii="仿宋_GB2312" w:eastAsia="仿宋_GB2312"/>
          <w:sz w:val="32"/>
          <w:szCs w:val="32"/>
        </w:rPr>
        <w:t>万个增至</w:t>
      </w:r>
      <w:r>
        <w:rPr>
          <w:rFonts w:ascii="仿宋_GB2312" w:eastAsia="仿宋_GB2312"/>
          <w:sz w:val="32"/>
          <w:szCs w:val="32"/>
        </w:rPr>
        <w:t>2020</w:t>
      </w:r>
      <w:r>
        <w:rPr>
          <w:rFonts w:hint="eastAsia" w:ascii="仿宋_GB2312" w:eastAsia="仿宋_GB2312"/>
          <w:sz w:val="32"/>
          <w:szCs w:val="32"/>
        </w:rPr>
        <w:t>年的</w:t>
      </w:r>
      <w:r>
        <w:rPr>
          <w:rFonts w:ascii="仿宋_GB2312" w:eastAsia="仿宋_GB2312"/>
          <w:sz w:val="32"/>
          <w:szCs w:val="32"/>
        </w:rPr>
        <w:t>19.4</w:t>
      </w:r>
      <w:r>
        <w:rPr>
          <w:rFonts w:hint="eastAsia" w:ascii="仿宋_GB2312" w:eastAsia="仿宋_GB2312"/>
          <w:sz w:val="32"/>
          <w:szCs w:val="32"/>
        </w:rPr>
        <w:t>万个，规上服务业企业达</w:t>
      </w:r>
      <w:r>
        <w:rPr>
          <w:rFonts w:ascii="仿宋_GB2312" w:eastAsia="仿宋_GB2312"/>
          <w:sz w:val="32"/>
          <w:szCs w:val="32"/>
        </w:rPr>
        <w:t>171</w:t>
      </w:r>
      <w:r>
        <w:rPr>
          <w:rFonts w:hint="eastAsia" w:ascii="仿宋_GB2312" w:eastAsia="仿宋_GB2312"/>
          <w:sz w:val="32"/>
          <w:szCs w:val="32"/>
        </w:rPr>
        <w:t>家，市场活力进一步激发。“新基建”加快布局，</w:t>
      </w:r>
      <w:r>
        <w:rPr>
          <w:rFonts w:ascii="仿宋_GB2312" w:eastAsia="仿宋_GB2312"/>
          <w:sz w:val="32"/>
          <w:szCs w:val="32"/>
        </w:rPr>
        <w:t>5G</w:t>
      </w:r>
      <w:r>
        <w:rPr>
          <w:rFonts w:hint="eastAsia" w:ascii="仿宋_GB2312" w:eastAsia="仿宋_GB2312"/>
          <w:sz w:val="32"/>
          <w:szCs w:val="32"/>
        </w:rPr>
        <w:t>网络实现重要区域连续覆盖，建设规模和覆盖率居全省前列，创新发展基础更加坚实。</w:t>
      </w:r>
      <w:r>
        <w:rPr>
          <w:rFonts w:ascii="仿宋_GB2312" w:eastAsia="仿宋_GB2312"/>
          <w:sz w:val="32"/>
          <w:szCs w:val="32"/>
        </w:rPr>
        <w:t>2020</w:t>
      </w:r>
      <w:r>
        <w:rPr>
          <w:rFonts w:hint="eastAsia" w:ascii="仿宋_GB2312" w:eastAsia="仿宋_GB2312"/>
          <w:sz w:val="32"/>
          <w:szCs w:val="32"/>
        </w:rPr>
        <w:t>年，全市省级以上科技创新平台增至</w:t>
      </w:r>
      <w:r>
        <w:rPr>
          <w:rFonts w:ascii="仿宋_GB2312" w:eastAsia="仿宋_GB2312"/>
          <w:sz w:val="32"/>
          <w:szCs w:val="32"/>
        </w:rPr>
        <w:t>34</w:t>
      </w:r>
      <w:r>
        <w:rPr>
          <w:rFonts w:hint="eastAsia" w:ascii="仿宋_GB2312" w:eastAsia="仿宋_GB2312"/>
          <w:sz w:val="32"/>
          <w:szCs w:val="32"/>
        </w:rPr>
        <w:t>个，专利申请总量</w:t>
      </w:r>
      <w:r>
        <w:rPr>
          <w:rFonts w:ascii="仿宋_GB2312" w:eastAsia="仿宋_GB2312"/>
          <w:sz w:val="32"/>
          <w:szCs w:val="32"/>
        </w:rPr>
        <w:t>1.24</w:t>
      </w:r>
      <w:r>
        <w:rPr>
          <w:rFonts w:hint="eastAsia" w:ascii="仿宋_GB2312" w:eastAsia="仿宋_GB2312"/>
          <w:sz w:val="32"/>
          <w:szCs w:val="32"/>
        </w:rPr>
        <w:t>万件、国家高新技术企业</w:t>
      </w:r>
      <w:r>
        <w:rPr>
          <w:rFonts w:ascii="仿宋_GB2312" w:eastAsia="仿宋_GB2312"/>
          <w:sz w:val="32"/>
          <w:szCs w:val="32"/>
        </w:rPr>
        <w:t>109</w:t>
      </w:r>
      <w:r>
        <w:rPr>
          <w:rFonts w:hint="eastAsia" w:ascii="仿宋_GB2312" w:eastAsia="仿宋_GB2312"/>
          <w:sz w:val="32"/>
          <w:szCs w:val="32"/>
        </w:rPr>
        <w:t>家，分别为</w:t>
      </w:r>
      <w:r>
        <w:rPr>
          <w:rFonts w:ascii="仿宋_GB2312" w:eastAsia="仿宋_GB2312"/>
          <w:sz w:val="32"/>
          <w:szCs w:val="32"/>
        </w:rPr>
        <w:t>2015</w:t>
      </w:r>
      <w:r>
        <w:rPr>
          <w:rFonts w:hint="eastAsia" w:ascii="仿宋_GB2312" w:eastAsia="仿宋_GB2312"/>
          <w:sz w:val="32"/>
          <w:szCs w:val="32"/>
        </w:rPr>
        <w:t>年的</w:t>
      </w:r>
      <w:r>
        <w:rPr>
          <w:rFonts w:ascii="仿宋_GB2312" w:eastAsia="仿宋_GB2312"/>
          <w:sz w:val="32"/>
          <w:szCs w:val="32"/>
        </w:rPr>
        <w:t>2.4</w:t>
      </w:r>
      <w:r>
        <w:rPr>
          <w:rFonts w:hint="eastAsia" w:ascii="仿宋_GB2312" w:eastAsia="仿宋_GB2312"/>
          <w:sz w:val="32"/>
          <w:szCs w:val="32"/>
        </w:rPr>
        <w:t>倍、</w:t>
      </w:r>
      <w:r>
        <w:rPr>
          <w:rFonts w:ascii="仿宋_GB2312" w:eastAsia="仿宋_GB2312"/>
          <w:sz w:val="32"/>
          <w:szCs w:val="32"/>
        </w:rPr>
        <w:t>1.9</w:t>
      </w:r>
      <w:r>
        <w:rPr>
          <w:rFonts w:hint="eastAsia" w:ascii="仿宋_GB2312" w:eastAsia="仿宋_GB2312"/>
          <w:sz w:val="32"/>
          <w:szCs w:val="32"/>
        </w:rPr>
        <w:t>倍，科创环境持续改善。</w:t>
      </w:r>
    </w:p>
    <w:tbl>
      <w:tblPr>
        <w:tblStyle w:val="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69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gridSpan w:val="3"/>
            <w:shd w:val="clear" w:color="auto" w:fill="auto"/>
            <w:noWrap w:val="0"/>
            <w:vAlign w:val="center"/>
          </w:tcPr>
          <w:p>
            <w:pPr>
              <w:jc w:val="center"/>
              <w:rPr>
                <w:rFonts w:hint="eastAsia" w:ascii="黑体" w:hAnsi="黑体" w:eastAsia="黑体"/>
                <w:sz w:val="28"/>
                <w:szCs w:val="28"/>
              </w:rPr>
            </w:pPr>
            <w:bookmarkStart w:id="39" w:name="_Toc30035"/>
            <w:bookmarkStart w:id="40" w:name="_Toc4944"/>
            <w:r>
              <w:rPr>
                <w:rFonts w:hint="eastAsia" w:ascii="黑体" w:hAnsi="黑体" w:eastAsia="黑体" w:cs="宋体"/>
                <w:sz w:val="28"/>
                <w:szCs w:val="28"/>
              </w:rPr>
              <w:t>专栏</w:t>
            </w:r>
            <w:r>
              <w:rPr>
                <w:rFonts w:hint="eastAsia" w:ascii="黑体" w:hAnsi="黑体" w:eastAsia="黑体"/>
                <w:sz w:val="28"/>
                <w:szCs w:val="28"/>
              </w:rPr>
              <w:t xml:space="preserve">3  </w:t>
            </w:r>
            <w:r>
              <w:rPr>
                <w:rFonts w:hint="eastAsia" w:ascii="黑体" w:hAnsi="黑体" w:eastAsia="黑体" w:cs="宋体"/>
                <w:sz w:val="28"/>
                <w:szCs w:val="28"/>
              </w:rPr>
              <w:t>乐</w:t>
            </w:r>
            <w:r>
              <w:rPr>
                <w:rFonts w:hint="eastAsia" w:ascii="黑体" w:hAnsi="黑体" w:eastAsia="黑体" w:cs="Meiryo"/>
                <w:sz w:val="28"/>
                <w:szCs w:val="28"/>
              </w:rPr>
              <w:t>山信息服</w:t>
            </w:r>
            <w:r>
              <w:rPr>
                <w:rFonts w:hint="eastAsia" w:ascii="黑体" w:hAnsi="黑体" w:eastAsia="黑体" w:cs="宋体"/>
                <w:sz w:val="28"/>
                <w:szCs w:val="28"/>
              </w:rPr>
              <w:t>务</w:t>
            </w:r>
            <w:r>
              <w:rPr>
                <w:rFonts w:hint="eastAsia" w:ascii="黑体" w:hAnsi="黑体" w:eastAsia="黑体" w:cs="Meiryo"/>
                <w:sz w:val="28"/>
                <w:szCs w:val="28"/>
              </w:rPr>
              <w:t>平台及</w:t>
            </w:r>
            <w:r>
              <w:rPr>
                <w:rFonts w:hint="eastAsia" w:ascii="黑体" w:hAnsi="黑体" w:eastAsia="黑体" w:cs="宋体"/>
                <w:sz w:val="28"/>
                <w:szCs w:val="28"/>
              </w:rPr>
              <w:t>载</w:t>
            </w:r>
            <w:r>
              <w:rPr>
                <w:rFonts w:hint="eastAsia" w:ascii="黑体" w:hAnsi="黑体" w:eastAsia="黑体" w:cs="Meiryo"/>
                <w:sz w:val="28"/>
                <w:szCs w:val="28"/>
              </w:rPr>
              <w:t>体</w:t>
            </w:r>
            <w:bookmarkEnd w:id="39"/>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88" w:type="dxa"/>
            <w:shd w:val="clear" w:color="auto" w:fill="auto"/>
            <w:noWrap w:val="0"/>
            <w:vAlign w:val="center"/>
          </w:tcPr>
          <w:p>
            <w:pPr>
              <w:jc w:val="center"/>
              <w:rPr>
                <w:rFonts w:hint="eastAsia" w:ascii="仿宋_GB2312" w:hAnsi="黑体" w:eastAsia="仿宋_GB2312"/>
                <w:sz w:val="28"/>
                <w:szCs w:val="28"/>
              </w:rPr>
            </w:pPr>
            <w:r>
              <w:rPr>
                <w:rFonts w:hint="eastAsia" w:ascii="仿宋_GB2312" w:hAnsi="黑体" w:eastAsia="仿宋_GB2312"/>
                <w:sz w:val="28"/>
                <w:szCs w:val="28"/>
              </w:rPr>
              <w:t>序号</w:t>
            </w:r>
          </w:p>
        </w:tc>
        <w:tc>
          <w:tcPr>
            <w:tcW w:w="2693" w:type="dxa"/>
            <w:shd w:val="clear" w:color="auto" w:fill="auto"/>
            <w:noWrap w:val="0"/>
            <w:vAlign w:val="center"/>
          </w:tcPr>
          <w:p>
            <w:pPr>
              <w:jc w:val="center"/>
              <w:rPr>
                <w:rFonts w:hint="eastAsia" w:ascii="仿宋_GB2312" w:hAnsi="黑体" w:eastAsia="仿宋_GB2312"/>
                <w:sz w:val="28"/>
                <w:szCs w:val="28"/>
              </w:rPr>
            </w:pPr>
            <w:r>
              <w:rPr>
                <w:rFonts w:hint="eastAsia" w:ascii="仿宋_GB2312" w:hAnsi="黑体" w:eastAsia="仿宋_GB2312"/>
                <w:sz w:val="28"/>
                <w:szCs w:val="28"/>
              </w:rPr>
              <w:t>类别</w:t>
            </w:r>
          </w:p>
        </w:tc>
        <w:tc>
          <w:tcPr>
            <w:tcW w:w="4678" w:type="dxa"/>
            <w:shd w:val="clear" w:color="auto" w:fill="auto"/>
            <w:noWrap w:val="0"/>
            <w:vAlign w:val="center"/>
          </w:tcPr>
          <w:p>
            <w:pPr>
              <w:jc w:val="center"/>
              <w:rPr>
                <w:rFonts w:hint="eastAsia" w:ascii="仿宋_GB2312" w:hAnsi="黑体" w:eastAsia="仿宋_GB2312"/>
                <w:sz w:val="28"/>
                <w:szCs w:val="28"/>
              </w:rPr>
            </w:pPr>
            <w:r>
              <w:rPr>
                <w:rFonts w:hint="eastAsia" w:ascii="仿宋_GB2312" w:hAnsi="黑体" w:eastAsia="仿宋_GB2312"/>
                <w:sz w:val="28"/>
                <w:szCs w:val="2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2693" w:type="dxa"/>
            <w:vMerge w:val="restar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数据中心</w:t>
            </w:r>
          </w:p>
        </w:tc>
        <w:tc>
          <w:tcPr>
            <w:tcW w:w="467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峨眉山文旅大数据中心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8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2693" w:type="dxa"/>
            <w:vMerge w:val="continue"/>
            <w:shd w:val="clear" w:color="auto" w:fill="auto"/>
            <w:noWrap w:val="0"/>
            <w:vAlign w:val="center"/>
          </w:tcPr>
          <w:p>
            <w:pPr>
              <w:jc w:val="center"/>
              <w:rPr>
                <w:rFonts w:hint="eastAsia" w:ascii="仿宋_GB2312" w:eastAsia="仿宋_GB2312"/>
                <w:sz w:val="28"/>
                <w:szCs w:val="28"/>
              </w:rPr>
            </w:pPr>
          </w:p>
        </w:tc>
        <w:tc>
          <w:tcPr>
            <w:tcW w:w="467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宝德大数据中心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8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3</w:t>
            </w:r>
          </w:p>
        </w:tc>
        <w:tc>
          <w:tcPr>
            <w:tcW w:w="2693" w:type="dxa"/>
            <w:vMerge w:val="continue"/>
            <w:shd w:val="clear" w:color="auto" w:fill="auto"/>
            <w:noWrap w:val="0"/>
            <w:vAlign w:val="center"/>
          </w:tcPr>
          <w:p>
            <w:pPr>
              <w:jc w:val="center"/>
              <w:rPr>
                <w:rFonts w:hint="eastAsia" w:ascii="仿宋_GB2312" w:eastAsia="仿宋_GB2312"/>
                <w:sz w:val="28"/>
                <w:szCs w:val="28"/>
              </w:rPr>
            </w:pPr>
          </w:p>
        </w:tc>
        <w:tc>
          <w:tcPr>
            <w:tcW w:w="467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浪潮大数据中心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4</w:t>
            </w:r>
          </w:p>
        </w:tc>
        <w:tc>
          <w:tcPr>
            <w:tcW w:w="2693" w:type="dxa"/>
            <w:vMerge w:val="restar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数字产业园区、街区</w:t>
            </w:r>
          </w:p>
        </w:tc>
        <w:tc>
          <w:tcPr>
            <w:tcW w:w="467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宝德数字经济产业园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5</w:t>
            </w:r>
          </w:p>
        </w:tc>
        <w:tc>
          <w:tcPr>
            <w:tcW w:w="2693" w:type="dxa"/>
            <w:vMerge w:val="continue"/>
            <w:shd w:val="clear" w:color="auto" w:fill="auto"/>
            <w:noWrap w:val="0"/>
            <w:vAlign w:val="center"/>
          </w:tcPr>
          <w:p>
            <w:pPr>
              <w:jc w:val="center"/>
              <w:rPr>
                <w:rFonts w:hint="eastAsia" w:ascii="仿宋_GB2312" w:eastAsia="仿宋_GB2312"/>
                <w:sz w:val="28"/>
                <w:szCs w:val="28"/>
              </w:rPr>
            </w:pPr>
          </w:p>
        </w:tc>
        <w:tc>
          <w:tcPr>
            <w:tcW w:w="467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数字经济创新示范园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6</w:t>
            </w:r>
          </w:p>
        </w:tc>
        <w:tc>
          <w:tcPr>
            <w:tcW w:w="2693" w:type="dxa"/>
            <w:vMerge w:val="continue"/>
            <w:shd w:val="clear" w:color="auto" w:fill="auto"/>
            <w:noWrap w:val="0"/>
            <w:vAlign w:val="center"/>
          </w:tcPr>
          <w:p>
            <w:pPr>
              <w:jc w:val="center"/>
              <w:rPr>
                <w:rFonts w:hint="eastAsia" w:ascii="仿宋_GB2312" w:eastAsia="仿宋_GB2312"/>
                <w:sz w:val="28"/>
                <w:szCs w:val="28"/>
              </w:rPr>
            </w:pPr>
          </w:p>
        </w:tc>
        <w:tc>
          <w:tcPr>
            <w:tcW w:w="467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网红直播一条街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8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7</w:t>
            </w:r>
          </w:p>
        </w:tc>
        <w:tc>
          <w:tcPr>
            <w:tcW w:w="2693" w:type="dxa"/>
            <w:vMerge w:val="continue"/>
            <w:shd w:val="clear" w:color="auto" w:fill="auto"/>
            <w:noWrap w:val="0"/>
            <w:vAlign w:val="center"/>
          </w:tcPr>
          <w:p>
            <w:pPr>
              <w:jc w:val="center"/>
              <w:rPr>
                <w:rFonts w:hint="eastAsia" w:ascii="仿宋_GB2312" w:eastAsia="仿宋_GB2312"/>
                <w:sz w:val="28"/>
                <w:szCs w:val="28"/>
              </w:rPr>
            </w:pPr>
          </w:p>
        </w:tc>
        <w:tc>
          <w:tcPr>
            <w:tcW w:w="467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宝德乐山信创产业基地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8</w:t>
            </w:r>
          </w:p>
        </w:tc>
        <w:tc>
          <w:tcPr>
            <w:tcW w:w="2693" w:type="dxa"/>
            <w:vMerge w:val="restar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产业数字化平台</w:t>
            </w:r>
          </w:p>
        </w:tc>
        <w:tc>
          <w:tcPr>
            <w:tcW w:w="467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“旅游行业云”平台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9</w:t>
            </w:r>
          </w:p>
        </w:tc>
        <w:tc>
          <w:tcPr>
            <w:tcW w:w="2693" w:type="dxa"/>
            <w:vMerge w:val="continue"/>
            <w:shd w:val="clear" w:color="auto" w:fill="auto"/>
            <w:noWrap w:val="0"/>
            <w:vAlign w:val="center"/>
          </w:tcPr>
          <w:p>
            <w:pPr>
              <w:jc w:val="center"/>
              <w:rPr>
                <w:rFonts w:hint="eastAsia" w:ascii="仿宋_GB2312" w:eastAsia="仿宋_GB2312"/>
                <w:sz w:val="28"/>
                <w:szCs w:val="28"/>
              </w:rPr>
            </w:pPr>
          </w:p>
        </w:tc>
        <w:tc>
          <w:tcPr>
            <w:tcW w:w="467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“金蜜工业云”工业云平台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10</w:t>
            </w:r>
          </w:p>
        </w:tc>
        <w:tc>
          <w:tcPr>
            <w:tcW w:w="2693" w:type="dxa"/>
            <w:vMerge w:val="continue"/>
            <w:shd w:val="clear" w:color="auto" w:fill="auto"/>
            <w:noWrap w:val="0"/>
            <w:vAlign w:val="center"/>
          </w:tcPr>
          <w:p>
            <w:pPr>
              <w:jc w:val="center"/>
              <w:rPr>
                <w:rFonts w:hint="eastAsia" w:ascii="仿宋_GB2312" w:eastAsia="仿宋_GB2312"/>
                <w:sz w:val="28"/>
                <w:szCs w:val="28"/>
              </w:rPr>
            </w:pPr>
          </w:p>
        </w:tc>
        <w:tc>
          <w:tcPr>
            <w:tcW w:w="467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“优农帮”农资监管追溯平台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11</w:t>
            </w:r>
          </w:p>
        </w:tc>
        <w:tc>
          <w:tcPr>
            <w:tcW w:w="2693" w:type="dxa"/>
            <w:vMerge w:val="restar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数字政府</w:t>
            </w:r>
          </w:p>
        </w:tc>
        <w:tc>
          <w:tcPr>
            <w:tcW w:w="467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“心连心”信息互联互通平台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12</w:t>
            </w:r>
          </w:p>
        </w:tc>
        <w:tc>
          <w:tcPr>
            <w:tcW w:w="2693" w:type="dxa"/>
            <w:vMerge w:val="continue"/>
            <w:shd w:val="clear" w:color="auto" w:fill="auto"/>
            <w:noWrap w:val="0"/>
            <w:vAlign w:val="center"/>
          </w:tcPr>
          <w:p>
            <w:pPr>
              <w:jc w:val="center"/>
              <w:rPr>
                <w:rFonts w:hint="eastAsia" w:ascii="仿宋_GB2312" w:eastAsia="仿宋_GB2312"/>
                <w:sz w:val="28"/>
                <w:szCs w:val="28"/>
              </w:rPr>
            </w:pPr>
          </w:p>
        </w:tc>
        <w:tc>
          <w:tcPr>
            <w:tcW w:w="467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“乐政通”移动协同办公平台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13</w:t>
            </w:r>
          </w:p>
        </w:tc>
        <w:tc>
          <w:tcPr>
            <w:tcW w:w="2693" w:type="dxa"/>
            <w:vMerge w:val="continue"/>
            <w:shd w:val="clear" w:color="auto" w:fill="auto"/>
            <w:noWrap w:val="0"/>
            <w:vAlign w:val="center"/>
          </w:tcPr>
          <w:p>
            <w:pPr>
              <w:jc w:val="center"/>
              <w:rPr>
                <w:rFonts w:hint="eastAsia" w:ascii="仿宋_GB2312" w:eastAsia="仿宋_GB2312"/>
                <w:sz w:val="28"/>
                <w:szCs w:val="28"/>
              </w:rPr>
            </w:pPr>
          </w:p>
        </w:tc>
        <w:tc>
          <w:tcPr>
            <w:tcW w:w="4678"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“智乐山”APP</w:t>
            </w:r>
          </w:p>
        </w:tc>
      </w:tr>
    </w:tbl>
    <w:p>
      <w:pPr>
        <w:adjustRightInd w:val="0"/>
        <w:snapToGrid w:val="0"/>
        <w:spacing w:line="580" w:lineRule="exact"/>
        <w:ind w:firstLine="640" w:firstLineChars="200"/>
        <w:rPr>
          <w:rFonts w:ascii="仿宋_GB2312" w:eastAsia="仿宋_GB2312"/>
          <w:sz w:val="32"/>
          <w:szCs w:val="32"/>
        </w:rPr>
      </w:pPr>
      <w:bookmarkStart w:id="41" w:name="_Toc4881"/>
      <w:bookmarkStart w:id="42" w:name="_Toc22813"/>
      <w:r>
        <w:rPr>
          <w:rFonts w:ascii="仿宋_GB2312" w:eastAsia="仿宋_GB2312"/>
          <w:sz w:val="32"/>
          <w:szCs w:val="32"/>
        </w:rPr>
        <w:t>4.</w:t>
      </w:r>
      <w:r>
        <w:rPr>
          <w:rFonts w:hint="eastAsia" w:ascii="仿宋_GB2312" w:eastAsia="仿宋_GB2312"/>
          <w:sz w:val="32"/>
          <w:szCs w:val="32"/>
        </w:rPr>
        <w:t>区域开放合作水平持续跃升</w:t>
      </w:r>
      <w:bookmarkEnd w:id="41"/>
      <w:bookmarkEnd w:id="42"/>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“十三五”期间，全市依托旅博会、茶博会、药博会等重要对外开放平台，实际利用外商投资</w:t>
      </w:r>
      <w:r>
        <w:rPr>
          <w:rFonts w:ascii="仿宋_GB2312" w:eastAsia="仿宋_GB2312"/>
          <w:sz w:val="32"/>
          <w:szCs w:val="32"/>
        </w:rPr>
        <w:t>20</w:t>
      </w:r>
      <w:r>
        <w:rPr>
          <w:rFonts w:hint="eastAsia" w:ascii="仿宋_GB2312" w:eastAsia="仿宋_GB2312"/>
          <w:sz w:val="32"/>
          <w:szCs w:val="32"/>
        </w:rPr>
        <w:t>亿元，累计实现进出口总额</w:t>
      </w:r>
      <w:r>
        <w:rPr>
          <w:rFonts w:ascii="仿宋_GB2312" w:eastAsia="仿宋_GB2312"/>
          <w:sz w:val="32"/>
          <w:szCs w:val="32"/>
        </w:rPr>
        <w:t>310.2</w:t>
      </w:r>
      <w:r>
        <w:rPr>
          <w:rFonts w:hint="eastAsia" w:ascii="仿宋_GB2312" w:eastAsia="仿宋_GB2312"/>
          <w:sz w:val="32"/>
          <w:szCs w:val="32"/>
        </w:rPr>
        <w:t>亿元。全市现有对外贸易经营资格企业</w:t>
      </w:r>
      <w:r>
        <w:rPr>
          <w:rFonts w:ascii="仿宋_GB2312" w:eastAsia="仿宋_GB2312"/>
          <w:sz w:val="32"/>
          <w:szCs w:val="32"/>
        </w:rPr>
        <w:t>540</w:t>
      </w:r>
      <w:r>
        <w:rPr>
          <w:rFonts w:hint="eastAsia" w:ascii="仿宋_GB2312" w:eastAsia="仿宋_GB2312"/>
          <w:sz w:val="32"/>
          <w:szCs w:val="32"/>
        </w:rPr>
        <w:t>家，与</w:t>
      </w:r>
      <w:r>
        <w:rPr>
          <w:rFonts w:ascii="仿宋_GB2312" w:eastAsia="仿宋_GB2312"/>
          <w:sz w:val="32"/>
          <w:szCs w:val="32"/>
        </w:rPr>
        <w:t>110</w:t>
      </w:r>
      <w:r>
        <w:rPr>
          <w:rFonts w:hint="eastAsia" w:ascii="仿宋_GB2312" w:eastAsia="仿宋_GB2312"/>
          <w:sz w:val="32"/>
          <w:szCs w:val="32"/>
        </w:rPr>
        <w:t>余个国家和地区进行经贸往来，与</w:t>
      </w:r>
      <w:r>
        <w:rPr>
          <w:rFonts w:ascii="仿宋_GB2312" w:eastAsia="仿宋_GB2312"/>
          <w:sz w:val="32"/>
          <w:szCs w:val="32"/>
        </w:rPr>
        <w:t>24</w:t>
      </w:r>
      <w:r>
        <w:rPr>
          <w:rFonts w:hint="eastAsia" w:ascii="仿宋_GB2312" w:eastAsia="仿宋_GB2312"/>
          <w:sz w:val="32"/>
          <w:szCs w:val="32"/>
        </w:rPr>
        <w:t>个国家（城市）建立国际友好城市（景区），成功争取实施部分国家外国人</w:t>
      </w:r>
      <w:r>
        <w:rPr>
          <w:rFonts w:ascii="仿宋_GB2312" w:eastAsia="仿宋_GB2312"/>
          <w:sz w:val="32"/>
          <w:szCs w:val="32"/>
        </w:rPr>
        <w:t>144</w:t>
      </w:r>
      <w:r>
        <w:rPr>
          <w:rFonts w:hint="eastAsia" w:ascii="仿宋_GB2312" w:eastAsia="仿宋_GB2312"/>
          <w:sz w:val="32"/>
          <w:szCs w:val="32"/>
        </w:rPr>
        <w:t>小时过境免签政策。在</w:t>
      </w:r>
      <w:r>
        <w:rPr>
          <w:rFonts w:ascii="仿宋_GB2312" w:eastAsia="仿宋_GB2312"/>
          <w:sz w:val="32"/>
          <w:szCs w:val="32"/>
        </w:rPr>
        <w:t>2020</w:t>
      </w:r>
      <w:r>
        <w:rPr>
          <w:rFonts w:hint="eastAsia" w:ascii="仿宋_GB2312" w:eastAsia="仿宋_GB2312"/>
          <w:sz w:val="32"/>
          <w:szCs w:val="32"/>
        </w:rPr>
        <w:t>中国城市“国际化”排名中居全省第</w:t>
      </w:r>
      <w:r>
        <w:rPr>
          <w:rFonts w:ascii="仿宋_GB2312" w:eastAsia="仿宋_GB2312"/>
          <w:sz w:val="32"/>
          <w:szCs w:val="32"/>
        </w:rPr>
        <w:t>2</w:t>
      </w:r>
      <w:r>
        <w:rPr>
          <w:rFonts w:hint="eastAsia" w:ascii="仿宋_GB2312" w:eastAsia="仿宋_GB2312"/>
          <w:sz w:val="32"/>
          <w:szCs w:val="32"/>
        </w:rPr>
        <w:t>位，全国第</w:t>
      </w:r>
      <w:r>
        <w:rPr>
          <w:rFonts w:ascii="仿宋_GB2312" w:eastAsia="仿宋_GB2312"/>
          <w:sz w:val="32"/>
          <w:szCs w:val="32"/>
        </w:rPr>
        <w:t>21</w:t>
      </w:r>
      <w:r>
        <w:rPr>
          <w:rFonts w:hint="eastAsia" w:ascii="仿宋_GB2312" w:eastAsia="仿宋_GB2312"/>
          <w:sz w:val="32"/>
          <w:szCs w:val="32"/>
        </w:rPr>
        <w:t>位，单项指标中，乐山国际教育、国际旅游、城市外交、国际经贸均位于全省前列。</w:t>
      </w:r>
    </w:p>
    <w:p>
      <w:pPr>
        <w:adjustRightInd w:val="0"/>
        <w:snapToGrid w:val="0"/>
        <w:spacing w:line="580" w:lineRule="exact"/>
        <w:ind w:firstLine="640" w:firstLineChars="200"/>
        <w:rPr>
          <w:rFonts w:ascii="仿宋_GB2312" w:eastAsia="仿宋_GB2312"/>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4"/>
        <w:gridCol w:w="4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648" w:type="dxa"/>
            <w:gridSpan w:val="2"/>
            <w:shd w:val="clear" w:color="auto" w:fill="auto"/>
            <w:noWrap w:val="0"/>
            <w:vAlign w:val="center"/>
          </w:tcPr>
          <w:p>
            <w:pPr>
              <w:jc w:val="center"/>
              <w:rPr>
                <w:rFonts w:hint="eastAsia" w:ascii="黑体" w:hAnsi="黑体" w:eastAsia="黑体"/>
                <w:sz w:val="28"/>
                <w:szCs w:val="28"/>
              </w:rPr>
            </w:pPr>
            <w:bookmarkStart w:id="43" w:name="_Toc17654"/>
            <w:bookmarkStart w:id="44" w:name="_Toc6046"/>
            <w:r>
              <w:rPr>
                <w:rFonts w:hint="eastAsia" w:ascii="黑体" w:hAnsi="黑体" w:eastAsia="黑体" w:cs="宋体"/>
                <w:sz w:val="28"/>
                <w:szCs w:val="28"/>
              </w:rPr>
              <w:t>专栏</w:t>
            </w:r>
            <w:r>
              <w:rPr>
                <w:rFonts w:hint="eastAsia" w:ascii="黑体" w:hAnsi="黑体" w:eastAsia="黑体"/>
                <w:sz w:val="28"/>
                <w:szCs w:val="28"/>
              </w:rPr>
              <w:t xml:space="preserve">4  </w:t>
            </w:r>
            <w:r>
              <w:rPr>
                <w:rFonts w:hint="eastAsia" w:ascii="黑体" w:hAnsi="黑体" w:eastAsia="黑体" w:cs="宋体"/>
                <w:sz w:val="28"/>
                <w:szCs w:val="28"/>
              </w:rPr>
              <w:t>乐</w:t>
            </w:r>
            <w:r>
              <w:rPr>
                <w:rFonts w:hint="eastAsia" w:ascii="黑体" w:hAnsi="黑体" w:eastAsia="黑体" w:cs="Meiryo"/>
                <w:sz w:val="28"/>
                <w:szCs w:val="28"/>
              </w:rPr>
              <w:t>山中国城市“国</w:t>
            </w:r>
            <w:r>
              <w:rPr>
                <w:rFonts w:hint="eastAsia" w:ascii="黑体" w:hAnsi="黑体" w:eastAsia="黑体" w:cs="宋体"/>
                <w:sz w:val="28"/>
                <w:szCs w:val="28"/>
              </w:rPr>
              <w:t>际</w:t>
            </w:r>
            <w:r>
              <w:rPr>
                <w:rFonts w:hint="eastAsia" w:ascii="黑体" w:hAnsi="黑体" w:eastAsia="黑体" w:cs="Meiryo"/>
                <w:sz w:val="28"/>
                <w:szCs w:val="28"/>
              </w:rPr>
              <w:t>化”的全省排名</w:t>
            </w:r>
            <w:bookmarkEnd w:id="43"/>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324"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指标</w:t>
            </w:r>
          </w:p>
        </w:tc>
        <w:tc>
          <w:tcPr>
            <w:tcW w:w="4324"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全省名次（位）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324"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综合排名</w:t>
            </w:r>
          </w:p>
        </w:tc>
        <w:tc>
          <w:tcPr>
            <w:tcW w:w="4324"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324"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国际教育</w:t>
            </w:r>
          </w:p>
        </w:tc>
        <w:tc>
          <w:tcPr>
            <w:tcW w:w="4324"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324"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国际旅游</w:t>
            </w:r>
          </w:p>
        </w:tc>
        <w:tc>
          <w:tcPr>
            <w:tcW w:w="4324"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324"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国际经贸</w:t>
            </w:r>
          </w:p>
        </w:tc>
        <w:tc>
          <w:tcPr>
            <w:tcW w:w="4324"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324"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城市外交</w:t>
            </w:r>
          </w:p>
        </w:tc>
        <w:tc>
          <w:tcPr>
            <w:tcW w:w="4324"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r>
    </w:tbl>
    <w:p>
      <w:pPr>
        <w:spacing w:line="580" w:lineRule="exact"/>
        <w:ind w:firstLine="641"/>
        <w:rPr>
          <w:rFonts w:hint="eastAsia"/>
        </w:rPr>
      </w:pPr>
    </w:p>
    <w:p>
      <w:pPr>
        <w:pStyle w:val="12"/>
      </w:pPr>
      <w:bookmarkStart w:id="45" w:name="_Toc101974404"/>
      <w:bookmarkStart w:id="46" w:name="_Toc101974472"/>
      <w:bookmarkStart w:id="47" w:name="_Toc102029475"/>
      <w:bookmarkStart w:id="48" w:name="_Toc102030149"/>
      <w:bookmarkStart w:id="49" w:name="_Toc102033339"/>
      <w:r>
        <w:rPr>
          <w:rFonts w:hint="eastAsia"/>
        </w:rPr>
        <w:t>第二节  发展环境</w:t>
      </w:r>
      <w:bookmarkEnd w:id="45"/>
      <w:bookmarkEnd w:id="46"/>
      <w:bookmarkEnd w:id="47"/>
      <w:bookmarkEnd w:id="48"/>
      <w:bookmarkEnd w:id="49"/>
    </w:p>
    <w:p>
      <w:pPr>
        <w:adjustRightInd w:val="0"/>
        <w:snapToGrid w:val="0"/>
        <w:spacing w:line="580" w:lineRule="exact"/>
        <w:ind w:firstLine="640" w:firstLineChars="200"/>
        <w:rPr>
          <w:rFonts w:hint="eastAsia" w:ascii="仿宋_GB2312" w:eastAsia="仿宋_GB2312"/>
          <w:sz w:val="32"/>
          <w:szCs w:val="32"/>
        </w:rPr>
      </w:pPr>
      <w:bookmarkStart w:id="50" w:name="_Toc17130"/>
      <w:bookmarkStart w:id="51" w:name="_Toc1083"/>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科技革命向纵深发展激发服务业新增长点</w:t>
      </w:r>
      <w:bookmarkEnd w:id="50"/>
      <w:bookmarkEnd w:id="51"/>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新一轮科技革命纵深发展，引发全球产业加速变革，移动通信、物联网、人工智能等数字技术与服务业深度融合，催生服务业模式、业态不断创新，激发了服务业新的增长点。四川正创建国家数字经济创新发展试验区，将进一步加快数字产业在川集聚和发展，发挥数字经济引领带动作用，为乐山服务业提质增效提供良好机遇。“十四五”时期乐山以争创全省数字经济发展先导示范区为核心，强化数字技术驱动，发展数字文旅、数字餐饮、数字会展、金融科技等产业，助力企业增效、产业升级，推动产业数字化转型。</w:t>
      </w:r>
    </w:p>
    <w:p>
      <w:pPr>
        <w:adjustRightInd w:val="0"/>
        <w:snapToGrid w:val="0"/>
        <w:spacing w:line="580" w:lineRule="exact"/>
        <w:ind w:firstLine="640" w:firstLineChars="200"/>
        <w:rPr>
          <w:rFonts w:ascii="仿宋_GB2312" w:eastAsia="仿宋_GB2312"/>
          <w:sz w:val="32"/>
          <w:szCs w:val="32"/>
        </w:rPr>
      </w:pPr>
      <w:bookmarkStart w:id="52" w:name="_Toc31027"/>
      <w:bookmarkStart w:id="53" w:name="_Toc28226"/>
      <w:r>
        <w:rPr>
          <w:rFonts w:ascii="仿宋_GB2312" w:eastAsia="仿宋_GB2312"/>
          <w:sz w:val="32"/>
          <w:szCs w:val="32"/>
        </w:rPr>
        <w:t>2.</w:t>
      </w:r>
      <w:r>
        <w:rPr>
          <w:rFonts w:hint="eastAsia" w:ascii="仿宋_GB2312" w:eastAsia="仿宋_GB2312"/>
          <w:sz w:val="32"/>
          <w:szCs w:val="32"/>
        </w:rPr>
        <w:t>双循环新发展格局加快拓展服务业新空间</w:t>
      </w:r>
      <w:bookmarkEnd w:id="52"/>
      <w:bookmarkEnd w:id="53"/>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当前，国家提出构建“以国内大循环为主体，国内国际双循环相互促进的新发展格局”。对内坚持供给侧结构性改革，深挖内需潜力，促进服务业与制造业深度融合；对外进一步扩大开放，推动服务贸易、跨境投资快速发展。四川作为国内大循环经济腹地和西部地区门户枢纽，将进一步汇集全球资源，提升服务业能级。紧扣全国“双循环”新格局和全省“四向拓展、全域开放”新态势，乐山要充分利用国内国际两个市场，推动文旅产业快速拓展，带动</w:t>
      </w:r>
      <w:bookmarkStart w:id="54" w:name="_Hlk83912236"/>
      <w:r>
        <w:rPr>
          <w:rFonts w:hint="eastAsia" w:ascii="仿宋_GB2312" w:eastAsia="仿宋_GB2312"/>
          <w:sz w:val="32"/>
          <w:szCs w:val="32"/>
        </w:rPr>
        <w:t>商贸物流、餐饮住宿</w:t>
      </w:r>
      <w:bookmarkEnd w:id="54"/>
      <w:r>
        <w:rPr>
          <w:rFonts w:hint="eastAsia" w:ascii="仿宋_GB2312" w:eastAsia="仿宋_GB2312"/>
          <w:sz w:val="32"/>
          <w:szCs w:val="32"/>
        </w:rPr>
        <w:t>发展。</w:t>
      </w:r>
    </w:p>
    <w:p>
      <w:pPr>
        <w:adjustRightInd w:val="0"/>
        <w:snapToGrid w:val="0"/>
        <w:spacing w:line="580" w:lineRule="exact"/>
        <w:ind w:firstLine="640" w:firstLineChars="200"/>
        <w:rPr>
          <w:rFonts w:ascii="仿宋_GB2312" w:eastAsia="仿宋_GB2312"/>
          <w:sz w:val="32"/>
          <w:szCs w:val="32"/>
        </w:rPr>
      </w:pPr>
      <w:bookmarkStart w:id="55" w:name="_Toc18380"/>
      <w:bookmarkStart w:id="56" w:name="_Toc10239"/>
      <w:r>
        <w:rPr>
          <w:rFonts w:ascii="仿宋_GB2312" w:eastAsia="仿宋_GB2312"/>
          <w:sz w:val="32"/>
          <w:szCs w:val="32"/>
        </w:rPr>
        <w:t>3.</w:t>
      </w:r>
      <w:r>
        <w:rPr>
          <w:rFonts w:hint="eastAsia" w:ascii="仿宋_GB2312" w:eastAsia="仿宋_GB2312"/>
          <w:sz w:val="32"/>
          <w:szCs w:val="32"/>
        </w:rPr>
        <w:t>国家系列战略叠加推动孕育服务业新机遇</w:t>
      </w:r>
      <w:bookmarkEnd w:id="55"/>
      <w:bookmarkEnd w:id="56"/>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长江经济带发展战略、“一带一路”倡议、新时代西部大开发战略、成渝地区双城经济圈建设等系列国家战略交汇，为推动服务业提质增效和西部地区经济快速发展提供了重大机遇。为落实国家战略，全省提出“一干多支、五区协同”“四向拓展、全域开放”战略部署。全面梳理国家相关政策和指示精神，充分利用适用于乐山服务业发展的相关政策措施，加大落实力度，补足乐山服务业发展能级低、产业链构建不完善、资源价值转化能力低、头部企业支撑不足等短板。</w:t>
      </w:r>
    </w:p>
    <w:p>
      <w:pPr>
        <w:adjustRightInd w:val="0"/>
        <w:snapToGrid w:val="0"/>
        <w:spacing w:line="580" w:lineRule="exact"/>
        <w:ind w:firstLine="640" w:firstLineChars="200"/>
        <w:rPr>
          <w:rFonts w:ascii="仿宋_GB2312" w:eastAsia="仿宋_GB2312"/>
          <w:sz w:val="32"/>
          <w:szCs w:val="32"/>
        </w:rPr>
      </w:pPr>
      <w:bookmarkStart w:id="57" w:name="_Toc19713"/>
      <w:bookmarkStart w:id="58" w:name="_Toc10067"/>
      <w:r>
        <w:rPr>
          <w:rFonts w:ascii="仿宋_GB2312" w:eastAsia="仿宋_GB2312"/>
          <w:sz w:val="32"/>
          <w:szCs w:val="32"/>
        </w:rPr>
        <w:t>4.</w:t>
      </w:r>
      <w:r>
        <w:rPr>
          <w:rFonts w:hint="eastAsia" w:ascii="仿宋_GB2312" w:eastAsia="仿宋_GB2312"/>
          <w:sz w:val="32"/>
          <w:szCs w:val="32"/>
        </w:rPr>
        <w:t>现代服务业强省建设提出乐山服务业新要求</w:t>
      </w:r>
      <w:bookmarkEnd w:id="57"/>
      <w:bookmarkEnd w:id="58"/>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我省正推动现代服务业强省建设，这一战略部署是顺应服务业产业关联度和资源要素集聚度不断提高的发展趋势，促进服务业在区域间平衡、健康发展，更好地发挥规模效应和集群优势的现实路径。现代服务业强省建设将加速服务业总量扩张和结构调整，推动服务业模式、业态创新和进一步开放发展。乐山要摸清自身家底，厘清和全省其他</w:t>
      </w:r>
      <w:r>
        <w:rPr>
          <w:rFonts w:ascii="仿宋_GB2312" w:eastAsia="仿宋_GB2312"/>
          <w:sz w:val="32"/>
          <w:szCs w:val="32"/>
        </w:rPr>
        <w:t>6</w:t>
      </w:r>
      <w:r>
        <w:rPr>
          <w:rFonts w:hint="eastAsia" w:ascii="仿宋_GB2312" w:eastAsia="仿宋_GB2312"/>
          <w:sz w:val="32"/>
          <w:szCs w:val="32"/>
        </w:rPr>
        <w:t>个区域性服务业中心城市的竞合关系，以全省“</w:t>
      </w:r>
      <w:r>
        <w:rPr>
          <w:rFonts w:ascii="仿宋_GB2312" w:eastAsia="仿宋_GB2312"/>
          <w:sz w:val="32"/>
          <w:szCs w:val="32"/>
        </w:rPr>
        <w:t>4+6</w:t>
      </w:r>
      <w:r>
        <w:rPr>
          <w:rFonts w:hint="eastAsia" w:ascii="仿宋_GB2312" w:eastAsia="仿宋_GB2312"/>
          <w:sz w:val="32"/>
          <w:szCs w:val="32"/>
        </w:rPr>
        <w:t>”现代服务业体系建设为指引，形成定位准确、特色鲜明的现代服务业体系，推动服务业提质扩容。</w:t>
      </w:r>
    </w:p>
    <w:p>
      <w:pPr>
        <w:adjustRightInd w:val="0"/>
        <w:snapToGrid w:val="0"/>
        <w:spacing w:line="580" w:lineRule="exact"/>
        <w:ind w:firstLine="640" w:firstLineChars="200"/>
        <w:rPr>
          <w:rFonts w:ascii="仿宋_GB2312" w:eastAsia="仿宋_GB2312"/>
          <w:sz w:val="32"/>
          <w:szCs w:val="32"/>
        </w:rPr>
      </w:pPr>
      <w:bookmarkStart w:id="59" w:name="_Toc17443"/>
      <w:bookmarkStart w:id="60" w:name="_Toc15828"/>
      <w:r>
        <w:rPr>
          <w:rFonts w:ascii="仿宋_GB2312" w:eastAsia="仿宋_GB2312"/>
          <w:sz w:val="32"/>
          <w:szCs w:val="32"/>
        </w:rPr>
        <w:t>5.</w:t>
      </w:r>
      <w:r>
        <w:rPr>
          <w:rFonts w:hint="eastAsia" w:ascii="仿宋_GB2312" w:eastAsia="仿宋_GB2312"/>
          <w:sz w:val="32"/>
          <w:szCs w:val="32"/>
        </w:rPr>
        <w:t>乐山处于转型提质发展阶段催生服务新需求</w:t>
      </w:r>
      <w:bookmarkEnd w:id="59"/>
      <w:bookmarkEnd w:id="60"/>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乐山产业发展已呈集聚效应，随着服务经济快速发展和创新驱动战略实施，“十四五”时期乐山社会经济迈入结构转型、提质增效新阶段。工业向高端化、智能化、绿色化发展，对乐山科技研发、信息服务、专业服务、供应链管理等生产性服务需求不断提升。居民消费向多样化、品质化发展，对乐山休憩度假、美食品鉴、文化体验、创意休闲、体育竞技等服务型消费需求快速增长。乐山要充分发挥产业基础和市场优势，紧抓产业发展创新提质机遇期，推动服务业质量变革、效率变革，为服务业存量提升、增量突破提供新动力。</w:t>
      </w:r>
    </w:p>
    <w:p>
      <w:pPr>
        <w:adjustRightInd w:val="0"/>
        <w:snapToGrid w:val="0"/>
        <w:spacing w:line="580" w:lineRule="exact"/>
        <w:ind w:firstLine="640" w:firstLineChars="200"/>
        <w:rPr>
          <w:rFonts w:ascii="仿宋_GB2312" w:eastAsia="仿宋_GB2312"/>
          <w:sz w:val="32"/>
          <w:szCs w:val="32"/>
        </w:rPr>
        <w:sectPr>
          <w:footerReference r:id="rId9" w:type="default"/>
          <w:pgSz w:w="11907" w:h="16840"/>
          <w:pgMar w:top="2098" w:right="1474" w:bottom="567" w:left="1588" w:header="851" w:footer="1247" w:gutter="0"/>
          <w:cols w:space="425" w:num="1"/>
          <w:titlePg/>
          <w:docGrid w:linePitch="312" w:charSpace="0"/>
        </w:sectPr>
      </w:pPr>
      <w:r>
        <w:rPr>
          <w:rFonts w:hint="eastAsia" w:ascii="仿宋_GB2312" w:eastAsia="仿宋_GB2312"/>
          <w:sz w:val="32"/>
          <w:szCs w:val="32"/>
        </w:rPr>
        <w:t>在抢抓机遇的同时，乐山服务业发展也面临以下几个挑战。一是核心功能支撑不足的挑战。乐山在成渝地区城市体系中处于新兴城市位势，物流枢纽能力、要素运筹能力、供应链辐射能力等功能支撑不够，</w:t>
      </w:r>
      <w:r>
        <w:rPr>
          <w:rFonts w:ascii="仿宋_GB2312" w:eastAsia="仿宋_GB2312"/>
          <w:sz w:val="32"/>
          <w:szCs w:val="32"/>
        </w:rPr>
        <w:t>2020</w:t>
      </w:r>
      <w:r>
        <w:rPr>
          <w:rFonts w:hint="eastAsia" w:ascii="仿宋_GB2312" w:eastAsia="仿宋_GB2312"/>
          <w:sz w:val="32"/>
          <w:szCs w:val="32"/>
        </w:rPr>
        <w:t>年全市生产性服务业占服务业比重约</w:t>
      </w:r>
      <w:r>
        <w:rPr>
          <w:rFonts w:ascii="仿宋_GB2312" w:eastAsia="仿宋_GB2312"/>
          <w:sz w:val="32"/>
          <w:szCs w:val="32"/>
        </w:rPr>
        <w:t>30%</w:t>
      </w:r>
      <w:r>
        <w:rPr>
          <w:rFonts w:hint="eastAsia" w:ascii="仿宋_GB2312" w:eastAsia="仿宋_GB2312"/>
          <w:sz w:val="32"/>
          <w:szCs w:val="32"/>
        </w:rPr>
        <w:t>，低于全省</w:t>
      </w:r>
      <w:r>
        <w:rPr>
          <w:rFonts w:ascii="仿宋_GB2312" w:eastAsia="仿宋_GB2312"/>
          <w:sz w:val="32"/>
          <w:szCs w:val="32"/>
        </w:rPr>
        <w:t>40%</w:t>
      </w:r>
      <w:r>
        <w:rPr>
          <w:rFonts w:hint="eastAsia" w:ascii="仿宋_GB2312" w:eastAsia="仿宋_GB2312"/>
          <w:sz w:val="32"/>
          <w:szCs w:val="32"/>
        </w:rPr>
        <w:t>左右的平均水平。二是市场主体培育相对缓慢。全市共有规上企业</w:t>
      </w:r>
      <w:r>
        <w:rPr>
          <w:rFonts w:ascii="仿宋_GB2312" w:eastAsia="仿宋_GB2312"/>
          <w:sz w:val="32"/>
          <w:szCs w:val="32"/>
        </w:rPr>
        <w:t>171</w:t>
      </w:r>
      <w:r>
        <w:rPr>
          <w:rFonts w:hint="eastAsia" w:ascii="仿宋_GB2312" w:eastAsia="仿宋_GB2312"/>
          <w:sz w:val="32"/>
          <w:szCs w:val="32"/>
        </w:rPr>
        <w:t>家，其中超过</w:t>
      </w:r>
      <w:r>
        <w:rPr>
          <w:rFonts w:ascii="仿宋_GB2312" w:eastAsia="仿宋_GB2312"/>
          <w:sz w:val="32"/>
          <w:szCs w:val="32"/>
        </w:rPr>
        <w:t>1/3</w:t>
      </w:r>
      <w:r>
        <w:rPr>
          <w:rFonts w:hint="eastAsia" w:ascii="仿宋_GB2312" w:eastAsia="仿宋_GB2312"/>
          <w:sz w:val="32"/>
          <w:szCs w:val="32"/>
        </w:rPr>
        <w:t>属于传统物流领域，入围</w:t>
      </w:r>
      <w:r>
        <w:rPr>
          <w:rFonts w:ascii="仿宋_GB2312" w:eastAsia="仿宋_GB2312"/>
          <w:sz w:val="32"/>
          <w:szCs w:val="32"/>
        </w:rPr>
        <w:t>2020</w:t>
      </w:r>
      <w:r>
        <w:rPr>
          <w:rFonts w:hint="eastAsia" w:ascii="仿宋_GB2312" w:eastAsia="仿宋_GB2312"/>
          <w:sz w:val="32"/>
          <w:szCs w:val="32"/>
        </w:rPr>
        <w:t>年“四川服务业企业</w:t>
      </w:r>
      <w:r>
        <w:rPr>
          <w:rFonts w:ascii="仿宋_GB2312" w:eastAsia="仿宋_GB2312"/>
          <w:sz w:val="32"/>
          <w:szCs w:val="32"/>
        </w:rPr>
        <w:t>100</w:t>
      </w:r>
      <w:r>
        <w:rPr>
          <w:rFonts w:hint="eastAsia" w:ascii="仿宋_GB2312" w:eastAsia="仿宋_GB2312"/>
          <w:sz w:val="32"/>
          <w:szCs w:val="32"/>
        </w:rPr>
        <w:t>强”企业仅</w:t>
      </w:r>
      <w:r>
        <w:rPr>
          <w:rFonts w:ascii="仿宋_GB2312" w:eastAsia="仿宋_GB2312"/>
          <w:sz w:val="32"/>
          <w:szCs w:val="32"/>
        </w:rPr>
        <w:t>1</w:t>
      </w:r>
      <w:r>
        <w:rPr>
          <w:rFonts w:hint="eastAsia" w:ascii="仿宋_GB2312" w:eastAsia="仿宋_GB2312"/>
          <w:sz w:val="32"/>
          <w:szCs w:val="32"/>
        </w:rPr>
        <w:t>家。三是服务业发展空间有待重塑。各县（市、区）服务业发展不均衡，地均服务业增加值超过</w:t>
      </w:r>
      <w:r>
        <w:rPr>
          <w:rFonts w:ascii="仿宋_GB2312" w:eastAsia="仿宋_GB2312"/>
          <w:sz w:val="32"/>
          <w:szCs w:val="32"/>
        </w:rPr>
        <w:t>1000</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平方公里的仅</w:t>
      </w:r>
      <w:r>
        <w:rPr>
          <w:rFonts w:ascii="仿宋_GB2312" w:eastAsia="仿宋_GB2312"/>
          <w:sz w:val="32"/>
          <w:szCs w:val="32"/>
        </w:rPr>
        <w:t>4</w:t>
      </w:r>
      <w:r>
        <w:rPr>
          <w:rFonts w:hint="eastAsia" w:ascii="仿宋_GB2312" w:eastAsia="仿宋_GB2312"/>
          <w:sz w:val="32"/>
          <w:szCs w:val="32"/>
        </w:rPr>
        <w:t>个，低于</w:t>
      </w:r>
      <w:r>
        <w:rPr>
          <w:rFonts w:ascii="仿宋_GB2312" w:eastAsia="仿宋_GB2312"/>
          <w:sz w:val="32"/>
          <w:szCs w:val="32"/>
        </w:rPr>
        <w:t>500</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平方公里的达</w:t>
      </w:r>
      <w:r>
        <w:rPr>
          <w:rFonts w:ascii="仿宋_GB2312" w:eastAsia="仿宋_GB2312"/>
          <w:sz w:val="32"/>
          <w:szCs w:val="32"/>
        </w:rPr>
        <w:t>5</w:t>
      </w:r>
      <w:r>
        <w:rPr>
          <w:rFonts w:hint="eastAsia" w:ascii="仿宋_GB2312" w:eastAsia="仿宋_GB2312"/>
          <w:sz w:val="32"/>
          <w:szCs w:val="32"/>
        </w:rPr>
        <w:t>个。四是服务业现代化监管治理不够完善。服务业发展治理体系、制度保障体系不够健全，行业组织参与度不高，特色行业标准规则制定话语权有限，营商环境与成都、重庆的标准与水平还有一定差距，区域投资吸引力面临较大竞争，区域协调发展中的城市角色存在边缘化的风险。这些问题亟待在“十四五”时期，以着力提升服务效率和服务品质为抓手，加以解决。</w:t>
      </w:r>
    </w:p>
    <w:p>
      <w:pPr>
        <w:pStyle w:val="11"/>
        <w:rPr>
          <w:rFonts w:hint="eastAsia"/>
        </w:rPr>
      </w:pPr>
      <w:bookmarkStart w:id="61" w:name="_Toc102033340"/>
      <w:bookmarkStart w:id="62" w:name="_Toc102030150"/>
      <w:bookmarkStart w:id="63" w:name="_Toc102029476"/>
      <w:bookmarkStart w:id="64" w:name="_Toc101974473"/>
      <w:bookmarkStart w:id="65" w:name="_Toc101974405"/>
      <w:bookmarkStart w:id="66" w:name="_Toc101973603"/>
      <w:bookmarkStart w:id="67" w:name="_Toc23535"/>
      <w:bookmarkStart w:id="68" w:name="_Toc2102"/>
      <w:bookmarkStart w:id="69" w:name="_Toc5684"/>
      <w:bookmarkStart w:id="70" w:name="_Toc9086"/>
      <w:bookmarkStart w:id="71" w:name="_Toc9031"/>
      <w:bookmarkStart w:id="72" w:name="_Toc12932"/>
      <w:bookmarkStart w:id="73" w:name="_Toc31035"/>
      <w:r>
        <w:rPr>
          <w:rFonts w:hint="eastAsia"/>
        </w:rPr>
        <w:t>第二章  总</w:t>
      </w:r>
      <w:r>
        <w:rPr>
          <w:rFonts w:hint="eastAsia" w:hAnsi="Meiryo" w:cs="Meiryo"/>
        </w:rPr>
        <w:t>体要求</w:t>
      </w:r>
      <w:bookmarkEnd w:id="61"/>
      <w:bookmarkEnd w:id="62"/>
      <w:bookmarkEnd w:id="63"/>
      <w:bookmarkEnd w:id="64"/>
      <w:bookmarkEnd w:id="65"/>
      <w:bookmarkEnd w:id="66"/>
      <w:bookmarkEnd w:id="67"/>
      <w:bookmarkEnd w:id="68"/>
      <w:bookmarkEnd w:id="69"/>
      <w:bookmarkEnd w:id="70"/>
      <w:bookmarkEnd w:id="71"/>
      <w:bookmarkEnd w:id="72"/>
      <w:bookmarkEnd w:id="73"/>
    </w:p>
    <w:p>
      <w:pPr>
        <w:adjustRightInd w:val="0"/>
        <w:snapToGrid w:val="0"/>
        <w:spacing w:line="580" w:lineRule="exact"/>
        <w:ind w:firstLine="640" w:firstLineChars="200"/>
        <w:rPr>
          <w:rFonts w:hint="eastAsia" w:ascii="仿宋_GB2312" w:eastAsia="仿宋_GB2312"/>
          <w:sz w:val="32"/>
          <w:szCs w:val="32"/>
        </w:rPr>
      </w:pPr>
      <w:bookmarkStart w:id="74" w:name="_Toc30088"/>
      <w:bookmarkStart w:id="75" w:name="_Toc21565"/>
      <w:bookmarkStart w:id="76" w:name="_Toc14320"/>
      <w:bookmarkStart w:id="77" w:name="_Toc7810"/>
      <w:bookmarkStart w:id="78" w:name="_Toc4471"/>
      <w:bookmarkStart w:id="79" w:name="_Toc4721"/>
    </w:p>
    <w:p>
      <w:pPr>
        <w:pStyle w:val="12"/>
        <w:rPr>
          <w:rFonts w:hint="eastAsia"/>
        </w:rPr>
      </w:pPr>
      <w:bookmarkStart w:id="80" w:name="_Toc102029477"/>
      <w:bookmarkStart w:id="81" w:name="_Toc102033341"/>
      <w:bookmarkStart w:id="82" w:name="_Toc101974474"/>
      <w:bookmarkStart w:id="83" w:name="_Toc101973604"/>
      <w:bookmarkStart w:id="84" w:name="_Toc101974406"/>
      <w:bookmarkStart w:id="85" w:name="_Toc101972651"/>
      <w:bookmarkStart w:id="86" w:name="_Toc102030151"/>
      <w:r>
        <w:rPr>
          <w:rFonts w:hint="eastAsia"/>
        </w:rPr>
        <w:t>第一节  指</w:t>
      </w:r>
      <w:r>
        <w:rPr>
          <w:rFonts w:hint="eastAsia" w:hAnsi="宋体" w:cs="宋体"/>
        </w:rPr>
        <w:t>导</w:t>
      </w:r>
      <w:r>
        <w:rPr>
          <w:rFonts w:hint="eastAsia"/>
        </w:rPr>
        <w:t>思想</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line="580" w:lineRule="exact"/>
        <w:rPr>
          <w:rFonts w:hint="eastAsia" w:ascii="仿宋_GB2312" w:eastAsia="仿宋_GB2312"/>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80" w:lineRule="exact"/>
              <w:jc w:val="center"/>
              <w:rPr>
                <w:rFonts w:ascii="黑体" w:hAnsi="黑体" w:eastAsia="黑体" w:cs="宋体"/>
                <w:sz w:val="28"/>
                <w:szCs w:val="28"/>
              </w:rPr>
            </w:pPr>
            <w:r>
              <w:rPr>
                <w:rFonts w:hint="eastAsia" w:ascii="黑体" w:hAnsi="黑体" w:eastAsia="黑体" w:cs="宋体"/>
                <w:sz w:val="28"/>
                <w:szCs w:val="28"/>
              </w:rPr>
              <w:t>专栏</w:t>
            </w:r>
            <w:r>
              <w:rPr>
                <w:rFonts w:ascii="黑体" w:hAnsi="黑体" w:eastAsia="黑体" w:cs="宋体"/>
                <w:sz w:val="28"/>
                <w:szCs w:val="28"/>
              </w:rPr>
              <w:t xml:space="preserve">5 </w:t>
            </w:r>
            <w:r>
              <w:rPr>
                <w:rFonts w:hint="eastAsia" w:ascii="黑体" w:hAnsi="黑体" w:eastAsia="黑体" w:cs="宋体"/>
                <w:sz w:val="28"/>
                <w:szCs w:val="28"/>
              </w:rPr>
              <w:t xml:space="preserve"> 乐山服务业功能定位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3" w:hRule="atLeast"/>
          <w:jc w:val="center"/>
        </w:trPr>
        <w:tc>
          <w:tcPr>
            <w:tcW w:w="8700" w:type="dxa"/>
            <w:tcBorders>
              <w:top w:val="single" w:color="auto" w:sz="4" w:space="0"/>
              <w:left w:val="single" w:color="auto" w:sz="4" w:space="0"/>
              <w:bottom w:val="single" w:color="auto" w:sz="4" w:space="0"/>
              <w:right w:val="single" w:color="auto" w:sz="4" w:space="0"/>
            </w:tcBorders>
            <w:noWrap w:val="0"/>
            <w:vAlign w:val="top"/>
          </w:tcPr>
          <w:p>
            <w:r>
              <w:rPr>
                <w:rFonts w:hint="eastAsia"/>
              </w:rPr>
              <w:drawing>
                <wp:inline distT="0" distB="0" distL="114300" distR="114300">
                  <wp:extent cx="5436870" cy="3597275"/>
                  <wp:effectExtent l="0" t="0" r="11430" b="3175"/>
                  <wp:docPr id="5" name="图片 2" descr="C:\Users\Administrator\Desktop\微信图片_20211231100417.png微信图片_2021123110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微信图片_20211231100417.png微信图片_20211231100417"/>
                          <pic:cNvPicPr>
                            <a:picLocks noChangeAspect="1"/>
                          </pic:cNvPicPr>
                        </pic:nvPicPr>
                        <pic:blipFill>
                          <a:blip r:embed="rId14"/>
                          <a:stretch>
                            <a:fillRect/>
                          </a:stretch>
                        </pic:blipFill>
                        <pic:spPr>
                          <a:xfrm>
                            <a:off x="0" y="0"/>
                            <a:ext cx="5436870" cy="3597275"/>
                          </a:xfrm>
                          <a:prstGeom prst="rect">
                            <a:avLst/>
                          </a:prstGeom>
                          <a:noFill/>
                          <a:ln>
                            <a:noFill/>
                          </a:ln>
                        </pic:spPr>
                      </pic:pic>
                    </a:graphicData>
                  </a:graphic>
                </wp:inline>
              </w:drawing>
            </w:r>
          </w:p>
        </w:tc>
      </w:tr>
    </w:tbl>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高举中国特色社会主义伟大旗帜，坚持以习近平新时代中国特色社会主义思想为指导，深入贯彻党的十九大和十九届二中、三中、四中、五中、六中全会精神，全面落实习近平总书记对四川工作系列重要指示精神，立足新发展阶段、贯彻新发展理念、融入新发展格局。锚定市委、市政府“十四五”规划目标任务和“345”工作思路，坚持稳中求进的工作总基调，以推动服务业高质量发展为主题，积极主动融入全省“一干多支、五区协同”“四向拓展、全域开放”战略部署和全市“一中心两基地三区块”创新布局，深化供给侧结构性改革，以新理念、新技术、新服务为引领，坚持旅游兴市、产业强市战略，促进以品质旅游为“干”，现代物流、现代金融、科技信息、特色餐饮为“支”的5大支柱型产业发展，建设全省区域性服务业中心城市，为四川建设现代服务业强省贡献乐山力量。</w:t>
      </w:r>
    </w:p>
    <w:p>
      <w:pPr>
        <w:adjustRightInd w:val="0"/>
        <w:snapToGrid w:val="0"/>
        <w:spacing w:line="580" w:lineRule="exact"/>
        <w:ind w:firstLine="640" w:firstLineChars="200"/>
        <w:rPr>
          <w:rFonts w:hint="eastAsia" w:ascii="仿宋_GB2312" w:eastAsia="仿宋_GB2312"/>
          <w:sz w:val="32"/>
          <w:szCs w:val="32"/>
        </w:rPr>
      </w:pPr>
      <w:bookmarkStart w:id="87" w:name="_Toc23327"/>
      <w:bookmarkStart w:id="88" w:name="_Toc6713"/>
      <w:bookmarkStart w:id="89" w:name="_Toc30704"/>
      <w:bookmarkStart w:id="90" w:name="_Toc19869"/>
      <w:bookmarkStart w:id="91" w:name="_Toc3045"/>
      <w:bookmarkStart w:id="92" w:name="_Toc675"/>
      <w:bookmarkStart w:id="93" w:name="_Toc9365"/>
    </w:p>
    <w:p>
      <w:pPr>
        <w:pStyle w:val="12"/>
        <w:rPr>
          <w:rFonts w:hint="eastAsia"/>
        </w:rPr>
      </w:pPr>
      <w:bookmarkStart w:id="94" w:name="_Toc101973605"/>
      <w:bookmarkStart w:id="95" w:name="_Toc101972652"/>
      <w:bookmarkStart w:id="96" w:name="_Toc102029478"/>
      <w:bookmarkStart w:id="97" w:name="_Toc101974407"/>
      <w:bookmarkStart w:id="98" w:name="_Toc101974475"/>
      <w:bookmarkStart w:id="99" w:name="_Toc102030152"/>
      <w:bookmarkStart w:id="100" w:name="_Toc102033342"/>
      <w:r>
        <w:rPr>
          <w:rFonts w:hint="eastAsia"/>
        </w:rPr>
        <w:t>第二节  基本原</w:t>
      </w:r>
      <w:r>
        <w:rPr>
          <w:rFonts w:hint="eastAsia" w:hAnsi="宋体" w:cs="宋体"/>
        </w:rPr>
        <w:t>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厚植优势，深耕品质。聚焦品质旅游、现代物流、特色餐饮等5个先导服务业，筑强全市优势服务业领先地位。坚持全市重点产业高质量、高效益发展，丰富产品业态、优化产品品质，提升全市服务业影响力。</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跨界融合，开放合作。深度推进融合发展理念，推动产业链上下游协同发展和跨领域价值链拓展。深化市内协同，加强融入成都、链接全国，参与全球分工，推动服务业在更大范围、更宽领域、更深层次扩大开放。</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错位协同，集群集聚。引导生产性服务业重大项目、优势产业、生产要素向园区布局，构建独具特色、布局合理、生产集约、产业高端、设施一体的生产性服务业发展格局。推动生活性服务业均衡发展，提升品质。</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创新驱动，数字赋能。把创新作为产业发展第一驱动力，探索服务业新模式、新业态、新场景。推动数字技术赋能服务业产业转型升级，加速服务业智能化、网络化、数字化发展，提升服务业综合竞争力。</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绿色低碳，共创共享。推动商贸流通、信息服务、餐饮会展等行业绿色转型，推动绿色服务创新，构建绿色供应链，倡导绿色低碳发展理念和消费方式。有序推动出行、住宿等领域发展共享经济，规范发展闲置资源交易。</w:t>
      </w:r>
    </w:p>
    <w:p>
      <w:pPr>
        <w:adjustRightInd w:val="0"/>
        <w:snapToGrid w:val="0"/>
        <w:spacing w:line="580" w:lineRule="exact"/>
        <w:ind w:firstLine="640" w:firstLineChars="200"/>
        <w:rPr>
          <w:rFonts w:hint="eastAsia" w:ascii="仿宋_GB2312" w:eastAsia="仿宋_GB2312"/>
          <w:sz w:val="32"/>
          <w:szCs w:val="32"/>
        </w:rPr>
      </w:pPr>
      <w:bookmarkStart w:id="101" w:name="_Toc23649"/>
      <w:bookmarkStart w:id="102" w:name="_Toc28336"/>
      <w:bookmarkStart w:id="103" w:name="_Toc2432"/>
      <w:bookmarkStart w:id="104" w:name="_Toc12978"/>
      <w:bookmarkStart w:id="105" w:name="_Toc16731"/>
      <w:bookmarkStart w:id="106" w:name="_Toc770"/>
      <w:bookmarkStart w:id="107" w:name="_Toc21548"/>
    </w:p>
    <w:p>
      <w:pPr>
        <w:pStyle w:val="12"/>
        <w:rPr>
          <w:rFonts w:hint="eastAsia"/>
        </w:rPr>
      </w:pPr>
      <w:bookmarkStart w:id="108" w:name="_Toc101972653"/>
      <w:bookmarkStart w:id="109" w:name="_Toc101973606"/>
      <w:bookmarkStart w:id="110" w:name="_Toc101974408"/>
      <w:bookmarkStart w:id="111" w:name="_Toc101974476"/>
      <w:bookmarkStart w:id="112" w:name="_Toc102029479"/>
      <w:bookmarkStart w:id="113" w:name="_Toc102030153"/>
      <w:bookmarkStart w:id="114" w:name="_Toc102033343"/>
      <w:r>
        <w:rPr>
          <w:rFonts w:hint="eastAsia"/>
        </w:rPr>
        <w:t>第三节  主要目标</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adjustRightInd w:val="0"/>
        <w:snapToGrid w:val="0"/>
        <w:spacing w:line="580" w:lineRule="exact"/>
        <w:ind w:firstLine="640" w:firstLineChars="200"/>
        <w:rPr>
          <w:rFonts w:hint="eastAsia" w:ascii="仿宋_GB2312" w:eastAsia="仿宋_GB2312"/>
          <w:sz w:val="32"/>
          <w:szCs w:val="32"/>
        </w:rPr>
      </w:pPr>
      <w:bookmarkStart w:id="115" w:name="_Toc27517"/>
      <w:bookmarkStart w:id="116" w:name="_Toc13080"/>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1.2025年</w:t>
      </w:r>
      <w:r>
        <w:rPr>
          <w:rFonts w:hint="eastAsia" w:ascii="仿宋_GB2312" w:hAnsi="宋体" w:eastAsia="仿宋_GB2312" w:cs="宋体"/>
          <w:sz w:val="32"/>
          <w:szCs w:val="32"/>
        </w:rPr>
        <w:t>发</w:t>
      </w:r>
      <w:r>
        <w:rPr>
          <w:rFonts w:hint="eastAsia" w:ascii="仿宋_GB2312" w:hAnsi="Meiryo" w:eastAsia="仿宋_GB2312" w:cs="Meiryo"/>
          <w:sz w:val="32"/>
          <w:szCs w:val="32"/>
        </w:rPr>
        <w:t>展目</w:t>
      </w:r>
      <w:r>
        <w:rPr>
          <w:rFonts w:hint="eastAsia" w:ascii="仿宋_GB2312" w:hAnsi="宋体" w:eastAsia="仿宋_GB2312" w:cs="宋体"/>
          <w:sz w:val="32"/>
          <w:szCs w:val="32"/>
        </w:rPr>
        <w:t>标</w:t>
      </w:r>
      <w:bookmarkEnd w:id="115"/>
      <w:bookmarkEnd w:id="116"/>
      <w:r>
        <w:rPr>
          <w:rFonts w:hint="eastAsia" w:ascii="仿宋_GB2312" w:hAnsi="Meiryo" w:eastAsia="仿宋_GB2312" w:cs="Meiryo"/>
          <w:sz w:val="32"/>
          <w:szCs w:val="32"/>
        </w:rPr>
        <w:t>。</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四五”时期，按照“旅游兴市、产业强市”的发展思路，瞄准建设全省区域性服务业中心城市，着力推进服务业专业化、精细化、数字化发展。力争到2025年，实现服务业增加值1300亿元，服务业增加值年均增速保持在8%左右，生产性服务业增加值占服务业增加值比重达到40%左右，服务业税收占全市比重达到55%左右。</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区域消费活力迸发。以旅游为引擎带动的消费吸聚力更加突显，消费供给更加丰富多元，旅游主要经济指标及高质量发展总体保持全省先进行列。到2025年，力争实现社会消费品零售总额达到1250亿元，社会消费品零售总额年均增速保持在9%左右；全市餐饮规模突破178亿元。</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服务创新能力增强。科技创新服务体系不断健全，服务业新业态、新模式快速发展，服务业与先进制造业、现代农业加速融合。“十四五”期间，研发经费投入年均增速超过10%，到2025年，科技创新综合水平指数达到60%，数字经济核心产业增加值占GDP比重达到全省平均水平。</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市场支撑作用夯实。推动服务业高质量发展的体制机制更加健全，重点项目服务机制更加完善。到2025年，国家级高新技术企业总量较2020年翻一番，全市A级以上物流企业达15家；限额以上住宿餐饮行业单位达到300户。</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开放水平显著提升。服务业重点领域对外开放取得新成效，国际化营商环境竞争力不断增强，贸易便利化水平大幅提升。到2025年，开放型经济新体制初步建成，全市进出口总额完成省下达目标任务。</w:t>
      </w:r>
    </w:p>
    <w:tbl>
      <w:tblPr>
        <w:tblStyle w:val="8"/>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4908"/>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000" w:type="pct"/>
            <w:gridSpan w:val="3"/>
            <w:shd w:val="clear" w:color="auto" w:fill="auto"/>
            <w:noWrap w:val="0"/>
            <w:vAlign w:val="center"/>
          </w:tcPr>
          <w:p>
            <w:pPr>
              <w:jc w:val="center"/>
              <w:rPr>
                <w:rFonts w:hint="eastAsia" w:ascii="黑体" w:hAnsi="黑体" w:eastAsia="黑体"/>
                <w:sz w:val="28"/>
                <w:szCs w:val="28"/>
              </w:rPr>
            </w:pPr>
            <w:bookmarkStart w:id="117" w:name="_Toc16809"/>
            <w:bookmarkStart w:id="118" w:name="_Toc30763"/>
            <w:r>
              <w:rPr>
                <w:rFonts w:hint="eastAsia" w:ascii="黑体" w:hAnsi="黑体" w:eastAsia="黑体" w:cs="宋体"/>
                <w:sz w:val="28"/>
                <w:szCs w:val="28"/>
              </w:rPr>
              <w:t>专栏</w:t>
            </w:r>
            <w:r>
              <w:rPr>
                <w:rFonts w:hint="eastAsia" w:ascii="黑体" w:hAnsi="黑体" w:eastAsia="黑体"/>
                <w:sz w:val="28"/>
                <w:szCs w:val="28"/>
              </w:rPr>
              <w:t>6  “十四五”</w:t>
            </w:r>
            <w:r>
              <w:rPr>
                <w:rFonts w:hint="eastAsia" w:ascii="黑体" w:hAnsi="黑体" w:eastAsia="黑体" w:cs="宋体"/>
                <w:sz w:val="28"/>
                <w:szCs w:val="28"/>
              </w:rPr>
              <w:t>时</w:t>
            </w:r>
            <w:r>
              <w:rPr>
                <w:rFonts w:hint="eastAsia" w:ascii="黑体" w:hAnsi="黑体" w:eastAsia="黑体" w:cs="Meiryo"/>
                <w:sz w:val="28"/>
                <w:szCs w:val="28"/>
              </w:rPr>
              <w:t>期</w:t>
            </w:r>
            <w:r>
              <w:rPr>
                <w:rFonts w:hint="eastAsia" w:ascii="黑体" w:hAnsi="黑体" w:eastAsia="黑体" w:cs="宋体"/>
                <w:sz w:val="28"/>
                <w:szCs w:val="28"/>
              </w:rPr>
              <w:t>乐</w:t>
            </w:r>
            <w:r>
              <w:rPr>
                <w:rFonts w:hint="eastAsia" w:ascii="黑体" w:hAnsi="黑体" w:eastAsia="黑体" w:cs="Meiryo"/>
                <w:sz w:val="28"/>
                <w:szCs w:val="28"/>
              </w:rPr>
              <w:t>山市服</w:t>
            </w:r>
            <w:r>
              <w:rPr>
                <w:rFonts w:hint="eastAsia" w:ascii="黑体" w:hAnsi="黑体" w:eastAsia="黑体" w:cs="宋体"/>
                <w:sz w:val="28"/>
                <w:szCs w:val="28"/>
              </w:rPr>
              <w:t>务业发</w:t>
            </w:r>
            <w:r>
              <w:rPr>
                <w:rFonts w:hint="eastAsia" w:ascii="黑体" w:hAnsi="黑体" w:eastAsia="黑体" w:cs="Meiryo"/>
                <w:sz w:val="28"/>
                <w:szCs w:val="28"/>
              </w:rPr>
              <w:t>展主要目</w:t>
            </w:r>
            <w:r>
              <w:rPr>
                <w:rFonts w:hint="eastAsia" w:ascii="黑体" w:hAnsi="黑体" w:eastAsia="黑体" w:cs="宋体"/>
                <w:sz w:val="28"/>
                <w:szCs w:val="28"/>
              </w:rPr>
              <w:t>标</w:t>
            </w:r>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指标</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2025预测值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服务业增加值</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1300亿元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服务业增加值年均增速</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8%左右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3</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生产性服务业增加值占服务业比重</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40%左右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4</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服务业税收占全市比重</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55%左右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5</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社会消费品零售总额</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1250亿元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6</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社会消费品零售总额增速</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9%左右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7</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旅游总收入</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1500亿元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8</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餐饮规模</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178亿元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9</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金融业增加值占地区生产总值比重</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10</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研发经费投入年均增速</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11</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科技创新综合水平指数</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12</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数字经济核心产业增加值占GDP比重</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13</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数字经济核心产业规上企业数量</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35户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14</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A级以上物流企业</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15户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15</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限额以上住宿餐饮行业单位</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300户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4"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16</w:t>
            </w:r>
          </w:p>
        </w:tc>
        <w:tc>
          <w:tcPr>
            <w:tcW w:w="271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进出口总额</w:t>
            </w:r>
          </w:p>
        </w:tc>
        <w:tc>
          <w:tcPr>
            <w:tcW w:w="1783" w:type="pct"/>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完成省下达目标任务</w:t>
            </w:r>
          </w:p>
        </w:tc>
      </w:tr>
    </w:tbl>
    <w:p>
      <w:pPr>
        <w:adjustRightInd w:val="0"/>
        <w:snapToGrid w:val="0"/>
        <w:spacing w:line="580" w:lineRule="exact"/>
        <w:ind w:firstLine="640" w:firstLineChars="200"/>
        <w:rPr>
          <w:rFonts w:hint="eastAsia" w:ascii="仿宋_GB2312" w:eastAsia="仿宋_GB2312"/>
          <w:sz w:val="32"/>
          <w:szCs w:val="32"/>
        </w:rPr>
      </w:pPr>
      <w:bookmarkStart w:id="119" w:name="_Toc5664"/>
      <w:bookmarkStart w:id="120" w:name="_Toc32749"/>
      <w:r>
        <w:rPr>
          <w:rFonts w:hint="eastAsia" w:ascii="仿宋_GB2312" w:eastAsia="仿宋_GB2312"/>
          <w:sz w:val="32"/>
          <w:szCs w:val="32"/>
        </w:rPr>
        <w:t>2.2035年</w:t>
      </w:r>
      <w:r>
        <w:rPr>
          <w:rFonts w:hint="eastAsia" w:ascii="仿宋_GB2312" w:hAnsi="宋体" w:eastAsia="仿宋_GB2312" w:cs="宋体"/>
          <w:sz w:val="32"/>
          <w:szCs w:val="32"/>
        </w:rPr>
        <w:t>奋</w:t>
      </w:r>
      <w:r>
        <w:rPr>
          <w:rFonts w:hint="eastAsia" w:ascii="仿宋_GB2312" w:hAnsi="Meiryo" w:eastAsia="仿宋_GB2312" w:cs="Meiryo"/>
          <w:sz w:val="32"/>
          <w:szCs w:val="32"/>
        </w:rPr>
        <w:t>斗目</w:t>
      </w:r>
      <w:r>
        <w:rPr>
          <w:rFonts w:hint="eastAsia" w:ascii="仿宋_GB2312" w:hAnsi="宋体" w:eastAsia="仿宋_GB2312" w:cs="宋体"/>
          <w:sz w:val="32"/>
          <w:szCs w:val="32"/>
        </w:rPr>
        <w:t>标</w:t>
      </w:r>
      <w:bookmarkEnd w:id="119"/>
      <w:bookmarkEnd w:id="120"/>
      <w:r>
        <w:rPr>
          <w:rFonts w:hint="eastAsia" w:ascii="仿宋_GB2312" w:hAnsi="Meiryo" w:eastAsia="仿宋_GB2312" w:cs="Meiryo"/>
          <w:sz w:val="32"/>
          <w:szCs w:val="32"/>
        </w:rPr>
        <w:t>。</w:t>
      </w:r>
    </w:p>
    <w:p>
      <w:pPr>
        <w:adjustRightInd w:val="0"/>
        <w:snapToGrid w:val="0"/>
        <w:spacing w:line="580" w:lineRule="exact"/>
        <w:ind w:firstLine="640" w:firstLineChars="200"/>
        <w:sectPr>
          <w:pgSz w:w="11907" w:h="16840"/>
          <w:pgMar w:top="2098" w:right="1474" w:bottom="567" w:left="1588" w:header="851" w:footer="1247" w:gutter="0"/>
          <w:cols w:space="425" w:num="1"/>
          <w:titlePg/>
          <w:docGrid w:linePitch="312" w:charSpace="0"/>
        </w:sectPr>
      </w:pPr>
      <w:r>
        <w:rPr>
          <w:rFonts w:hint="eastAsia" w:ascii="仿宋_GB2312" w:eastAsia="仿宋_GB2312"/>
          <w:sz w:val="32"/>
          <w:szCs w:val="32"/>
        </w:rPr>
        <w:t>展望2035年，乐山服务业全面升级，以科技创新驱动的高质量服务业体系更加完善，国际资源链接与服务能力明显提升，全面建成具有全国竞争力的区域性服务业中心城市，在深化文旅融合、科技成果转移转化、绿色服务创新等方面形成全国示范，形成一批具有持续活力的服务品牌、服务企业，进一步彰显乐山服务的鲜明特质。</w:t>
      </w:r>
    </w:p>
    <w:p>
      <w:pPr>
        <w:pStyle w:val="11"/>
        <w:rPr>
          <w:rFonts w:hint="eastAsia"/>
        </w:rPr>
      </w:pPr>
      <w:bookmarkStart w:id="121" w:name="_Toc23493"/>
      <w:bookmarkStart w:id="122" w:name="_Toc18027"/>
      <w:bookmarkStart w:id="123" w:name="_Toc17717"/>
      <w:bookmarkStart w:id="124" w:name="_Toc16092"/>
      <w:bookmarkStart w:id="125" w:name="_Toc13982"/>
      <w:bookmarkStart w:id="126" w:name="_Toc20591"/>
      <w:bookmarkStart w:id="127" w:name="_Toc7289"/>
      <w:bookmarkStart w:id="128" w:name="_Toc101973607"/>
      <w:bookmarkStart w:id="129" w:name="_Toc101974409"/>
      <w:bookmarkStart w:id="130" w:name="_Toc101974477"/>
      <w:bookmarkStart w:id="131" w:name="_Toc102029480"/>
      <w:bookmarkStart w:id="132" w:name="_Toc102030154"/>
      <w:bookmarkStart w:id="133" w:name="_Toc102033344"/>
      <w:r>
        <w:rPr>
          <w:rFonts w:hint="eastAsia"/>
        </w:rPr>
        <w:t>第三章  优</w:t>
      </w:r>
      <w:r>
        <w:rPr>
          <w:rFonts w:hint="eastAsia" w:hAnsi="Meiryo" w:cs="Meiryo"/>
        </w:rPr>
        <w:t>化服</w:t>
      </w:r>
      <w:r>
        <w:rPr>
          <w:rFonts w:hint="eastAsia"/>
        </w:rPr>
        <w:t>务</w:t>
      </w:r>
      <w:r>
        <w:rPr>
          <w:rFonts w:hint="eastAsia" w:hAnsi="Meiryo" w:cs="Meiryo"/>
        </w:rPr>
        <w:t>体系，提升</w:t>
      </w:r>
      <w:r>
        <w:rPr>
          <w:rFonts w:hint="eastAsia"/>
        </w:rPr>
        <w:t>产业发</w:t>
      </w:r>
      <w:r>
        <w:rPr>
          <w:rFonts w:hint="eastAsia" w:hAnsi="Meiryo" w:cs="Meiryo"/>
        </w:rPr>
        <w:t>展能</w:t>
      </w:r>
      <w:r>
        <w:rPr>
          <w:rFonts w:hint="eastAsia"/>
        </w:rPr>
        <w:t>级</w:t>
      </w:r>
      <w:bookmarkEnd w:id="121"/>
      <w:bookmarkEnd w:id="122"/>
      <w:bookmarkEnd w:id="123"/>
      <w:bookmarkEnd w:id="124"/>
      <w:bookmarkEnd w:id="125"/>
      <w:bookmarkEnd w:id="126"/>
      <w:bookmarkEnd w:id="127"/>
      <w:bookmarkEnd w:id="128"/>
      <w:bookmarkEnd w:id="129"/>
      <w:bookmarkEnd w:id="130"/>
      <w:bookmarkEnd w:id="131"/>
      <w:bookmarkEnd w:id="132"/>
      <w:bookmarkEnd w:id="133"/>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实施旅游兴市、产业强市战略，坚持“干支联动”，突出“品质旅游”主干，联动“现代物流、现代金融、科技信息、特色餐饮”四大支撑产业，配套发展“现代商贸、人力资源服务、家庭社区服务”三大基础产业，前瞻布局“数字经济、创意经济、绿色经济”三大新兴业态，优化服务业产业体系构建，推动建设全省区域性服务业中心城市和消费中心城市。</w:t>
      </w:r>
    </w:p>
    <w:p>
      <w:pPr>
        <w:adjustRightInd w:val="0"/>
        <w:snapToGrid w:val="0"/>
        <w:spacing w:line="580" w:lineRule="exact"/>
        <w:ind w:firstLine="640" w:firstLineChars="200"/>
        <w:rPr>
          <w:rFonts w:hint="eastAsia" w:ascii="仿宋_GB2312" w:eastAsia="仿宋_GB2312"/>
          <w:sz w:val="32"/>
          <w:szCs w:val="32"/>
        </w:rPr>
      </w:pPr>
      <w:bookmarkStart w:id="134" w:name="_Toc23577"/>
      <w:bookmarkStart w:id="135" w:name="_Toc9270"/>
      <w:bookmarkStart w:id="136" w:name="_Toc21778"/>
      <w:bookmarkStart w:id="137" w:name="_Toc31750"/>
      <w:bookmarkStart w:id="138" w:name="_Toc22005"/>
      <w:bookmarkStart w:id="139" w:name="_Toc7662"/>
    </w:p>
    <w:p>
      <w:pPr>
        <w:pStyle w:val="12"/>
        <w:rPr>
          <w:rFonts w:hint="eastAsia"/>
        </w:rPr>
      </w:pPr>
      <w:bookmarkStart w:id="140" w:name="_Toc102033345"/>
      <w:bookmarkStart w:id="141" w:name="_Toc102030155"/>
      <w:bookmarkStart w:id="142" w:name="_Toc101972654"/>
      <w:bookmarkStart w:id="143" w:name="_Toc101973608"/>
      <w:bookmarkStart w:id="144" w:name="_Toc101974410"/>
      <w:bookmarkStart w:id="145" w:name="_Toc101974478"/>
      <w:bookmarkStart w:id="146" w:name="_Toc102029481"/>
      <w:r>
        <w:rPr>
          <w:rFonts w:hint="eastAsia"/>
        </w:rPr>
        <w:t>第一节  突出主干，强化品</w:t>
      </w:r>
      <w:r>
        <w:rPr>
          <w:rFonts w:hint="eastAsia" w:hAnsi="宋体" w:cs="宋体"/>
        </w:rPr>
        <w:t>质</w:t>
      </w:r>
      <w:r>
        <w:rPr>
          <w:rFonts w:hint="eastAsia"/>
        </w:rPr>
        <w:t>旅游引</w:t>
      </w:r>
      <w:r>
        <w:rPr>
          <w:rFonts w:hint="eastAsia" w:hAnsi="宋体" w:cs="宋体"/>
        </w:rPr>
        <w:t>领</w:t>
      </w:r>
      <w:bookmarkEnd w:id="134"/>
      <w:bookmarkEnd w:id="135"/>
      <w:bookmarkEnd w:id="136"/>
      <w:bookmarkEnd w:id="137"/>
      <w:bookmarkEnd w:id="138"/>
      <w:bookmarkEnd w:id="139"/>
      <w:bookmarkEnd w:id="140"/>
      <w:bookmarkEnd w:id="141"/>
      <w:bookmarkEnd w:id="142"/>
      <w:bookmarkEnd w:id="143"/>
      <w:bookmarkEnd w:id="144"/>
      <w:bookmarkEnd w:id="145"/>
      <w:bookmarkEnd w:id="146"/>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突出文旅主干，围绕建设世界重要旅游目的地，坚持旅游高质量、高效益发展，推动旅游服务全域化、品牌化、特色化、国际化，争创国家文化和旅游消费示范城市，建设成渝“后花园”。</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打造全域旅游发展格局。按照“两核两圈两带九组团”旅游发展空间，优化全域旅游功能布局，促进旅游产业集群化、网络化、统筹协调发展。促进峨眉山、乐山大佛两个核心景区扩容提质，加快实施景区旅游环线项目，重点发展高品质观光旅游、体育旅游等。推动大峨眉旅游圈、小凉山旅游圈建设，大力发展佛禅文化旅游、彝文化民俗旅游。高品质打造岷江文化旅游带、大渡河研学旅游产业带，挖掘、讲好历史文化故事，实施研学旅游工程。加快建设沙湾沫若故里康养度假组团、夹江古堰纸乡研学旅游组团、五通桥书画美食旅游组团、井研耕读文化休闲旅游组团、犍为古郡花都文化旅游组团、沐川生态氧吧康养旅游组团、峨边迷都风情运动康养旅游组团、金口河世界桌山运动度假旅游组团、马边多彩彝乡生态旅游组团九大组团。</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聚焦核心文旅IP塑造。激发乐山大佛和峨眉山超级文创IP潜力，聚焦“佛教名山”“普贤道场”“世界名佛”文化资源，展现乐山“佛国仙山，人间烟火”独特韵味，打造和培育精品文创IP品牌，支持创作影视文化精品作品，积极开发潮玩盲盒、创意手办等旅游伴手礼，丰富乐山文创元素。发挥乐山美食IP带动力，活化乐山美食文化，积极布局乐山美食文化展览馆、乐山美食博物馆，丰富美食文化展呈、美食制作体验、美食品鉴打卡等旅游服务。</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聚力发展康养旅游。依托峨眉山、黑竹沟、大瓦山等绿色生态资源和佛禅、道教、峨眉武术等重要旅游资源，推进大峨眉国际森林康养示范区、“康养游”健康小镇等康养目的地建设，打造一批康养旅游精品线路。以医疗机构、康复护理机构、健康管理机构和休闲疗养机构等为载体，积极开发高山避暑、温泉水疗、食疗养生、森林康养、旅居康养、中医保健、医养结合等服务产品，丰富康养旅游产品供给。打响康养旅游品牌，做强“竹林+湿地”森林康养、特色中医康养，通过旅投会、旅博会、音乐节等文旅推介、交流活动，推广“乐山乐水、康养圣地”康养旅游品牌，推动建设全国重要的康养旅游目的地和国家旅游康养基地。</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前瞻发展会奖旅游。加快建设和提质乐山国际博览城、四川国际旅游交易博览中心、乐山市奥林匹克中心、犍为世界茉莉博览园等会展载体，提升高能级展会承接能力。继续办好旅博会、药博会等旅游主题会展活动，深挖文旅资源，策划开发一系列以非遗游、研学游、文化游、体育游、民俗游等为主的产品，丰富会奖项目体验种类。强化会展市场主体培育和专业会奖人才培养，完善酒店、餐饮、零售、交通等配套建设，为参展商、参展观众、游客全人员提供展前、展中、展后全过程优质服务。推动夹江工旅会展、井研农旅会展、峨眉康养会展组团发展，促进旅游和会展的双向互动，打造国际旅游会展名城。</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创新发展智慧旅游。建立乐山智慧旅游云，打造乐山智慧文旅指挥调度中心和数字峨眉体验中心，优化完善智游乐山APP、一张地图游乐山、智慧景区触摸屏等终端设施。以需求为导向，充分发挥5G、VR/AR、数字孪生、人工智能等技术对旅游产品的赋能作用，加快推动“云展览”“云演艺”“云旅游”等新旅游模式发展，加快推进智慧出行、智慧导览、智慧购物、智慧环境管理等智慧旅游产品的开发应用。支持在景区中通过数字光影、智能成像等，植入沉浸式、体验式文旅项目，丰富游客交互体验，提供旅游高质量发展全新动能。</w:t>
      </w:r>
    </w:p>
    <w:p>
      <w:pPr>
        <w:adjustRightInd w:val="0"/>
        <w:snapToGrid w:val="0"/>
        <w:spacing w:line="580" w:lineRule="exact"/>
        <w:ind w:firstLine="640" w:firstLineChars="200"/>
        <w:rPr>
          <w:rFonts w:hint="eastAsia" w:ascii="仿宋_GB2312" w:eastAsia="仿宋_GB2312"/>
          <w:sz w:val="32"/>
          <w:szCs w:val="32"/>
        </w:rPr>
      </w:pPr>
    </w:p>
    <w:p>
      <w:pPr>
        <w:pStyle w:val="12"/>
        <w:rPr>
          <w:rFonts w:hint="eastAsia" w:hAnsi="Meiryo" w:cs="Meiryo"/>
        </w:rPr>
      </w:pPr>
      <w:bookmarkStart w:id="147" w:name="_Toc12354"/>
      <w:bookmarkStart w:id="148" w:name="_Toc365"/>
      <w:bookmarkStart w:id="149" w:name="_Toc19031"/>
      <w:bookmarkStart w:id="150" w:name="_Toc1147"/>
      <w:bookmarkStart w:id="151" w:name="_Toc29313"/>
      <w:bookmarkStart w:id="152" w:name="_Toc5663"/>
      <w:bookmarkStart w:id="153" w:name="_Toc6895"/>
      <w:bookmarkStart w:id="154" w:name="_Toc102033346"/>
      <w:r>
        <w:rPr>
          <w:rFonts w:hint="eastAsia"/>
        </w:rPr>
        <w:t>第二节  干支</w:t>
      </w:r>
      <w:r>
        <w:rPr>
          <w:rFonts w:hint="eastAsia" w:hAnsi="宋体" w:cs="宋体"/>
        </w:rPr>
        <w:t>联动</w:t>
      </w:r>
      <w:r>
        <w:rPr>
          <w:rFonts w:hint="eastAsia" w:hAnsi="Meiryo" w:cs="Meiryo"/>
        </w:rPr>
        <w:t>，夯</w:t>
      </w:r>
      <w:r>
        <w:rPr>
          <w:rFonts w:hint="eastAsia" w:hAnsi="宋体" w:cs="宋体"/>
        </w:rPr>
        <w:t>实</w:t>
      </w:r>
      <w:r>
        <w:rPr>
          <w:rFonts w:hint="eastAsia" w:hAnsi="Meiryo" w:cs="Meiryo"/>
        </w:rPr>
        <w:t>四大</w:t>
      </w:r>
      <w:r>
        <w:rPr>
          <w:rFonts w:hint="eastAsia" w:hAnsi="宋体" w:cs="宋体"/>
        </w:rPr>
        <w:t>产业</w:t>
      </w:r>
      <w:r>
        <w:rPr>
          <w:rFonts w:hint="eastAsia" w:hAnsi="Meiryo" w:cs="Meiryo"/>
        </w:rPr>
        <w:t>支撑</w:t>
      </w:r>
      <w:bookmarkEnd w:id="147"/>
      <w:bookmarkEnd w:id="148"/>
      <w:bookmarkEnd w:id="149"/>
      <w:bookmarkEnd w:id="150"/>
      <w:bookmarkEnd w:id="151"/>
      <w:bookmarkEnd w:id="152"/>
      <w:bookmarkEnd w:id="153"/>
      <w:bookmarkEnd w:id="154"/>
    </w:p>
    <w:p>
      <w:pPr>
        <w:pStyle w:val="7"/>
        <w:ind w:firstLine="560"/>
        <w:rPr>
          <w:rFonts w:hint="eastAsia"/>
        </w:rPr>
      </w:pPr>
    </w:p>
    <w:p>
      <w:pPr>
        <w:adjustRightInd w:val="0"/>
        <w:snapToGrid w:val="0"/>
        <w:spacing w:line="580" w:lineRule="exact"/>
        <w:ind w:firstLine="640" w:firstLineChars="200"/>
        <w:rPr>
          <w:rFonts w:hint="eastAsia" w:ascii="仿宋_GB2312" w:eastAsia="仿宋_GB2312"/>
          <w:sz w:val="32"/>
          <w:szCs w:val="32"/>
        </w:rPr>
      </w:pPr>
      <w:bookmarkStart w:id="155" w:name="_Toc466"/>
      <w:bookmarkStart w:id="156" w:name="_Toc14040"/>
      <w:r>
        <w:rPr>
          <w:rFonts w:hint="eastAsia" w:ascii="仿宋_GB2312" w:eastAsia="仿宋_GB2312"/>
          <w:sz w:val="32"/>
          <w:szCs w:val="32"/>
        </w:rPr>
        <w:t>1.</w:t>
      </w:r>
      <w:r>
        <w:rPr>
          <w:rFonts w:hint="eastAsia" w:ascii="仿宋_GB2312" w:hAnsi="宋体" w:eastAsia="仿宋_GB2312" w:cs="宋体"/>
          <w:sz w:val="32"/>
          <w:szCs w:val="32"/>
        </w:rPr>
        <w:t>现</w:t>
      </w:r>
      <w:r>
        <w:rPr>
          <w:rFonts w:hint="eastAsia" w:ascii="仿宋_GB2312" w:hAnsi="Meiryo" w:eastAsia="仿宋_GB2312" w:cs="Meiryo"/>
          <w:sz w:val="32"/>
          <w:szCs w:val="32"/>
        </w:rPr>
        <w:t>代物流</w:t>
      </w:r>
      <w:bookmarkEnd w:id="155"/>
      <w:bookmarkEnd w:id="156"/>
      <w:r>
        <w:rPr>
          <w:rFonts w:hint="eastAsia" w:ascii="仿宋_GB2312" w:hAnsi="Meiryo" w:eastAsia="仿宋_GB2312" w:cs="Meiryo"/>
          <w:sz w:val="32"/>
          <w:szCs w:val="32"/>
        </w:rPr>
        <w:t>。</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加快构建“一廊一心四通道”现代综合交通运输体系，积极融入长江水运物流网络，打造全省区域现代物流中心，建成四川多式联运开放门户、南向物流桥头堡和成渝地区区域性国际物流枢纽，力争到2025年全市A级以上物流企业达15家以上。</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积极构建立体物流大通道。开辟“空中走廊”，统筹“1+3+N”航空网建设，推进建设乐山机场、市中区通用航空机场、峨眉通用机场，加快形成乐山航线网络，构建全域低空旅游航线，打造国际化旅游空中枢纽。畅通“黄金水道”，抓好“一港四梯级”建设，与沿江城市紧密分工协作，协同宜宾、泸州建设长江上游（四川）航运中心，持续推进岷江港航电综合开发，推动乐山港升级为“成都港”。提速“四向通道”，落实“一环九射两纵两横”高速公路网和“五纵两横”铁路网规划，拓展东西南北四向通达能力。围绕“六纵四横两环”国省干线公路网建设，打通市县跨界“断节路”“瓶颈路”，加快陆路交通网络建设。</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重点打造区域枢纽节点。加快建设一站式多式联运港，加强与成都国际铁路港、航空港无缝连接，强化多式联运基础设施衔接和快速中转作业流程设计，便利化运输服务。规划建设乐山火车北站（吴场）交通枢纽，乐山（犍为）水港物流园、乐山智慧物流园、沐川南向临港物流园，加快构建集“交通枢纽+物流通道+物流集聚区+城配中心”于一体的物流服务体系。建设港区、航空、铁路等枢纽型物流园区，优化完善县乡村三级商贸物流体系，科学规划城市配送网点，推动实体商贸配送仓库、电商与快递仓库建设。支持大件物流企业建立以物流园区和仓库共享为主的协同共享机制，提升大件商品仓储、识别、搬运以及信息化建设水平。</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hAnsi="宋体" w:eastAsia="仿宋_GB2312" w:cs="宋体"/>
          <w:sz w:val="32"/>
          <w:szCs w:val="32"/>
        </w:rPr>
        <w:t>发</w:t>
      </w:r>
      <w:r>
        <w:rPr>
          <w:rFonts w:hint="eastAsia" w:ascii="仿宋_GB2312" w:hAnsi="Meiryo" w:eastAsia="仿宋_GB2312" w:cs="Meiryo"/>
          <w:sz w:val="32"/>
          <w:szCs w:val="32"/>
        </w:rPr>
        <w:t>展多元物流服</w:t>
      </w:r>
      <w:r>
        <w:rPr>
          <w:rFonts w:hint="eastAsia" w:ascii="仿宋_GB2312" w:hAnsi="宋体" w:eastAsia="仿宋_GB2312" w:cs="宋体"/>
          <w:sz w:val="32"/>
          <w:szCs w:val="32"/>
        </w:rPr>
        <w:t>务业态</w:t>
      </w:r>
      <w:r>
        <w:rPr>
          <w:rFonts w:hint="eastAsia" w:ascii="仿宋_GB2312" w:hAnsi="Meiryo" w:eastAsia="仿宋_GB2312" w:cs="Meiryo"/>
          <w:sz w:val="32"/>
          <w:szCs w:val="32"/>
        </w:rPr>
        <w:t>。</w:t>
      </w:r>
      <w:r>
        <w:rPr>
          <w:rFonts w:hint="eastAsia" w:ascii="仿宋_GB2312" w:eastAsia="仿宋_GB2312"/>
          <w:sz w:val="32"/>
          <w:szCs w:val="32"/>
        </w:rPr>
        <w:t>适</w:t>
      </w:r>
      <w:r>
        <w:rPr>
          <w:rFonts w:hint="eastAsia" w:ascii="仿宋_GB2312" w:hAnsi="宋体" w:eastAsia="仿宋_GB2312" w:cs="宋体"/>
          <w:sz w:val="32"/>
          <w:szCs w:val="32"/>
        </w:rPr>
        <w:t>应</w:t>
      </w:r>
      <w:r>
        <w:rPr>
          <w:rFonts w:hint="eastAsia" w:ascii="仿宋_GB2312" w:hAnsi="Meiryo" w:eastAsia="仿宋_GB2312" w:cs="Meiryo"/>
          <w:sz w:val="32"/>
          <w:szCs w:val="32"/>
        </w:rPr>
        <w:t>市</w:t>
      </w:r>
      <w:r>
        <w:rPr>
          <w:rFonts w:hint="eastAsia" w:ascii="仿宋_GB2312" w:hAnsi="宋体" w:eastAsia="仿宋_GB2312" w:cs="宋体"/>
          <w:sz w:val="32"/>
          <w:szCs w:val="32"/>
        </w:rPr>
        <w:t>场</w:t>
      </w:r>
      <w:r>
        <w:rPr>
          <w:rFonts w:hint="eastAsia" w:ascii="仿宋_GB2312" w:hAnsi="Meiryo" w:eastAsia="仿宋_GB2312" w:cs="Meiryo"/>
          <w:sz w:val="32"/>
          <w:szCs w:val="32"/>
        </w:rPr>
        <w:t>需求和</w:t>
      </w:r>
      <w:r>
        <w:rPr>
          <w:rFonts w:hint="eastAsia" w:ascii="仿宋_GB2312" w:hAnsi="宋体" w:eastAsia="仿宋_GB2312" w:cs="宋体"/>
          <w:sz w:val="32"/>
          <w:szCs w:val="32"/>
        </w:rPr>
        <w:t>产业发</w:t>
      </w:r>
      <w:r>
        <w:rPr>
          <w:rFonts w:hint="eastAsia" w:ascii="仿宋_GB2312" w:hAnsi="Meiryo" w:eastAsia="仿宋_GB2312" w:cs="Meiryo"/>
          <w:sz w:val="32"/>
          <w:szCs w:val="32"/>
        </w:rPr>
        <w:t>展，推</w:t>
      </w:r>
      <w:r>
        <w:rPr>
          <w:rFonts w:hint="eastAsia" w:ascii="仿宋_GB2312" w:hAnsi="宋体" w:eastAsia="仿宋_GB2312" w:cs="宋体"/>
          <w:sz w:val="32"/>
          <w:szCs w:val="32"/>
        </w:rPr>
        <w:t>动乐</w:t>
      </w:r>
      <w:r>
        <w:rPr>
          <w:rFonts w:hint="eastAsia" w:ascii="仿宋_GB2312" w:hAnsi="Meiryo" w:eastAsia="仿宋_GB2312" w:cs="Meiryo"/>
          <w:sz w:val="32"/>
          <w:szCs w:val="32"/>
        </w:rPr>
        <w:t>山西部冷</w:t>
      </w:r>
      <w:r>
        <w:rPr>
          <w:rFonts w:hint="eastAsia" w:ascii="仿宋_GB2312" w:hAnsi="宋体" w:eastAsia="仿宋_GB2312" w:cs="宋体"/>
          <w:sz w:val="32"/>
          <w:szCs w:val="32"/>
        </w:rPr>
        <w:t>链</w:t>
      </w:r>
      <w:r>
        <w:rPr>
          <w:rFonts w:hint="eastAsia" w:ascii="仿宋_GB2312" w:hAnsi="Meiryo" w:eastAsia="仿宋_GB2312" w:cs="Meiryo"/>
          <w:sz w:val="32"/>
          <w:szCs w:val="32"/>
        </w:rPr>
        <w:t>物流园区建</w:t>
      </w:r>
      <w:r>
        <w:rPr>
          <w:rFonts w:hint="eastAsia" w:ascii="仿宋_GB2312" w:hAnsi="宋体" w:eastAsia="仿宋_GB2312" w:cs="宋体"/>
          <w:sz w:val="32"/>
          <w:szCs w:val="32"/>
        </w:rPr>
        <w:t>设</w:t>
      </w:r>
      <w:r>
        <w:rPr>
          <w:rFonts w:hint="eastAsia" w:ascii="仿宋_GB2312" w:hAnsi="Meiryo" w:eastAsia="仿宋_GB2312" w:cs="Meiryo"/>
          <w:sz w:val="32"/>
          <w:szCs w:val="32"/>
        </w:rPr>
        <w:t>成</w:t>
      </w:r>
      <w:r>
        <w:rPr>
          <w:rFonts w:hint="eastAsia" w:ascii="仿宋_GB2312" w:hAnsi="宋体" w:eastAsia="仿宋_GB2312" w:cs="宋体"/>
          <w:sz w:val="32"/>
          <w:szCs w:val="32"/>
        </w:rPr>
        <w:t>为</w:t>
      </w:r>
      <w:r>
        <w:rPr>
          <w:rFonts w:hint="eastAsia" w:ascii="仿宋_GB2312" w:hAnsi="Meiryo" w:eastAsia="仿宋_GB2312" w:cs="Meiryo"/>
          <w:sz w:val="32"/>
          <w:szCs w:val="32"/>
        </w:rPr>
        <w:t>集冷</w:t>
      </w:r>
      <w:r>
        <w:rPr>
          <w:rFonts w:hint="eastAsia" w:ascii="仿宋_GB2312" w:hAnsi="宋体" w:eastAsia="仿宋_GB2312" w:cs="宋体"/>
          <w:sz w:val="32"/>
          <w:szCs w:val="32"/>
        </w:rPr>
        <w:t>链仓储</w:t>
      </w:r>
      <w:r>
        <w:rPr>
          <w:rFonts w:hint="eastAsia" w:ascii="仿宋_GB2312" w:hAnsi="Meiryo" w:eastAsia="仿宋_GB2312" w:cs="Meiryo"/>
          <w:sz w:val="32"/>
          <w:szCs w:val="32"/>
        </w:rPr>
        <w:t>、加工、交易、物流分</w:t>
      </w:r>
      <w:r>
        <w:rPr>
          <w:rFonts w:hint="eastAsia" w:ascii="仿宋_GB2312" w:hAnsi="宋体" w:eastAsia="仿宋_GB2312" w:cs="宋体"/>
          <w:sz w:val="32"/>
          <w:szCs w:val="32"/>
        </w:rPr>
        <w:t>拨</w:t>
      </w:r>
      <w:r>
        <w:rPr>
          <w:rFonts w:hint="eastAsia" w:ascii="仿宋_GB2312" w:hAnsi="Meiryo" w:eastAsia="仿宋_GB2312" w:cs="Meiryo"/>
          <w:sz w:val="32"/>
          <w:szCs w:val="32"/>
        </w:rPr>
        <w:t>于一体的冷</w:t>
      </w:r>
      <w:r>
        <w:rPr>
          <w:rFonts w:hint="eastAsia" w:ascii="仿宋_GB2312" w:hAnsi="宋体" w:eastAsia="仿宋_GB2312" w:cs="宋体"/>
          <w:sz w:val="32"/>
          <w:szCs w:val="32"/>
        </w:rPr>
        <w:t>链综</w:t>
      </w:r>
      <w:r>
        <w:rPr>
          <w:rFonts w:hint="eastAsia" w:ascii="仿宋_GB2312" w:hAnsi="Meiryo" w:eastAsia="仿宋_GB2312" w:cs="Meiryo"/>
          <w:sz w:val="32"/>
          <w:szCs w:val="32"/>
        </w:rPr>
        <w:t>合体，完善以冷</w:t>
      </w:r>
      <w:r>
        <w:rPr>
          <w:rFonts w:hint="eastAsia" w:ascii="仿宋_GB2312" w:hAnsi="宋体" w:eastAsia="仿宋_GB2312" w:cs="宋体"/>
          <w:sz w:val="32"/>
          <w:szCs w:val="32"/>
        </w:rPr>
        <w:t>链</w:t>
      </w:r>
      <w:r>
        <w:rPr>
          <w:rFonts w:hint="eastAsia" w:ascii="仿宋_GB2312" w:hAnsi="Meiryo" w:eastAsia="仿宋_GB2312" w:cs="Meiryo"/>
          <w:sz w:val="32"/>
          <w:szCs w:val="32"/>
        </w:rPr>
        <w:t>物流园、冷</w:t>
      </w:r>
      <w:r>
        <w:rPr>
          <w:rFonts w:hint="eastAsia" w:ascii="仿宋_GB2312" w:hAnsi="宋体" w:eastAsia="仿宋_GB2312" w:cs="宋体"/>
          <w:sz w:val="32"/>
          <w:szCs w:val="32"/>
        </w:rPr>
        <w:t>链</w:t>
      </w:r>
      <w:r>
        <w:rPr>
          <w:rFonts w:hint="eastAsia" w:ascii="仿宋_GB2312" w:hAnsi="Meiryo" w:eastAsia="仿宋_GB2312" w:cs="Meiryo"/>
          <w:sz w:val="32"/>
          <w:szCs w:val="32"/>
        </w:rPr>
        <w:t>物流中心和冷</w:t>
      </w:r>
      <w:r>
        <w:rPr>
          <w:rFonts w:hint="eastAsia" w:ascii="仿宋_GB2312" w:hAnsi="宋体" w:eastAsia="仿宋_GB2312" w:cs="宋体"/>
          <w:sz w:val="32"/>
          <w:szCs w:val="32"/>
        </w:rPr>
        <w:t>链</w:t>
      </w:r>
      <w:r>
        <w:rPr>
          <w:rFonts w:hint="eastAsia" w:ascii="仿宋_GB2312" w:hAnsi="Meiryo" w:eastAsia="仿宋_GB2312" w:cs="Meiryo"/>
          <w:sz w:val="32"/>
          <w:szCs w:val="32"/>
        </w:rPr>
        <w:t>服</w:t>
      </w:r>
      <w:r>
        <w:rPr>
          <w:rFonts w:hint="eastAsia" w:ascii="仿宋_GB2312" w:hAnsi="宋体" w:eastAsia="仿宋_GB2312" w:cs="宋体"/>
          <w:sz w:val="32"/>
          <w:szCs w:val="32"/>
        </w:rPr>
        <w:t>务</w:t>
      </w:r>
      <w:r>
        <w:rPr>
          <w:rFonts w:hint="eastAsia" w:ascii="仿宋_GB2312" w:hAnsi="Meiryo" w:eastAsia="仿宋_GB2312" w:cs="Meiryo"/>
          <w:sz w:val="32"/>
          <w:szCs w:val="32"/>
        </w:rPr>
        <w:t>站</w:t>
      </w:r>
      <w:r>
        <w:rPr>
          <w:rFonts w:hint="eastAsia" w:ascii="仿宋_GB2312" w:hAnsi="宋体" w:eastAsia="仿宋_GB2312" w:cs="宋体"/>
          <w:sz w:val="32"/>
          <w:szCs w:val="32"/>
        </w:rPr>
        <w:t>为</w:t>
      </w:r>
      <w:r>
        <w:rPr>
          <w:rFonts w:hint="eastAsia" w:ascii="仿宋_GB2312" w:hAnsi="Meiryo" w:eastAsia="仿宋_GB2312" w:cs="Meiryo"/>
          <w:sz w:val="32"/>
          <w:szCs w:val="32"/>
        </w:rPr>
        <w:t>基</w:t>
      </w:r>
      <w:r>
        <w:rPr>
          <w:rFonts w:hint="eastAsia" w:ascii="仿宋_GB2312" w:hAnsi="宋体" w:eastAsia="仿宋_GB2312" w:cs="宋体"/>
          <w:sz w:val="32"/>
          <w:szCs w:val="32"/>
        </w:rPr>
        <w:t>础</w:t>
      </w:r>
      <w:r>
        <w:rPr>
          <w:rFonts w:hint="eastAsia" w:ascii="仿宋_GB2312" w:hAnsi="Meiryo" w:eastAsia="仿宋_GB2312" w:cs="Meiryo"/>
          <w:sz w:val="32"/>
          <w:szCs w:val="32"/>
        </w:rPr>
        <w:t>的多</w:t>
      </w:r>
      <w:r>
        <w:rPr>
          <w:rFonts w:hint="eastAsia" w:ascii="仿宋_GB2312" w:hAnsi="宋体" w:eastAsia="仿宋_GB2312" w:cs="宋体"/>
          <w:sz w:val="32"/>
          <w:szCs w:val="32"/>
        </w:rPr>
        <w:t>层</w:t>
      </w:r>
      <w:r>
        <w:rPr>
          <w:rFonts w:hint="eastAsia" w:ascii="仿宋_GB2312" w:hAnsi="Meiryo" w:eastAsia="仿宋_GB2312" w:cs="Meiryo"/>
          <w:sz w:val="32"/>
          <w:szCs w:val="32"/>
        </w:rPr>
        <w:t>次冷</w:t>
      </w:r>
      <w:r>
        <w:rPr>
          <w:rFonts w:hint="eastAsia" w:ascii="仿宋_GB2312" w:hAnsi="宋体" w:eastAsia="仿宋_GB2312" w:cs="宋体"/>
          <w:sz w:val="32"/>
          <w:szCs w:val="32"/>
        </w:rPr>
        <w:t>链</w:t>
      </w:r>
      <w:r>
        <w:rPr>
          <w:rFonts w:hint="eastAsia" w:ascii="仿宋_GB2312" w:hAnsi="Meiryo" w:eastAsia="仿宋_GB2312" w:cs="Meiryo"/>
          <w:sz w:val="32"/>
          <w:szCs w:val="32"/>
        </w:rPr>
        <w:t>物流</w:t>
      </w:r>
      <w:r>
        <w:rPr>
          <w:rFonts w:hint="eastAsia" w:ascii="仿宋_GB2312" w:hAnsi="宋体" w:eastAsia="仿宋_GB2312" w:cs="宋体"/>
          <w:sz w:val="32"/>
          <w:szCs w:val="32"/>
        </w:rPr>
        <w:t>节</w:t>
      </w:r>
      <w:r>
        <w:rPr>
          <w:rFonts w:hint="eastAsia" w:ascii="仿宋_GB2312" w:hAnsi="Meiryo" w:eastAsia="仿宋_GB2312" w:cs="Meiryo"/>
          <w:sz w:val="32"/>
          <w:szCs w:val="32"/>
        </w:rPr>
        <w:t>点布局，形成</w:t>
      </w:r>
      <w:r>
        <w:rPr>
          <w:rFonts w:hint="eastAsia" w:ascii="仿宋_GB2312" w:hAnsi="宋体" w:eastAsia="仿宋_GB2312" w:cs="宋体"/>
          <w:sz w:val="32"/>
          <w:szCs w:val="32"/>
        </w:rPr>
        <w:t>标</w:t>
      </w:r>
      <w:r>
        <w:rPr>
          <w:rFonts w:hint="eastAsia" w:ascii="仿宋_GB2312" w:hAnsi="Meiryo" w:eastAsia="仿宋_GB2312" w:cs="Meiryo"/>
          <w:sz w:val="32"/>
          <w:szCs w:val="32"/>
        </w:rPr>
        <w:t>准化、智能化冷</w:t>
      </w:r>
      <w:r>
        <w:rPr>
          <w:rFonts w:hint="eastAsia" w:ascii="仿宋_GB2312" w:hAnsi="宋体" w:eastAsia="仿宋_GB2312" w:cs="宋体"/>
          <w:sz w:val="32"/>
          <w:szCs w:val="32"/>
        </w:rPr>
        <w:t>链</w:t>
      </w:r>
      <w:r>
        <w:rPr>
          <w:rFonts w:hint="eastAsia" w:ascii="仿宋_GB2312" w:hAnsi="Meiryo" w:eastAsia="仿宋_GB2312" w:cs="Meiryo"/>
          <w:sz w:val="32"/>
          <w:szCs w:val="32"/>
        </w:rPr>
        <w:t>物流体系，减少冷</w:t>
      </w:r>
      <w:r>
        <w:rPr>
          <w:rFonts w:hint="eastAsia" w:ascii="仿宋_GB2312" w:hAnsi="宋体" w:eastAsia="仿宋_GB2312" w:cs="宋体"/>
          <w:sz w:val="32"/>
          <w:szCs w:val="32"/>
        </w:rPr>
        <w:t>链产</w:t>
      </w:r>
      <w:r>
        <w:rPr>
          <w:rFonts w:hint="eastAsia" w:ascii="仿宋_GB2312" w:hAnsi="Meiryo" w:eastAsia="仿宋_GB2312" w:cs="Meiryo"/>
          <w:sz w:val="32"/>
          <w:szCs w:val="32"/>
        </w:rPr>
        <w:t>品流通中</w:t>
      </w:r>
      <w:r>
        <w:rPr>
          <w:rFonts w:hint="eastAsia" w:ascii="仿宋_GB2312" w:hAnsi="宋体" w:eastAsia="仿宋_GB2312" w:cs="宋体"/>
          <w:sz w:val="32"/>
          <w:szCs w:val="32"/>
        </w:rPr>
        <w:t>间环节</w:t>
      </w:r>
      <w:r>
        <w:rPr>
          <w:rFonts w:hint="eastAsia" w:ascii="仿宋_GB2312" w:hAnsi="Meiryo" w:eastAsia="仿宋_GB2312" w:cs="Meiryo"/>
          <w:sz w:val="32"/>
          <w:szCs w:val="32"/>
        </w:rPr>
        <w:t>，保障冷</w:t>
      </w:r>
      <w:r>
        <w:rPr>
          <w:rFonts w:hint="eastAsia" w:ascii="仿宋_GB2312" w:hAnsi="宋体" w:eastAsia="仿宋_GB2312" w:cs="宋体"/>
          <w:sz w:val="32"/>
          <w:szCs w:val="32"/>
        </w:rPr>
        <w:t>链产</w:t>
      </w:r>
      <w:r>
        <w:rPr>
          <w:rFonts w:hint="eastAsia" w:ascii="仿宋_GB2312" w:hAnsi="Meiryo" w:eastAsia="仿宋_GB2312" w:cs="Meiryo"/>
          <w:sz w:val="32"/>
          <w:szCs w:val="32"/>
        </w:rPr>
        <w:t>品运</w:t>
      </w:r>
      <w:r>
        <w:rPr>
          <w:rFonts w:hint="eastAsia" w:ascii="仿宋_GB2312" w:hAnsi="宋体" w:eastAsia="仿宋_GB2312" w:cs="宋体"/>
          <w:sz w:val="32"/>
          <w:szCs w:val="32"/>
        </w:rPr>
        <w:t>输顺畅</w:t>
      </w:r>
      <w:r>
        <w:rPr>
          <w:rFonts w:hint="eastAsia" w:ascii="仿宋_GB2312" w:hAnsi="Meiryo" w:eastAsia="仿宋_GB2312" w:cs="Meiryo"/>
          <w:sz w:val="32"/>
          <w:szCs w:val="32"/>
        </w:rPr>
        <w:t>、安全、可追溯。落</w:t>
      </w:r>
      <w:r>
        <w:rPr>
          <w:rFonts w:hint="eastAsia" w:ascii="仿宋_GB2312" w:hAnsi="宋体" w:eastAsia="仿宋_GB2312" w:cs="宋体"/>
          <w:sz w:val="32"/>
          <w:szCs w:val="32"/>
        </w:rPr>
        <w:t>实</w:t>
      </w:r>
      <w:r>
        <w:rPr>
          <w:rFonts w:hint="eastAsia" w:ascii="仿宋_GB2312" w:hAnsi="Meiryo" w:eastAsia="仿宋_GB2312" w:cs="Meiryo"/>
          <w:sz w:val="32"/>
          <w:szCs w:val="32"/>
        </w:rPr>
        <w:t>物流降本增效、“互</w:t>
      </w:r>
      <w:r>
        <w:rPr>
          <w:rFonts w:hint="eastAsia" w:ascii="仿宋_GB2312" w:hAnsi="宋体" w:eastAsia="仿宋_GB2312" w:cs="宋体"/>
          <w:sz w:val="32"/>
          <w:szCs w:val="32"/>
        </w:rPr>
        <w:t>联</w:t>
      </w:r>
      <w:r>
        <w:rPr>
          <w:rFonts w:hint="eastAsia" w:ascii="仿宋_GB2312" w:hAnsi="Meiryo" w:eastAsia="仿宋_GB2312" w:cs="Meiryo"/>
          <w:sz w:val="32"/>
          <w:szCs w:val="32"/>
        </w:rPr>
        <w:t>网</w:t>
      </w:r>
      <w:r>
        <w:rPr>
          <w:rFonts w:hint="eastAsia" w:ascii="仿宋_GB2312" w:eastAsia="仿宋_GB2312"/>
          <w:sz w:val="32"/>
          <w:szCs w:val="32"/>
        </w:rPr>
        <w:t>+”高效物流等</w:t>
      </w:r>
      <w:r>
        <w:rPr>
          <w:rFonts w:hint="eastAsia" w:ascii="仿宋_GB2312" w:hAnsi="宋体" w:eastAsia="仿宋_GB2312" w:cs="宋体"/>
          <w:sz w:val="32"/>
          <w:szCs w:val="32"/>
        </w:rPr>
        <w:t>发</w:t>
      </w:r>
      <w:r>
        <w:rPr>
          <w:rFonts w:hint="eastAsia" w:ascii="仿宋_GB2312" w:hAnsi="Meiryo" w:eastAsia="仿宋_GB2312" w:cs="Meiryo"/>
          <w:sz w:val="32"/>
          <w:szCs w:val="32"/>
        </w:rPr>
        <w:t>展要求，加快</w:t>
      </w:r>
      <w:r>
        <w:rPr>
          <w:rFonts w:hint="eastAsia" w:ascii="仿宋_GB2312" w:hAnsi="宋体" w:eastAsia="仿宋_GB2312" w:cs="宋体"/>
          <w:sz w:val="32"/>
          <w:szCs w:val="32"/>
        </w:rPr>
        <w:t>发</w:t>
      </w:r>
      <w:r>
        <w:rPr>
          <w:rFonts w:hint="eastAsia" w:ascii="仿宋_GB2312" w:hAnsi="Meiryo" w:eastAsia="仿宋_GB2312" w:cs="Meiryo"/>
          <w:sz w:val="32"/>
          <w:szCs w:val="32"/>
        </w:rPr>
        <w:t>展高</w:t>
      </w:r>
      <w:r>
        <w:rPr>
          <w:rFonts w:hint="eastAsia" w:ascii="仿宋_GB2312" w:hAnsi="宋体" w:eastAsia="仿宋_GB2312" w:cs="宋体"/>
          <w:sz w:val="32"/>
          <w:szCs w:val="32"/>
        </w:rPr>
        <w:t>铁货</w:t>
      </w:r>
      <w:r>
        <w:rPr>
          <w:rFonts w:hint="eastAsia" w:ascii="仿宋_GB2312" w:hAnsi="Meiryo" w:eastAsia="仿宋_GB2312" w:cs="Meiryo"/>
          <w:sz w:val="32"/>
          <w:szCs w:val="32"/>
        </w:rPr>
        <w:t>运、智慧</w:t>
      </w:r>
      <w:r>
        <w:rPr>
          <w:rFonts w:hint="eastAsia" w:ascii="仿宋_GB2312" w:hAnsi="宋体" w:eastAsia="仿宋_GB2312" w:cs="宋体"/>
          <w:sz w:val="32"/>
          <w:szCs w:val="32"/>
        </w:rPr>
        <w:t>仓</w:t>
      </w:r>
      <w:r>
        <w:rPr>
          <w:rFonts w:hint="eastAsia" w:ascii="仿宋_GB2312" w:hAnsi="Meiryo" w:eastAsia="仿宋_GB2312" w:cs="Meiryo"/>
          <w:sz w:val="32"/>
          <w:szCs w:val="32"/>
        </w:rPr>
        <w:t>配等新</w:t>
      </w:r>
      <w:r>
        <w:rPr>
          <w:rFonts w:hint="eastAsia" w:ascii="仿宋_GB2312" w:hAnsi="宋体" w:eastAsia="仿宋_GB2312" w:cs="宋体"/>
          <w:sz w:val="32"/>
          <w:szCs w:val="32"/>
        </w:rPr>
        <w:t>业态</w:t>
      </w:r>
      <w:r>
        <w:rPr>
          <w:rFonts w:hint="eastAsia" w:ascii="仿宋_GB2312" w:hAnsi="Meiryo" w:eastAsia="仿宋_GB2312" w:cs="Meiryo"/>
          <w:sz w:val="32"/>
          <w:szCs w:val="32"/>
        </w:rPr>
        <w:t>、新模式，</w:t>
      </w:r>
      <w:r>
        <w:rPr>
          <w:rFonts w:hint="eastAsia" w:ascii="仿宋_GB2312" w:hAnsi="宋体" w:eastAsia="仿宋_GB2312" w:cs="宋体"/>
          <w:sz w:val="32"/>
          <w:szCs w:val="32"/>
        </w:rPr>
        <w:t>积</w:t>
      </w:r>
      <w:r>
        <w:rPr>
          <w:rFonts w:hint="eastAsia" w:ascii="仿宋_GB2312" w:hAnsi="Meiryo" w:eastAsia="仿宋_GB2312" w:cs="Meiryo"/>
          <w:sz w:val="32"/>
          <w:szCs w:val="32"/>
        </w:rPr>
        <w:t>极</w:t>
      </w:r>
      <w:r>
        <w:rPr>
          <w:rFonts w:hint="eastAsia" w:ascii="仿宋_GB2312" w:hAnsi="宋体" w:eastAsia="仿宋_GB2312" w:cs="宋体"/>
          <w:sz w:val="32"/>
          <w:szCs w:val="32"/>
        </w:rPr>
        <w:t>发</w:t>
      </w:r>
      <w:r>
        <w:rPr>
          <w:rFonts w:hint="eastAsia" w:ascii="仿宋_GB2312" w:hAnsi="Meiryo" w:eastAsia="仿宋_GB2312" w:cs="Meiryo"/>
          <w:sz w:val="32"/>
          <w:szCs w:val="32"/>
        </w:rPr>
        <w:t>展共享挂</w:t>
      </w:r>
      <w:r>
        <w:rPr>
          <w:rFonts w:hint="eastAsia" w:ascii="仿宋_GB2312" w:hAnsi="宋体" w:eastAsia="仿宋_GB2312" w:cs="宋体"/>
          <w:sz w:val="32"/>
          <w:szCs w:val="32"/>
        </w:rPr>
        <w:t>车</w:t>
      </w:r>
      <w:r>
        <w:rPr>
          <w:rFonts w:hint="eastAsia" w:ascii="仿宋_GB2312" w:hAnsi="Meiryo" w:eastAsia="仿宋_GB2312" w:cs="Meiryo"/>
          <w:sz w:val="32"/>
          <w:szCs w:val="32"/>
        </w:rPr>
        <w:t>、共享托</w:t>
      </w:r>
      <w:r>
        <w:rPr>
          <w:rFonts w:hint="eastAsia" w:ascii="仿宋_GB2312" w:hAnsi="宋体" w:eastAsia="仿宋_GB2312" w:cs="宋体"/>
          <w:sz w:val="32"/>
          <w:szCs w:val="32"/>
        </w:rPr>
        <w:t>盘</w:t>
      </w:r>
      <w:r>
        <w:rPr>
          <w:rFonts w:hint="eastAsia" w:ascii="仿宋_GB2312" w:hAnsi="Meiryo" w:eastAsia="仿宋_GB2312" w:cs="Meiryo"/>
          <w:sz w:val="32"/>
          <w:szCs w:val="32"/>
        </w:rPr>
        <w:t>、云</w:t>
      </w:r>
      <w:r>
        <w:rPr>
          <w:rFonts w:hint="eastAsia" w:ascii="仿宋_GB2312" w:hAnsi="宋体" w:eastAsia="仿宋_GB2312" w:cs="宋体"/>
          <w:sz w:val="32"/>
          <w:szCs w:val="32"/>
        </w:rPr>
        <w:t>仓</w:t>
      </w:r>
      <w:r>
        <w:rPr>
          <w:rFonts w:hint="eastAsia" w:ascii="仿宋_GB2312" w:hAnsi="Meiryo" w:eastAsia="仿宋_GB2312" w:cs="Meiryo"/>
          <w:sz w:val="32"/>
          <w:szCs w:val="32"/>
        </w:rPr>
        <w:t>共</w:t>
      </w:r>
      <w:r>
        <w:rPr>
          <w:rFonts w:hint="eastAsia" w:ascii="仿宋_GB2312" w:hAnsi="宋体" w:eastAsia="仿宋_GB2312" w:cs="宋体"/>
          <w:sz w:val="32"/>
          <w:szCs w:val="32"/>
        </w:rPr>
        <w:t>储</w:t>
      </w:r>
      <w:r>
        <w:rPr>
          <w:rFonts w:hint="eastAsia" w:ascii="仿宋_GB2312" w:hAnsi="Meiryo" w:eastAsia="仿宋_GB2312" w:cs="Meiryo"/>
          <w:sz w:val="32"/>
          <w:szCs w:val="32"/>
        </w:rPr>
        <w:t>等模式，</w:t>
      </w:r>
      <w:r>
        <w:rPr>
          <w:rFonts w:hint="eastAsia" w:ascii="仿宋_GB2312" w:hAnsi="宋体" w:eastAsia="仿宋_GB2312" w:cs="宋体"/>
          <w:sz w:val="32"/>
          <w:szCs w:val="32"/>
        </w:rPr>
        <w:t>盘</w:t>
      </w:r>
      <w:r>
        <w:rPr>
          <w:rFonts w:hint="eastAsia" w:ascii="仿宋_GB2312" w:hAnsi="Meiryo" w:eastAsia="仿宋_GB2312" w:cs="Meiryo"/>
          <w:sz w:val="32"/>
          <w:szCs w:val="32"/>
        </w:rPr>
        <w:t>活存量</w:t>
      </w:r>
      <w:r>
        <w:rPr>
          <w:rFonts w:hint="eastAsia" w:ascii="仿宋_GB2312" w:hAnsi="宋体" w:eastAsia="仿宋_GB2312" w:cs="宋体"/>
          <w:sz w:val="32"/>
          <w:szCs w:val="32"/>
        </w:rPr>
        <w:t>资产</w:t>
      </w:r>
      <w:r>
        <w:rPr>
          <w:rFonts w:hint="eastAsia" w:ascii="仿宋_GB2312" w:hAnsi="Meiryo" w:eastAsia="仿宋_GB2312" w:cs="Meiryo"/>
          <w:sz w:val="32"/>
          <w:szCs w:val="32"/>
        </w:rPr>
        <w:t>，提升</w:t>
      </w:r>
      <w:r>
        <w:rPr>
          <w:rFonts w:hint="eastAsia" w:ascii="仿宋_GB2312" w:hAnsi="宋体" w:eastAsia="仿宋_GB2312" w:cs="宋体"/>
          <w:sz w:val="32"/>
          <w:szCs w:val="32"/>
        </w:rPr>
        <w:t>资</w:t>
      </w:r>
      <w:r>
        <w:rPr>
          <w:rFonts w:hint="eastAsia" w:ascii="仿宋_GB2312" w:hAnsi="Meiryo" w:eastAsia="仿宋_GB2312" w:cs="Meiryo"/>
          <w:sz w:val="32"/>
          <w:szCs w:val="32"/>
        </w:rPr>
        <w:t>源使用效率。引</w:t>
      </w:r>
      <w:r>
        <w:rPr>
          <w:rFonts w:hint="eastAsia" w:ascii="仿宋_GB2312" w:hAnsi="宋体" w:eastAsia="仿宋_GB2312" w:cs="宋体"/>
          <w:sz w:val="32"/>
          <w:szCs w:val="32"/>
        </w:rPr>
        <w:t>进</w:t>
      </w:r>
      <w:r>
        <w:rPr>
          <w:rFonts w:hint="eastAsia" w:ascii="仿宋_GB2312" w:hAnsi="Meiryo" w:eastAsia="仿宋_GB2312" w:cs="Meiryo"/>
          <w:sz w:val="32"/>
          <w:szCs w:val="32"/>
        </w:rPr>
        <w:t>和培育第三方物流企</w:t>
      </w:r>
      <w:r>
        <w:rPr>
          <w:rFonts w:hint="eastAsia" w:ascii="仿宋_GB2312" w:hAnsi="宋体" w:eastAsia="仿宋_GB2312" w:cs="宋体"/>
          <w:sz w:val="32"/>
          <w:szCs w:val="32"/>
        </w:rPr>
        <w:t>业</w:t>
      </w:r>
      <w:r>
        <w:rPr>
          <w:rFonts w:hint="eastAsia" w:ascii="仿宋_GB2312" w:hAnsi="Meiryo" w:eastAsia="仿宋_GB2312" w:cs="Meiryo"/>
          <w:sz w:val="32"/>
          <w:szCs w:val="32"/>
        </w:rPr>
        <w:t>，提供个性化、</w:t>
      </w:r>
      <w:r>
        <w:rPr>
          <w:rFonts w:hint="eastAsia" w:ascii="仿宋_GB2312" w:hAnsi="宋体" w:eastAsia="仿宋_GB2312" w:cs="宋体"/>
          <w:sz w:val="32"/>
          <w:szCs w:val="32"/>
        </w:rPr>
        <w:t>专业</w:t>
      </w:r>
      <w:r>
        <w:rPr>
          <w:rFonts w:hint="eastAsia" w:ascii="仿宋_GB2312" w:hAnsi="Meiryo" w:eastAsia="仿宋_GB2312" w:cs="Meiryo"/>
          <w:sz w:val="32"/>
          <w:szCs w:val="32"/>
        </w:rPr>
        <w:t>化、系</w:t>
      </w:r>
      <w:r>
        <w:rPr>
          <w:rFonts w:hint="eastAsia" w:ascii="仿宋_GB2312" w:hAnsi="宋体" w:eastAsia="仿宋_GB2312" w:cs="宋体"/>
          <w:sz w:val="32"/>
          <w:szCs w:val="32"/>
        </w:rPr>
        <w:t>统</w:t>
      </w:r>
      <w:r>
        <w:rPr>
          <w:rFonts w:hint="eastAsia" w:ascii="仿宋_GB2312" w:hAnsi="Meiryo" w:eastAsia="仿宋_GB2312" w:cs="Meiryo"/>
          <w:sz w:val="32"/>
          <w:szCs w:val="32"/>
        </w:rPr>
        <w:t>化、网</w:t>
      </w:r>
      <w:r>
        <w:rPr>
          <w:rFonts w:hint="eastAsia" w:ascii="仿宋_GB2312" w:hAnsi="宋体" w:eastAsia="仿宋_GB2312" w:cs="宋体"/>
          <w:sz w:val="32"/>
          <w:szCs w:val="32"/>
        </w:rPr>
        <w:t>络</w:t>
      </w:r>
      <w:r>
        <w:rPr>
          <w:rFonts w:hint="eastAsia" w:ascii="仿宋_GB2312" w:hAnsi="Meiryo" w:eastAsia="仿宋_GB2312" w:cs="Meiryo"/>
          <w:sz w:val="32"/>
          <w:szCs w:val="32"/>
        </w:rPr>
        <w:t>化的</w:t>
      </w:r>
      <w:r>
        <w:rPr>
          <w:rFonts w:hint="eastAsia" w:ascii="仿宋_GB2312" w:hAnsi="宋体" w:eastAsia="仿宋_GB2312" w:cs="宋体"/>
          <w:sz w:val="32"/>
          <w:szCs w:val="32"/>
        </w:rPr>
        <w:t>综</w:t>
      </w:r>
      <w:r>
        <w:rPr>
          <w:rFonts w:hint="eastAsia" w:ascii="仿宋_GB2312" w:hAnsi="Meiryo" w:eastAsia="仿宋_GB2312" w:cs="Meiryo"/>
          <w:sz w:val="32"/>
          <w:szCs w:val="32"/>
        </w:rPr>
        <w:t>合物流代理</w:t>
      </w:r>
      <w:r>
        <w:rPr>
          <w:rFonts w:hint="eastAsia" w:ascii="仿宋_GB2312" w:hAnsi="宋体" w:eastAsia="仿宋_GB2312" w:cs="宋体"/>
          <w:sz w:val="32"/>
          <w:szCs w:val="32"/>
        </w:rPr>
        <w:t>业务</w:t>
      </w:r>
      <w:r>
        <w:rPr>
          <w:rFonts w:hint="eastAsia" w:ascii="仿宋_GB2312" w:hAnsi="Meiryo" w:eastAsia="仿宋_GB2312" w:cs="Meiryo"/>
          <w:sz w:val="32"/>
          <w:szCs w:val="32"/>
        </w:rPr>
        <w:t>，促</w:t>
      </w:r>
      <w:r>
        <w:rPr>
          <w:rFonts w:hint="eastAsia" w:ascii="仿宋_GB2312" w:hAnsi="宋体" w:eastAsia="仿宋_GB2312" w:cs="宋体"/>
          <w:sz w:val="32"/>
          <w:szCs w:val="32"/>
        </w:rPr>
        <w:t>进产</w:t>
      </w:r>
      <w:r>
        <w:rPr>
          <w:rFonts w:hint="eastAsia" w:ascii="仿宋_GB2312" w:hAnsi="Meiryo" w:eastAsia="仿宋_GB2312" w:cs="Meiryo"/>
          <w:sz w:val="32"/>
          <w:szCs w:val="32"/>
        </w:rPr>
        <w:t>品双向流</w:t>
      </w:r>
      <w:r>
        <w:rPr>
          <w:rFonts w:hint="eastAsia" w:ascii="仿宋_GB2312" w:hAnsi="宋体" w:eastAsia="仿宋_GB2312" w:cs="宋体"/>
          <w:sz w:val="32"/>
          <w:szCs w:val="32"/>
        </w:rPr>
        <w:t>动</w:t>
      </w:r>
      <w:r>
        <w:rPr>
          <w:rFonts w:hint="eastAsia" w:ascii="仿宋_GB2312" w:hAnsi="Meiryo" w:eastAsia="仿宋_GB2312" w:cs="Meiryo"/>
          <w:sz w:val="32"/>
          <w:szCs w:val="32"/>
        </w:rPr>
        <w:t>。</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提升物流服务开放水平。积极推动乐山机场、乐山港、无水港等口岸建设和开放，推动保税物流中心（B型）建设，优化保税仓库、分拨配送、国际中转集拼等服务功能，做实口岸平台。对接成都口岸信息化平台，促进口岸信息互换、执法互助、监管互认，建立物流口岸税收征管中心、风险防控中心，推动通关一体化。实现收发、转运、报关业务一站式、一次性办理，提升口岸服务能力。规范和精简口岸收费项目，推动港口作业“零收费”，降低通关成本。创新国际金融监管方式，完善跨境结算系统。完善口岸管理体制、外汇投资、人员出入、货物流通等机制，落实税收政策，优化口岸营商环境。深化与宜宾、泸州合作，共建长江上游航运中心。</w:t>
      </w:r>
    </w:p>
    <w:p>
      <w:pPr>
        <w:adjustRightInd w:val="0"/>
        <w:snapToGrid w:val="0"/>
        <w:spacing w:line="580" w:lineRule="exact"/>
        <w:ind w:firstLine="640" w:firstLineChars="200"/>
        <w:rPr>
          <w:rFonts w:hint="eastAsia" w:ascii="仿宋_GB2312" w:eastAsia="仿宋_GB2312"/>
          <w:sz w:val="32"/>
          <w:szCs w:val="32"/>
        </w:rPr>
      </w:pPr>
      <w:bookmarkStart w:id="157" w:name="_Toc20439"/>
      <w:bookmarkStart w:id="158" w:name="_Toc28628"/>
      <w:r>
        <w:rPr>
          <w:rFonts w:hint="eastAsia" w:ascii="仿宋_GB2312" w:eastAsia="仿宋_GB2312"/>
          <w:sz w:val="32"/>
          <w:szCs w:val="32"/>
        </w:rPr>
        <w:t>2.</w:t>
      </w:r>
      <w:r>
        <w:rPr>
          <w:rFonts w:hint="eastAsia" w:ascii="仿宋_GB2312" w:hAnsi="宋体" w:eastAsia="仿宋_GB2312" w:cs="宋体"/>
          <w:sz w:val="32"/>
          <w:szCs w:val="32"/>
        </w:rPr>
        <w:t>现</w:t>
      </w:r>
      <w:r>
        <w:rPr>
          <w:rFonts w:hint="eastAsia" w:ascii="仿宋_GB2312" w:hAnsi="Meiryo" w:eastAsia="仿宋_GB2312" w:cs="Meiryo"/>
          <w:sz w:val="32"/>
          <w:szCs w:val="32"/>
        </w:rPr>
        <w:t>代金融</w:t>
      </w:r>
      <w:bookmarkEnd w:id="157"/>
      <w:bookmarkEnd w:id="158"/>
      <w:r>
        <w:rPr>
          <w:rFonts w:hint="eastAsia" w:ascii="仿宋_GB2312" w:hAnsi="Meiryo" w:eastAsia="仿宋_GB2312" w:cs="Meiryo"/>
          <w:sz w:val="32"/>
          <w:szCs w:val="32"/>
        </w:rPr>
        <w:t>。</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围绕建设全省区域现代金融中心，夯实金融基础，活跃金融市场，保障金融安全，健全现代金融产业体系，提升金融产业自身发展水平和金融支持实体经济能力。到2025年，争取金融业增加值占地区生产总值的比重达到6%。</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落</w:t>
      </w:r>
      <w:r>
        <w:rPr>
          <w:rFonts w:hint="eastAsia" w:ascii="仿宋_GB2312" w:hAnsi="宋体" w:eastAsia="仿宋_GB2312" w:cs="宋体"/>
          <w:sz w:val="32"/>
          <w:szCs w:val="32"/>
        </w:rPr>
        <w:t>实</w:t>
      </w:r>
      <w:r>
        <w:rPr>
          <w:rFonts w:hint="eastAsia" w:ascii="仿宋_GB2312" w:hAnsi="Meiryo" w:eastAsia="仿宋_GB2312" w:cs="Meiryo"/>
          <w:sz w:val="32"/>
          <w:szCs w:val="32"/>
        </w:rPr>
        <w:t>金融支持</w:t>
      </w:r>
      <w:r>
        <w:rPr>
          <w:rFonts w:hint="eastAsia" w:ascii="仿宋_GB2312" w:hAnsi="宋体" w:eastAsia="仿宋_GB2312" w:cs="宋体"/>
          <w:sz w:val="32"/>
          <w:szCs w:val="32"/>
        </w:rPr>
        <w:t>实</w:t>
      </w:r>
      <w:r>
        <w:rPr>
          <w:rFonts w:hint="eastAsia" w:ascii="仿宋_GB2312" w:hAnsi="Meiryo" w:eastAsia="仿宋_GB2312" w:cs="Meiryo"/>
          <w:sz w:val="32"/>
          <w:szCs w:val="32"/>
        </w:rPr>
        <w:t>体</w:t>
      </w:r>
      <w:r>
        <w:rPr>
          <w:rFonts w:hint="eastAsia" w:ascii="仿宋_GB2312" w:hAnsi="宋体" w:eastAsia="仿宋_GB2312" w:cs="宋体"/>
          <w:sz w:val="32"/>
          <w:szCs w:val="32"/>
        </w:rPr>
        <w:t>经济</w:t>
      </w:r>
      <w:r>
        <w:rPr>
          <w:rFonts w:hint="eastAsia" w:ascii="仿宋_GB2312" w:hAnsi="Meiryo" w:eastAsia="仿宋_GB2312" w:cs="Meiryo"/>
          <w:sz w:val="32"/>
          <w:szCs w:val="32"/>
        </w:rPr>
        <w:t>。</w:t>
      </w:r>
      <w:r>
        <w:rPr>
          <w:rFonts w:hint="eastAsia" w:ascii="仿宋_GB2312" w:eastAsia="仿宋_GB2312"/>
          <w:sz w:val="32"/>
          <w:szCs w:val="32"/>
        </w:rPr>
        <w:t>健全</w:t>
      </w:r>
      <w:r>
        <w:rPr>
          <w:rFonts w:hint="eastAsia" w:ascii="仿宋_GB2312" w:hAnsi="宋体" w:eastAsia="仿宋_GB2312" w:cs="宋体"/>
          <w:sz w:val="32"/>
          <w:szCs w:val="32"/>
        </w:rPr>
        <w:t>农</w:t>
      </w:r>
      <w:r>
        <w:rPr>
          <w:rFonts w:hint="eastAsia" w:ascii="仿宋_GB2312" w:hAnsi="Meiryo" w:eastAsia="仿宋_GB2312" w:cs="Meiryo"/>
          <w:sz w:val="32"/>
          <w:szCs w:val="32"/>
        </w:rPr>
        <w:t>村金融服</w:t>
      </w:r>
      <w:r>
        <w:rPr>
          <w:rFonts w:hint="eastAsia" w:ascii="仿宋_GB2312" w:hAnsi="宋体" w:eastAsia="仿宋_GB2312" w:cs="宋体"/>
          <w:sz w:val="32"/>
          <w:szCs w:val="32"/>
        </w:rPr>
        <w:t>务</w:t>
      </w:r>
      <w:r>
        <w:rPr>
          <w:rFonts w:hint="eastAsia" w:ascii="仿宋_GB2312" w:hAnsi="Meiryo" w:eastAsia="仿宋_GB2312" w:cs="Meiryo"/>
          <w:sz w:val="32"/>
          <w:szCs w:val="32"/>
        </w:rPr>
        <w:t>体系，</w:t>
      </w:r>
      <w:r>
        <w:rPr>
          <w:rFonts w:hint="eastAsia" w:ascii="仿宋_GB2312" w:hAnsi="宋体" w:eastAsia="仿宋_GB2312" w:cs="宋体"/>
          <w:sz w:val="32"/>
          <w:szCs w:val="32"/>
        </w:rPr>
        <w:t>创</w:t>
      </w:r>
      <w:r>
        <w:rPr>
          <w:rFonts w:hint="eastAsia" w:ascii="仿宋_GB2312" w:hAnsi="Meiryo" w:eastAsia="仿宋_GB2312" w:cs="Meiryo"/>
          <w:sz w:val="32"/>
          <w:szCs w:val="32"/>
        </w:rPr>
        <w:t>新</w:t>
      </w:r>
      <w:r>
        <w:rPr>
          <w:rFonts w:hint="eastAsia" w:ascii="仿宋_GB2312" w:hAnsi="宋体" w:eastAsia="仿宋_GB2312" w:cs="宋体"/>
          <w:sz w:val="32"/>
          <w:szCs w:val="32"/>
        </w:rPr>
        <w:t>农业</w:t>
      </w:r>
      <w:r>
        <w:rPr>
          <w:rFonts w:hint="eastAsia" w:ascii="仿宋_GB2312" w:hAnsi="Meiryo" w:eastAsia="仿宋_GB2312" w:cs="Meiryo"/>
          <w:sz w:val="32"/>
          <w:szCs w:val="32"/>
        </w:rPr>
        <w:t>金融</w:t>
      </w:r>
      <w:r>
        <w:rPr>
          <w:rFonts w:hint="eastAsia" w:ascii="仿宋_GB2312" w:hAnsi="宋体" w:eastAsia="仿宋_GB2312" w:cs="宋体"/>
          <w:sz w:val="32"/>
          <w:szCs w:val="32"/>
        </w:rPr>
        <w:t>产</w:t>
      </w:r>
      <w:r>
        <w:rPr>
          <w:rFonts w:hint="eastAsia" w:ascii="仿宋_GB2312" w:hAnsi="Meiryo" w:eastAsia="仿宋_GB2312" w:cs="Meiryo"/>
          <w:sz w:val="32"/>
          <w:szCs w:val="32"/>
        </w:rPr>
        <w:t>品，</w:t>
      </w:r>
      <w:r>
        <w:rPr>
          <w:rFonts w:hint="eastAsia" w:ascii="仿宋_GB2312" w:hAnsi="宋体" w:eastAsia="仿宋_GB2312" w:cs="宋体"/>
          <w:sz w:val="32"/>
          <w:szCs w:val="32"/>
        </w:rPr>
        <w:t>发</w:t>
      </w:r>
      <w:r>
        <w:rPr>
          <w:rFonts w:hint="eastAsia" w:ascii="仿宋_GB2312" w:hAnsi="Meiryo" w:eastAsia="仿宋_GB2312" w:cs="Meiryo"/>
          <w:sz w:val="32"/>
          <w:szCs w:val="32"/>
        </w:rPr>
        <w:t>展</w:t>
      </w:r>
      <w:r>
        <w:rPr>
          <w:rFonts w:hint="eastAsia" w:ascii="仿宋_GB2312" w:hAnsi="宋体" w:eastAsia="仿宋_GB2312" w:cs="宋体"/>
          <w:sz w:val="32"/>
          <w:szCs w:val="32"/>
        </w:rPr>
        <w:t>绿</w:t>
      </w:r>
      <w:r>
        <w:rPr>
          <w:rFonts w:hint="eastAsia" w:ascii="仿宋_GB2312" w:hAnsi="Meiryo" w:eastAsia="仿宋_GB2312" w:cs="Meiryo"/>
          <w:sz w:val="32"/>
          <w:szCs w:val="32"/>
        </w:rPr>
        <w:t>色金融，推</w:t>
      </w:r>
      <w:r>
        <w:rPr>
          <w:rFonts w:hint="eastAsia" w:ascii="仿宋_GB2312" w:hAnsi="宋体" w:eastAsia="仿宋_GB2312" w:cs="宋体"/>
          <w:sz w:val="32"/>
          <w:szCs w:val="32"/>
        </w:rPr>
        <w:t>动</w:t>
      </w:r>
      <w:r>
        <w:rPr>
          <w:rFonts w:hint="eastAsia" w:ascii="仿宋_GB2312" w:hAnsi="Meiryo" w:eastAsia="仿宋_GB2312" w:cs="Meiryo"/>
          <w:sz w:val="32"/>
          <w:szCs w:val="32"/>
        </w:rPr>
        <w:t>投</w:t>
      </w:r>
      <w:r>
        <w:rPr>
          <w:rFonts w:hint="eastAsia" w:ascii="仿宋_GB2312" w:hAnsi="宋体" w:eastAsia="仿宋_GB2312" w:cs="宋体"/>
          <w:sz w:val="32"/>
          <w:szCs w:val="32"/>
        </w:rPr>
        <w:t>贷联动</w:t>
      </w:r>
      <w:r>
        <w:rPr>
          <w:rFonts w:hint="eastAsia" w:ascii="仿宋_GB2312" w:hAnsi="Meiryo" w:eastAsia="仿宋_GB2312" w:cs="Meiryo"/>
          <w:sz w:val="32"/>
          <w:szCs w:val="32"/>
        </w:rPr>
        <w:t>、投保</w:t>
      </w:r>
      <w:r>
        <w:rPr>
          <w:rFonts w:hint="eastAsia" w:ascii="仿宋_GB2312" w:hAnsi="宋体" w:eastAsia="仿宋_GB2312" w:cs="宋体"/>
          <w:sz w:val="32"/>
          <w:szCs w:val="32"/>
        </w:rPr>
        <w:t>联动</w:t>
      </w:r>
      <w:r>
        <w:rPr>
          <w:rFonts w:hint="eastAsia" w:ascii="仿宋_GB2312" w:hAnsi="Meiryo" w:eastAsia="仿宋_GB2312" w:cs="Meiryo"/>
          <w:sz w:val="32"/>
          <w:szCs w:val="32"/>
        </w:rPr>
        <w:t>、</w:t>
      </w:r>
      <w:r>
        <w:rPr>
          <w:rFonts w:hint="eastAsia" w:ascii="仿宋_GB2312" w:hAnsi="宋体" w:eastAsia="仿宋_GB2312" w:cs="宋体"/>
          <w:sz w:val="32"/>
          <w:szCs w:val="32"/>
        </w:rPr>
        <w:t>银</w:t>
      </w:r>
      <w:r>
        <w:rPr>
          <w:rFonts w:hint="eastAsia" w:ascii="仿宋_GB2312" w:hAnsi="Meiryo" w:eastAsia="仿宋_GB2312" w:cs="Meiryo"/>
          <w:sz w:val="32"/>
          <w:szCs w:val="32"/>
        </w:rPr>
        <w:t>保</w:t>
      </w:r>
      <w:r>
        <w:rPr>
          <w:rFonts w:hint="eastAsia" w:ascii="仿宋_GB2312" w:hAnsi="宋体" w:eastAsia="仿宋_GB2312" w:cs="宋体"/>
          <w:sz w:val="32"/>
          <w:szCs w:val="32"/>
        </w:rPr>
        <w:t>联动</w:t>
      </w:r>
      <w:r>
        <w:rPr>
          <w:rFonts w:hint="eastAsia" w:ascii="仿宋_GB2312" w:hAnsi="Meiryo" w:eastAsia="仿宋_GB2312" w:cs="Meiryo"/>
          <w:sz w:val="32"/>
          <w:szCs w:val="32"/>
        </w:rPr>
        <w:t>，完善天气指数保</w:t>
      </w:r>
      <w:r>
        <w:rPr>
          <w:rFonts w:hint="eastAsia" w:ascii="仿宋_GB2312" w:hAnsi="宋体" w:eastAsia="仿宋_GB2312" w:cs="宋体"/>
          <w:sz w:val="32"/>
          <w:szCs w:val="32"/>
        </w:rPr>
        <w:t>险</w:t>
      </w:r>
      <w:r>
        <w:rPr>
          <w:rFonts w:hint="eastAsia" w:ascii="仿宋_GB2312" w:hAnsi="Meiryo" w:eastAsia="仿宋_GB2312" w:cs="Meiryo"/>
          <w:sz w:val="32"/>
          <w:szCs w:val="32"/>
        </w:rPr>
        <w:t>、防</w:t>
      </w:r>
      <w:r>
        <w:rPr>
          <w:rFonts w:hint="eastAsia" w:ascii="仿宋_GB2312" w:hAnsi="宋体" w:eastAsia="仿宋_GB2312" w:cs="宋体"/>
          <w:sz w:val="32"/>
          <w:szCs w:val="32"/>
        </w:rPr>
        <w:t>贫</w:t>
      </w:r>
      <w:r>
        <w:rPr>
          <w:rFonts w:hint="eastAsia" w:ascii="仿宋_GB2312" w:hAnsi="Meiryo" w:eastAsia="仿宋_GB2312" w:cs="Meiryo"/>
          <w:sz w:val="32"/>
          <w:szCs w:val="32"/>
        </w:rPr>
        <w:t>保</w:t>
      </w:r>
      <w:r>
        <w:rPr>
          <w:rFonts w:hint="eastAsia" w:ascii="仿宋_GB2312" w:hAnsi="宋体" w:eastAsia="仿宋_GB2312" w:cs="宋体"/>
          <w:sz w:val="32"/>
          <w:szCs w:val="32"/>
        </w:rPr>
        <w:t>险</w:t>
      </w:r>
      <w:r>
        <w:rPr>
          <w:rFonts w:hint="eastAsia" w:ascii="仿宋_GB2312" w:hAnsi="Meiryo" w:eastAsia="仿宋_GB2312" w:cs="Meiryo"/>
          <w:sz w:val="32"/>
          <w:szCs w:val="32"/>
        </w:rPr>
        <w:t>、价格指数保</w:t>
      </w:r>
      <w:r>
        <w:rPr>
          <w:rFonts w:hint="eastAsia" w:ascii="仿宋_GB2312" w:hAnsi="宋体" w:eastAsia="仿宋_GB2312" w:cs="宋体"/>
          <w:sz w:val="32"/>
          <w:szCs w:val="32"/>
        </w:rPr>
        <w:t>险</w:t>
      </w:r>
      <w:r>
        <w:rPr>
          <w:rFonts w:hint="eastAsia" w:ascii="仿宋_GB2312" w:hAnsi="Meiryo" w:eastAsia="仿宋_GB2312" w:cs="Meiryo"/>
          <w:sz w:val="32"/>
          <w:szCs w:val="32"/>
        </w:rPr>
        <w:t>。鼓励有条件的工</w:t>
      </w:r>
      <w:r>
        <w:rPr>
          <w:rFonts w:hint="eastAsia" w:ascii="仿宋_GB2312" w:hAnsi="宋体" w:eastAsia="仿宋_GB2312" w:cs="宋体"/>
          <w:sz w:val="32"/>
          <w:szCs w:val="32"/>
        </w:rPr>
        <w:t>业</w:t>
      </w:r>
      <w:r>
        <w:rPr>
          <w:rFonts w:hint="eastAsia" w:ascii="仿宋_GB2312" w:hAnsi="Meiryo" w:eastAsia="仿宋_GB2312" w:cs="Meiryo"/>
          <w:sz w:val="32"/>
          <w:szCs w:val="32"/>
        </w:rPr>
        <w:t>企</w:t>
      </w:r>
      <w:r>
        <w:rPr>
          <w:rFonts w:hint="eastAsia" w:ascii="仿宋_GB2312" w:hAnsi="宋体" w:eastAsia="仿宋_GB2312" w:cs="宋体"/>
          <w:sz w:val="32"/>
          <w:szCs w:val="32"/>
        </w:rPr>
        <w:t>业</w:t>
      </w:r>
      <w:r>
        <w:rPr>
          <w:rFonts w:hint="eastAsia" w:ascii="仿宋_GB2312" w:hAnsi="Meiryo" w:eastAsia="仿宋_GB2312" w:cs="Meiryo"/>
          <w:sz w:val="32"/>
          <w:szCs w:val="32"/>
        </w:rPr>
        <w:t>、物流企</w:t>
      </w:r>
      <w:r>
        <w:rPr>
          <w:rFonts w:hint="eastAsia" w:ascii="仿宋_GB2312" w:hAnsi="宋体" w:eastAsia="仿宋_GB2312" w:cs="宋体"/>
          <w:sz w:val="32"/>
          <w:szCs w:val="32"/>
        </w:rPr>
        <w:t>业发</w:t>
      </w:r>
      <w:r>
        <w:rPr>
          <w:rFonts w:hint="eastAsia" w:ascii="仿宋_GB2312" w:hAnsi="Meiryo" w:eastAsia="仿宋_GB2312" w:cs="Meiryo"/>
          <w:sz w:val="32"/>
          <w:szCs w:val="32"/>
        </w:rPr>
        <w:t>展供</w:t>
      </w:r>
      <w:r>
        <w:rPr>
          <w:rFonts w:hint="eastAsia" w:ascii="仿宋_GB2312" w:hAnsi="宋体" w:eastAsia="仿宋_GB2312" w:cs="宋体"/>
          <w:sz w:val="32"/>
          <w:szCs w:val="32"/>
        </w:rPr>
        <w:t>应链</w:t>
      </w:r>
      <w:r>
        <w:rPr>
          <w:rFonts w:hint="eastAsia" w:ascii="仿宋_GB2312" w:hAnsi="Meiryo" w:eastAsia="仿宋_GB2312" w:cs="Meiryo"/>
          <w:sz w:val="32"/>
          <w:szCs w:val="32"/>
        </w:rPr>
        <w:t>金融，开展保税</w:t>
      </w:r>
      <w:r>
        <w:rPr>
          <w:rFonts w:hint="eastAsia" w:ascii="仿宋_GB2312" w:hAnsi="宋体" w:eastAsia="仿宋_GB2312" w:cs="宋体"/>
          <w:sz w:val="32"/>
          <w:szCs w:val="32"/>
        </w:rPr>
        <w:t>仓</w:t>
      </w:r>
      <w:r>
        <w:rPr>
          <w:rFonts w:hint="eastAsia" w:ascii="仿宋_GB2312" w:hAnsi="Meiryo" w:eastAsia="仿宋_GB2312" w:cs="Meiryo"/>
          <w:sz w:val="32"/>
          <w:szCs w:val="32"/>
        </w:rPr>
        <w:t>融</w:t>
      </w:r>
      <w:r>
        <w:rPr>
          <w:rFonts w:hint="eastAsia" w:ascii="仿宋_GB2312" w:hAnsi="宋体" w:eastAsia="仿宋_GB2312" w:cs="宋体"/>
          <w:sz w:val="32"/>
          <w:szCs w:val="32"/>
        </w:rPr>
        <w:t>资</w:t>
      </w:r>
      <w:r>
        <w:rPr>
          <w:rFonts w:hint="eastAsia" w:ascii="仿宋_GB2312" w:hAnsi="Meiryo" w:eastAsia="仿宋_GB2312" w:cs="Meiryo"/>
          <w:sz w:val="32"/>
          <w:szCs w:val="32"/>
        </w:rPr>
        <w:t>、</w:t>
      </w:r>
      <w:r>
        <w:rPr>
          <w:rFonts w:hint="eastAsia" w:ascii="仿宋_GB2312" w:hAnsi="宋体" w:eastAsia="仿宋_GB2312" w:cs="宋体"/>
          <w:sz w:val="32"/>
          <w:szCs w:val="32"/>
        </w:rPr>
        <w:t>动产质</w:t>
      </w:r>
      <w:r>
        <w:rPr>
          <w:rFonts w:hint="eastAsia" w:ascii="仿宋_GB2312" w:hAnsi="Meiryo" w:eastAsia="仿宋_GB2312" w:cs="Meiryo"/>
          <w:sz w:val="32"/>
          <w:szCs w:val="32"/>
        </w:rPr>
        <w:t>押融</w:t>
      </w:r>
      <w:r>
        <w:rPr>
          <w:rFonts w:hint="eastAsia" w:ascii="仿宋_GB2312" w:hAnsi="宋体" w:eastAsia="仿宋_GB2312" w:cs="宋体"/>
          <w:sz w:val="32"/>
          <w:szCs w:val="32"/>
        </w:rPr>
        <w:t>资</w:t>
      </w:r>
      <w:r>
        <w:rPr>
          <w:rFonts w:hint="eastAsia" w:ascii="仿宋_GB2312" w:hAnsi="Meiryo" w:eastAsia="仿宋_GB2312" w:cs="Meiryo"/>
          <w:sz w:val="32"/>
          <w:szCs w:val="32"/>
        </w:rPr>
        <w:t>、</w:t>
      </w:r>
      <w:r>
        <w:rPr>
          <w:rFonts w:hint="eastAsia" w:ascii="仿宋_GB2312" w:hAnsi="宋体" w:eastAsia="仿宋_GB2312" w:cs="宋体"/>
          <w:sz w:val="32"/>
          <w:szCs w:val="32"/>
        </w:rPr>
        <w:t>应</w:t>
      </w:r>
      <w:r>
        <w:rPr>
          <w:rFonts w:hint="eastAsia" w:ascii="仿宋_GB2312" w:hAnsi="Meiryo" w:eastAsia="仿宋_GB2312" w:cs="Meiryo"/>
          <w:sz w:val="32"/>
          <w:szCs w:val="32"/>
        </w:rPr>
        <w:t>收</w:t>
      </w:r>
      <w:r>
        <w:rPr>
          <w:rFonts w:hint="eastAsia" w:ascii="仿宋_GB2312" w:hAnsi="宋体" w:eastAsia="仿宋_GB2312" w:cs="宋体"/>
          <w:sz w:val="32"/>
          <w:szCs w:val="32"/>
        </w:rPr>
        <w:t>账</w:t>
      </w:r>
      <w:r>
        <w:rPr>
          <w:rFonts w:hint="eastAsia" w:ascii="仿宋_GB2312" w:hAnsi="Meiryo" w:eastAsia="仿宋_GB2312" w:cs="Meiryo"/>
          <w:sz w:val="32"/>
          <w:szCs w:val="32"/>
        </w:rPr>
        <w:t>款融</w:t>
      </w:r>
      <w:r>
        <w:rPr>
          <w:rFonts w:hint="eastAsia" w:ascii="仿宋_GB2312" w:hAnsi="宋体" w:eastAsia="仿宋_GB2312" w:cs="宋体"/>
          <w:sz w:val="32"/>
          <w:szCs w:val="32"/>
        </w:rPr>
        <w:t>资</w:t>
      </w:r>
      <w:r>
        <w:rPr>
          <w:rFonts w:hint="eastAsia" w:ascii="仿宋_GB2312" w:hAnsi="Meiryo" w:eastAsia="仿宋_GB2312" w:cs="Meiryo"/>
          <w:sz w:val="32"/>
          <w:szCs w:val="32"/>
        </w:rPr>
        <w:t>等</w:t>
      </w:r>
      <w:r>
        <w:rPr>
          <w:rFonts w:hint="eastAsia" w:ascii="仿宋_GB2312" w:hAnsi="宋体" w:eastAsia="仿宋_GB2312" w:cs="宋体"/>
          <w:sz w:val="32"/>
          <w:szCs w:val="32"/>
        </w:rPr>
        <w:t>业务</w:t>
      </w:r>
      <w:r>
        <w:rPr>
          <w:rFonts w:hint="eastAsia" w:ascii="仿宋_GB2312" w:hAnsi="Meiryo" w:eastAsia="仿宋_GB2312" w:cs="Meiryo"/>
          <w:sz w:val="32"/>
          <w:szCs w:val="32"/>
        </w:rPr>
        <w:t>。加快建</w:t>
      </w:r>
      <w:r>
        <w:rPr>
          <w:rFonts w:hint="eastAsia" w:ascii="仿宋_GB2312" w:hAnsi="宋体" w:eastAsia="仿宋_GB2312" w:cs="宋体"/>
          <w:sz w:val="32"/>
          <w:szCs w:val="32"/>
        </w:rPr>
        <w:t>设绿</w:t>
      </w:r>
      <w:r>
        <w:rPr>
          <w:rFonts w:hint="eastAsia" w:ascii="仿宋_GB2312" w:hAnsi="Meiryo" w:eastAsia="仿宋_GB2312" w:cs="Meiryo"/>
          <w:sz w:val="32"/>
          <w:szCs w:val="32"/>
        </w:rPr>
        <w:t>色企</w:t>
      </w:r>
      <w:r>
        <w:rPr>
          <w:rFonts w:hint="eastAsia" w:ascii="仿宋_GB2312" w:hAnsi="宋体" w:eastAsia="仿宋_GB2312" w:cs="宋体"/>
          <w:sz w:val="32"/>
          <w:szCs w:val="32"/>
        </w:rPr>
        <w:t>业项</w:t>
      </w:r>
      <w:r>
        <w:rPr>
          <w:rFonts w:hint="eastAsia" w:ascii="仿宋_GB2312" w:hAnsi="Meiryo" w:eastAsia="仿宋_GB2312" w:cs="Meiryo"/>
          <w:sz w:val="32"/>
          <w:szCs w:val="32"/>
        </w:rPr>
        <w:t>目</w:t>
      </w:r>
      <w:r>
        <w:rPr>
          <w:rFonts w:hint="eastAsia" w:ascii="仿宋_GB2312" w:hAnsi="宋体" w:eastAsia="仿宋_GB2312" w:cs="宋体"/>
          <w:sz w:val="32"/>
          <w:szCs w:val="32"/>
        </w:rPr>
        <w:t>库</w:t>
      </w:r>
      <w:r>
        <w:rPr>
          <w:rFonts w:hint="eastAsia" w:ascii="仿宋_GB2312" w:hAnsi="Meiryo" w:eastAsia="仿宋_GB2312" w:cs="Meiryo"/>
          <w:sz w:val="32"/>
          <w:szCs w:val="32"/>
        </w:rPr>
        <w:t>和信用体系，</w:t>
      </w:r>
      <w:r>
        <w:rPr>
          <w:rFonts w:hint="eastAsia" w:ascii="仿宋_GB2312" w:hAnsi="宋体" w:eastAsia="仿宋_GB2312" w:cs="宋体"/>
          <w:sz w:val="32"/>
          <w:szCs w:val="32"/>
        </w:rPr>
        <w:t>细</w:t>
      </w:r>
      <w:r>
        <w:rPr>
          <w:rFonts w:hint="eastAsia" w:ascii="仿宋_GB2312" w:hAnsi="Meiryo" w:eastAsia="仿宋_GB2312" w:cs="Meiryo"/>
          <w:sz w:val="32"/>
          <w:szCs w:val="32"/>
        </w:rPr>
        <w:t>化</w:t>
      </w:r>
      <w:r>
        <w:rPr>
          <w:rFonts w:hint="eastAsia" w:ascii="仿宋_GB2312" w:hAnsi="宋体" w:eastAsia="仿宋_GB2312" w:cs="宋体"/>
          <w:sz w:val="32"/>
          <w:szCs w:val="32"/>
        </w:rPr>
        <w:t>绿</w:t>
      </w:r>
      <w:r>
        <w:rPr>
          <w:rFonts w:hint="eastAsia" w:ascii="仿宋_GB2312" w:hAnsi="Meiryo" w:eastAsia="仿宋_GB2312" w:cs="Meiryo"/>
          <w:sz w:val="32"/>
          <w:szCs w:val="32"/>
        </w:rPr>
        <w:t>色金融激励措施和</w:t>
      </w:r>
      <w:r>
        <w:rPr>
          <w:rFonts w:hint="eastAsia" w:ascii="仿宋_GB2312" w:hAnsi="宋体" w:eastAsia="仿宋_GB2312" w:cs="宋体"/>
          <w:sz w:val="32"/>
          <w:szCs w:val="32"/>
        </w:rPr>
        <w:t>标</w:t>
      </w:r>
      <w:r>
        <w:rPr>
          <w:rFonts w:hint="eastAsia" w:ascii="仿宋_GB2312" w:hAnsi="Meiryo" w:eastAsia="仿宋_GB2312" w:cs="Meiryo"/>
          <w:sz w:val="32"/>
          <w:szCs w:val="32"/>
        </w:rPr>
        <w:t>准，</w:t>
      </w:r>
      <w:r>
        <w:rPr>
          <w:rFonts w:hint="eastAsia" w:ascii="仿宋_GB2312" w:hAnsi="宋体" w:eastAsia="仿宋_GB2312" w:cs="宋体"/>
          <w:sz w:val="32"/>
          <w:szCs w:val="32"/>
        </w:rPr>
        <w:t>发</w:t>
      </w:r>
      <w:r>
        <w:rPr>
          <w:rFonts w:hint="eastAsia" w:ascii="仿宋_GB2312" w:hAnsi="Meiryo" w:eastAsia="仿宋_GB2312" w:cs="Meiryo"/>
          <w:sz w:val="32"/>
          <w:szCs w:val="32"/>
        </w:rPr>
        <w:t>展</w:t>
      </w:r>
      <w:r>
        <w:rPr>
          <w:rFonts w:hint="eastAsia" w:ascii="仿宋_GB2312" w:hAnsi="宋体" w:eastAsia="仿宋_GB2312" w:cs="宋体"/>
          <w:sz w:val="32"/>
          <w:szCs w:val="32"/>
        </w:rPr>
        <w:t>绿</w:t>
      </w:r>
      <w:r>
        <w:rPr>
          <w:rFonts w:hint="eastAsia" w:ascii="仿宋_GB2312" w:hAnsi="Meiryo" w:eastAsia="仿宋_GB2312" w:cs="Meiryo"/>
          <w:sz w:val="32"/>
          <w:szCs w:val="32"/>
        </w:rPr>
        <w:t>色信</w:t>
      </w:r>
      <w:r>
        <w:rPr>
          <w:rFonts w:hint="eastAsia" w:ascii="仿宋_GB2312" w:hAnsi="宋体" w:eastAsia="仿宋_GB2312" w:cs="宋体"/>
          <w:sz w:val="32"/>
          <w:szCs w:val="32"/>
        </w:rPr>
        <w:t>贷</w:t>
      </w:r>
      <w:r>
        <w:rPr>
          <w:rFonts w:hint="eastAsia" w:ascii="仿宋_GB2312" w:hAnsi="Meiryo" w:eastAsia="仿宋_GB2312" w:cs="Meiryo"/>
          <w:sz w:val="32"/>
          <w:szCs w:val="32"/>
        </w:rPr>
        <w:t>、</w:t>
      </w:r>
      <w:r>
        <w:rPr>
          <w:rFonts w:hint="eastAsia" w:ascii="仿宋_GB2312" w:hAnsi="宋体" w:eastAsia="仿宋_GB2312" w:cs="宋体"/>
          <w:sz w:val="32"/>
          <w:szCs w:val="32"/>
        </w:rPr>
        <w:t>绿</w:t>
      </w:r>
      <w:r>
        <w:rPr>
          <w:rFonts w:hint="eastAsia" w:ascii="仿宋_GB2312" w:hAnsi="Meiryo" w:eastAsia="仿宋_GB2312" w:cs="Meiryo"/>
          <w:sz w:val="32"/>
          <w:szCs w:val="32"/>
        </w:rPr>
        <w:t>色</w:t>
      </w:r>
      <w:r>
        <w:rPr>
          <w:rFonts w:hint="eastAsia" w:ascii="仿宋_GB2312" w:hAnsi="宋体" w:eastAsia="仿宋_GB2312" w:cs="宋体"/>
          <w:sz w:val="32"/>
          <w:szCs w:val="32"/>
        </w:rPr>
        <w:t>债</w:t>
      </w:r>
      <w:r>
        <w:rPr>
          <w:rFonts w:hint="eastAsia" w:ascii="仿宋_GB2312" w:hAnsi="Meiryo" w:eastAsia="仿宋_GB2312" w:cs="Meiryo"/>
          <w:sz w:val="32"/>
          <w:szCs w:val="32"/>
        </w:rPr>
        <w:t>券、</w:t>
      </w:r>
      <w:r>
        <w:rPr>
          <w:rFonts w:hint="eastAsia" w:ascii="仿宋_GB2312" w:hAnsi="宋体" w:eastAsia="仿宋_GB2312" w:cs="宋体"/>
          <w:sz w:val="32"/>
          <w:szCs w:val="32"/>
        </w:rPr>
        <w:t>绿</w:t>
      </w:r>
      <w:r>
        <w:rPr>
          <w:rFonts w:hint="eastAsia" w:ascii="仿宋_GB2312" w:hAnsi="Meiryo" w:eastAsia="仿宋_GB2312" w:cs="Meiryo"/>
          <w:sz w:val="32"/>
          <w:szCs w:val="32"/>
        </w:rPr>
        <w:t>色</w:t>
      </w:r>
      <w:r>
        <w:rPr>
          <w:rFonts w:hint="eastAsia" w:ascii="仿宋_GB2312" w:eastAsia="仿宋_GB2312"/>
          <w:sz w:val="32"/>
          <w:szCs w:val="32"/>
        </w:rPr>
        <w:t>保</w:t>
      </w:r>
      <w:r>
        <w:rPr>
          <w:rFonts w:hint="eastAsia" w:ascii="仿宋_GB2312" w:hAnsi="宋体" w:eastAsia="仿宋_GB2312" w:cs="宋体"/>
          <w:sz w:val="32"/>
          <w:szCs w:val="32"/>
        </w:rPr>
        <w:t>险</w:t>
      </w:r>
      <w:r>
        <w:rPr>
          <w:rFonts w:hint="eastAsia" w:ascii="仿宋_GB2312" w:hAnsi="Meiryo" w:eastAsia="仿宋_GB2312" w:cs="Meiryo"/>
          <w:sz w:val="32"/>
          <w:szCs w:val="32"/>
        </w:rPr>
        <w:t>。推</w:t>
      </w:r>
      <w:r>
        <w:rPr>
          <w:rFonts w:hint="eastAsia" w:ascii="仿宋_GB2312" w:hAnsi="宋体" w:eastAsia="仿宋_GB2312" w:cs="宋体"/>
          <w:sz w:val="32"/>
          <w:szCs w:val="32"/>
        </w:rPr>
        <w:t>动</w:t>
      </w:r>
      <w:r>
        <w:rPr>
          <w:rFonts w:hint="eastAsia" w:ascii="仿宋_GB2312" w:hAnsi="Meiryo" w:eastAsia="仿宋_GB2312" w:cs="Meiryo"/>
          <w:sz w:val="32"/>
          <w:szCs w:val="32"/>
        </w:rPr>
        <w:t>服</w:t>
      </w:r>
      <w:r>
        <w:rPr>
          <w:rFonts w:hint="eastAsia" w:ascii="仿宋_GB2312" w:hAnsi="宋体" w:eastAsia="仿宋_GB2312" w:cs="宋体"/>
          <w:sz w:val="32"/>
          <w:szCs w:val="32"/>
        </w:rPr>
        <w:t>务</w:t>
      </w:r>
      <w:r>
        <w:rPr>
          <w:rFonts w:hint="eastAsia" w:ascii="仿宋_GB2312" w:hAnsi="Meiryo" w:eastAsia="仿宋_GB2312" w:cs="Meiryo"/>
          <w:sz w:val="32"/>
          <w:szCs w:val="32"/>
        </w:rPr>
        <w:t>行</w:t>
      </w:r>
      <w:r>
        <w:rPr>
          <w:rFonts w:hint="eastAsia" w:ascii="仿宋_GB2312" w:hAnsi="宋体" w:eastAsia="仿宋_GB2312" w:cs="宋体"/>
          <w:sz w:val="32"/>
          <w:szCs w:val="32"/>
        </w:rPr>
        <w:t>业</w:t>
      </w:r>
      <w:r>
        <w:rPr>
          <w:rFonts w:hint="eastAsia" w:ascii="仿宋_GB2312" w:hAnsi="Meiryo" w:eastAsia="仿宋_GB2312" w:cs="Meiryo"/>
          <w:sz w:val="32"/>
          <w:szCs w:val="32"/>
        </w:rPr>
        <w:t>金融</w:t>
      </w:r>
      <w:r>
        <w:rPr>
          <w:rFonts w:hint="eastAsia" w:ascii="仿宋_GB2312" w:hAnsi="宋体" w:eastAsia="仿宋_GB2312" w:cs="宋体"/>
          <w:sz w:val="32"/>
          <w:szCs w:val="32"/>
        </w:rPr>
        <w:t>创</w:t>
      </w:r>
      <w:r>
        <w:rPr>
          <w:rFonts w:hint="eastAsia" w:ascii="仿宋_GB2312" w:hAnsi="Meiryo" w:eastAsia="仿宋_GB2312" w:cs="Meiryo"/>
          <w:sz w:val="32"/>
          <w:szCs w:val="32"/>
        </w:rPr>
        <w:t>新，</w:t>
      </w:r>
      <w:r>
        <w:rPr>
          <w:rFonts w:hint="eastAsia" w:ascii="仿宋_GB2312" w:hAnsi="宋体" w:eastAsia="仿宋_GB2312" w:cs="宋体"/>
          <w:sz w:val="32"/>
          <w:szCs w:val="32"/>
        </w:rPr>
        <w:t>发</w:t>
      </w:r>
      <w:r>
        <w:rPr>
          <w:rFonts w:hint="eastAsia" w:ascii="仿宋_GB2312" w:hAnsi="Meiryo" w:eastAsia="仿宋_GB2312" w:cs="Meiryo"/>
          <w:sz w:val="32"/>
          <w:szCs w:val="32"/>
        </w:rPr>
        <w:t>展文旅金融、科技金融、数字金融，丰富</w:t>
      </w:r>
      <w:r>
        <w:rPr>
          <w:rFonts w:hint="eastAsia" w:ascii="仿宋_GB2312" w:hAnsi="宋体" w:eastAsia="仿宋_GB2312" w:cs="宋体"/>
          <w:sz w:val="32"/>
          <w:szCs w:val="32"/>
        </w:rPr>
        <w:t>资产</w:t>
      </w:r>
      <w:r>
        <w:rPr>
          <w:rFonts w:hint="eastAsia" w:ascii="仿宋_GB2312" w:hAnsi="Meiryo" w:eastAsia="仿宋_GB2312" w:cs="Meiryo"/>
          <w:sz w:val="32"/>
          <w:szCs w:val="32"/>
        </w:rPr>
        <w:t>管理、</w:t>
      </w:r>
      <w:r>
        <w:rPr>
          <w:rFonts w:hint="eastAsia" w:ascii="仿宋_GB2312" w:hAnsi="宋体" w:eastAsia="仿宋_GB2312" w:cs="宋体"/>
          <w:sz w:val="32"/>
          <w:szCs w:val="32"/>
        </w:rPr>
        <w:t>财</w:t>
      </w:r>
      <w:r>
        <w:rPr>
          <w:rFonts w:hint="eastAsia" w:ascii="仿宋_GB2312" w:hAnsi="Meiryo" w:eastAsia="仿宋_GB2312" w:cs="Meiryo"/>
          <w:sz w:val="32"/>
          <w:szCs w:val="32"/>
        </w:rPr>
        <w:t>富管理、股权投</w:t>
      </w:r>
      <w:r>
        <w:rPr>
          <w:rFonts w:hint="eastAsia" w:ascii="仿宋_GB2312" w:hAnsi="宋体" w:eastAsia="仿宋_GB2312" w:cs="宋体"/>
          <w:sz w:val="32"/>
          <w:szCs w:val="32"/>
        </w:rPr>
        <w:t>资</w:t>
      </w:r>
      <w:r>
        <w:rPr>
          <w:rFonts w:hint="eastAsia" w:ascii="仿宋_GB2312" w:hAnsi="Meiryo" w:eastAsia="仿宋_GB2312" w:cs="Meiryo"/>
          <w:sz w:val="32"/>
          <w:szCs w:val="32"/>
        </w:rPr>
        <w:t>等</w:t>
      </w:r>
      <w:r>
        <w:rPr>
          <w:rFonts w:hint="eastAsia" w:ascii="仿宋_GB2312" w:hAnsi="宋体" w:eastAsia="仿宋_GB2312" w:cs="宋体"/>
          <w:sz w:val="32"/>
          <w:szCs w:val="32"/>
        </w:rPr>
        <w:t>业态</w:t>
      </w:r>
      <w:r>
        <w:rPr>
          <w:rFonts w:hint="eastAsia" w:ascii="仿宋_GB2312" w:hAnsi="Meiryo" w:eastAsia="仿宋_GB2312" w:cs="Meiryo"/>
          <w:sz w:val="32"/>
          <w:szCs w:val="32"/>
        </w:rPr>
        <w:t>。探索</w:t>
      </w:r>
      <w:r>
        <w:rPr>
          <w:rFonts w:hint="eastAsia" w:ascii="仿宋_GB2312" w:hAnsi="宋体" w:eastAsia="仿宋_GB2312" w:cs="宋体"/>
          <w:sz w:val="32"/>
          <w:szCs w:val="32"/>
        </w:rPr>
        <w:t>实</w:t>
      </w:r>
      <w:r>
        <w:rPr>
          <w:rFonts w:hint="eastAsia" w:ascii="仿宋_GB2312" w:hAnsi="Meiryo" w:eastAsia="仿宋_GB2312" w:cs="Meiryo"/>
          <w:sz w:val="32"/>
          <w:szCs w:val="32"/>
        </w:rPr>
        <w:t>施投</w:t>
      </w:r>
      <w:r>
        <w:rPr>
          <w:rFonts w:hint="eastAsia" w:ascii="仿宋_GB2312" w:hAnsi="宋体" w:eastAsia="仿宋_GB2312" w:cs="宋体"/>
          <w:sz w:val="32"/>
          <w:szCs w:val="32"/>
        </w:rPr>
        <w:t>贷联动</w:t>
      </w:r>
      <w:r>
        <w:rPr>
          <w:rFonts w:hint="eastAsia" w:ascii="仿宋_GB2312" w:hAnsi="Meiryo" w:eastAsia="仿宋_GB2312" w:cs="Meiryo"/>
          <w:sz w:val="32"/>
          <w:szCs w:val="32"/>
        </w:rPr>
        <w:t>机制，丰富全市基金、融</w:t>
      </w:r>
      <w:r>
        <w:rPr>
          <w:rFonts w:hint="eastAsia" w:ascii="仿宋_GB2312" w:hAnsi="宋体" w:eastAsia="仿宋_GB2312" w:cs="宋体"/>
          <w:sz w:val="32"/>
          <w:szCs w:val="32"/>
        </w:rPr>
        <w:t>资</w:t>
      </w:r>
      <w:r>
        <w:rPr>
          <w:rFonts w:hint="eastAsia" w:ascii="仿宋_GB2312" w:hAnsi="Meiryo" w:eastAsia="仿宋_GB2312" w:cs="Meiryo"/>
          <w:sz w:val="32"/>
          <w:szCs w:val="32"/>
        </w:rPr>
        <w:t>租</w:t>
      </w:r>
      <w:r>
        <w:rPr>
          <w:rFonts w:hint="eastAsia" w:ascii="仿宋_GB2312" w:hAnsi="宋体" w:eastAsia="仿宋_GB2312" w:cs="宋体"/>
          <w:sz w:val="32"/>
          <w:szCs w:val="32"/>
        </w:rPr>
        <w:t>赁</w:t>
      </w:r>
      <w:r>
        <w:rPr>
          <w:rFonts w:hint="eastAsia" w:ascii="仿宋_GB2312" w:hAnsi="Meiryo" w:eastAsia="仿宋_GB2312" w:cs="Meiryo"/>
          <w:sz w:val="32"/>
          <w:szCs w:val="32"/>
        </w:rPr>
        <w:t>等投融</w:t>
      </w:r>
      <w:r>
        <w:rPr>
          <w:rFonts w:hint="eastAsia" w:ascii="仿宋_GB2312" w:hAnsi="宋体" w:eastAsia="仿宋_GB2312" w:cs="宋体"/>
          <w:sz w:val="32"/>
          <w:szCs w:val="32"/>
        </w:rPr>
        <w:t>资业态</w:t>
      </w:r>
      <w:r>
        <w:rPr>
          <w:rFonts w:hint="eastAsia" w:ascii="仿宋_GB2312" w:hAnsi="Meiryo" w:eastAsia="仿宋_GB2312" w:cs="Meiryo"/>
          <w:sz w:val="32"/>
          <w:szCs w:val="32"/>
        </w:rPr>
        <w:t>，引入各类金融</w:t>
      </w:r>
      <w:r>
        <w:rPr>
          <w:rFonts w:hint="eastAsia" w:ascii="仿宋_GB2312" w:hAnsi="宋体" w:eastAsia="仿宋_GB2312" w:cs="宋体"/>
          <w:sz w:val="32"/>
          <w:szCs w:val="32"/>
        </w:rPr>
        <w:t>资</w:t>
      </w:r>
      <w:r>
        <w:rPr>
          <w:rFonts w:hint="eastAsia" w:ascii="仿宋_GB2312" w:hAnsi="Meiryo" w:eastAsia="仿宋_GB2312" w:cs="Meiryo"/>
          <w:sz w:val="32"/>
          <w:szCs w:val="32"/>
        </w:rPr>
        <w:t>本加大</w:t>
      </w:r>
      <w:r>
        <w:rPr>
          <w:rFonts w:hint="eastAsia" w:ascii="仿宋_GB2312" w:hAnsi="宋体" w:eastAsia="仿宋_GB2312" w:cs="宋体"/>
          <w:sz w:val="32"/>
          <w:szCs w:val="32"/>
        </w:rPr>
        <w:t>对</w:t>
      </w:r>
      <w:r>
        <w:rPr>
          <w:rFonts w:hint="eastAsia" w:ascii="仿宋_GB2312" w:hAnsi="Meiryo" w:eastAsia="仿宋_GB2312" w:cs="Meiryo"/>
          <w:sz w:val="32"/>
          <w:szCs w:val="32"/>
        </w:rPr>
        <w:t>中小科</w:t>
      </w:r>
      <w:r>
        <w:rPr>
          <w:rFonts w:hint="eastAsia" w:ascii="仿宋_GB2312" w:hAnsi="宋体" w:eastAsia="仿宋_GB2312" w:cs="宋体"/>
          <w:sz w:val="32"/>
          <w:szCs w:val="32"/>
        </w:rPr>
        <w:t>创</w:t>
      </w:r>
      <w:r>
        <w:rPr>
          <w:rFonts w:hint="eastAsia" w:ascii="仿宋_GB2312" w:hAnsi="Meiryo" w:eastAsia="仿宋_GB2312" w:cs="Meiryo"/>
          <w:sz w:val="32"/>
          <w:szCs w:val="32"/>
        </w:rPr>
        <w:t>企</w:t>
      </w:r>
      <w:r>
        <w:rPr>
          <w:rFonts w:hint="eastAsia" w:ascii="仿宋_GB2312" w:hAnsi="宋体" w:eastAsia="仿宋_GB2312" w:cs="宋体"/>
          <w:sz w:val="32"/>
          <w:szCs w:val="32"/>
        </w:rPr>
        <w:t>业</w:t>
      </w:r>
      <w:r>
        <w:rPr>
          <w:rFonts w:hint="eastAsia" w:ascii="仿宋_GB2312" w:hAnsi="Meiryo" w:eastAsia="仿宋_GB2312" w:cs="Meiryo"/>
          <w:sz w:val="32"/>
          <w:szCs w:val="32"/>
        </w:rPr>
        <w:t>和</w:t>
      </w:r>
      <w:r>
        <w:rPr>
          <w:rFonts w:hint="eastAsia" w:ascii="仿宋_GB2312" w:hAnsi="宋体" w:eastAsia="仿宋_GB2312" w:cs="宋体"/>
          <w:sz w:val="32"/>
          <w:szCs w:val="32"/>
        </w:rPr>
        <w:t>创业</w:t>
      </w:r>
      <w:r>
        <w:rPr>
          <w:rFonts w:hint="eastAsia" w:ascii="仿宋_GB2312" w:hAnsi="Meiryo" w:eastAsia="仿宋_GB2312" w:cs="Meiryo"/>
          <w:sz w:val="32"/>
          <w:szCs w:val="32"/>
        </w:rPr>
        <w:t>孵化平台的建</w:t>
      </w:r>
      <w:r>
        <w:rPr>
          <w:rFonts w:hint="eastAsia" w:ascii="仿宋_GB2312" w:hAnsi="宋体" w:eastAsia="仿宋_GB2312" w:cs="宋体"/>
          <w:sz w:val="32"/>
          <w:szCs w:val="32"/>
        </w:rPr>
        <w:t>设</w:t>
      </w:r>
      <w:r>
        <w:rPr>
          <w:rFonts w:hint="eastAsia" w:ascii="仿宋_GB2312" w:hAnsi="Meiryo" w:eastAsia="仿宋_GB2312" w:cs="Meiryo"/>
          <w:sz w:val="32"/>
          <w:szCs w:val="32"/>
        </w:rPr>
        <w:t>和力度。</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构建现代金融服务体系。重点建设乐山总部经济金融中心、春华路综合金融示范区、嘉州临港金融示范区、青江新区生活金融示范区，招引培育融资租赁、资产管理、风险投资、担保贷款等各类金融企业，壮大金融法人机构。加强工业园区、产业楼宇、消费商圈金融辅助服务建设，配套法律税务咨询、信用评级、资产评估等服务。加强与上海、深圳、北京和香港证券交易所合作，加大对企业改制上市的培育与指导力度，优化上市后备企业数据库，提供企业上市指导。支持上市企业发行可转债、资产支持证券等，引导符合条件的企业发行公司债券、公司票据等，提升企业资本市场、债券市场融资能力。发挥“金融顾问”专业化作用，提升企业金融政策工具应用能力。</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加强金融风险防范化解。加强对地方金融风险的监测、防范、化解和处置，发挥乐山市金融稳定发展协调机制作用，强化相关部门联动，落实金融风险责任，健全金融风险处置问责制度。加大对小额贷款公司、融资担保公司、典当行等地方金融组织的监管力度，提高行业合规经营水平和风险管控能力。优化银行信贷投向，强化不良资产与风险联合化解处置，探索不良资产转让和证券化、引入资管“纾困基金”等新模式。防范和打击非法集资、金融诈骗等金融犯罪活动，推进金融案件化解特别是跨区域金融案件处置。积极培育“互联网+”金融监管平台，建立多层次、立体化风控体系，强化对金融风险的多态势感知、综合性评估、全方位预警和多渠道化解。</w:t>
      </w:r>
    </w:p>
    <w:p>
      <w:pPr>
        <w:adjustRightInd w:val="0"/>
        <w:snapToGrid w:val="0"/>
        <w:spacing w:line="580" w:lineRule="exact"/>
        <w:ind w:firstLine="640" w:firstLineChars="200"/>
        <w:rPr>
          <w:rFonts w:hint="eastAsia" w:ascii="仿宋_GB2312" w:eastAsia="仿宋_GB2312"/>
          <w:sz w:val="32"/>
          <w:szCs w:val="32"/>
        </w:rPr>
      </w:pPr>
      <w:bookmarkStart w:id="159" w:name="_Toc14279"/>
      <w:bookmarkStart w:id="160" w:name="_Toc12654"/>
      <w:r>
        <w:rPr>
          <w:rFonts w:hint="eastAsia" w:ascii="仿宋_GB2312" w:eastAsia="仿宋_GB2312"/>
          <w:sz w:val="32"/>
          <w:szCs w:val="32"/>
        </w:rPr>
        <w:t>3.科技信息</w:t>
      </w:r>
      <w:bookmarkEnd w:id="159"/>
      <w:bookmarkEnd w:id="160"/>
      <w:r>
        <w:rPr>
          <w:rFonts w:hint="eastAsia" w:ascii="仿宋_GB2312" w:eastAsia="仿宋_GB2312"/>
          <w:sz w:val="32"/>
          <w:szCs w:val="32"/>
        </w:rPr>
        <w:t>。</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以提高创新能力为核心，争创全省数字经济发展创新示范区和全省科技信息示范基地，到2025年建成乐山中科创新创业科技信息中心和5大科技服务集聚区，建设省级以上科技研发平台10家、科技成果转化平台3家；数字经济核心产业增加值占GDP比重达到10%。</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着力提升创新研发能力。积极融入全省科技创新中心建设，加快整合省级以上创新园区、重点实验室、工程技术研究中心等创新平台资源。聚焦科技经济大融合，重点瞄准晶硅光伏、民用核技术、稀土等先进制造领域和茶叶、中药材等现代农业领域，推动“中国绿色硅谷”“西部稀土”“核技术应用”等技术创新平台能力提升，启动建设五通桥、夹江、犍为等一批国家科技型企业孵化器。强化企业创新主体地位，积极培育“专精特新”小巨人企业，加强创新型企业建设，支持搭建一批以企业为主体的重点实验室、工程技术研究中心、企业技术中心等科技创新平台。推动企业与乐山师范学院、成都理工大学工程技术学院等高校及科研院所合作，促进“政产学研用”协同发展。</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动创新技术转化应用。着力搭建国家技术转移（西南）中心乐山分中心等科技成果转移转化平台，建设乐山中科创新育成中心、乐山市中德科技促进中心，积极培育第三方技术交易、咨询评估、科技金融、知识产权等领域科技中介服务机构，加快完善科技成果转移转化服务体系。实施科技成果转移转化试点示范，推进晶硅光伏、民用核技术等领域重大关键技术和重点应用研发攻关，建强西部硅材料光伏新能源产业技术研究院，建设省级科技成果转化示范基地。支持建设以国家级和省级质检中心为基础的硅材料、稀土材料等特色检验检测服务集聚区，鼓励制定市场标准，推动检验检测认证市场规范发展。</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加快提升信息服务能级。加速公共数据整合应用，在重点领域遴选和发布一批大数据应用示范场景，面向国际国内征集解决方案。打造一体化大数据中心体系，依托西部文旅大数据中心、宝德大数据中心，建设大数据产业集聚区，加快建设乐山大数据创新中心，积极引入IDC大数据中心、容灾（灾备）大数据中心等项目。支持数据开发应用，积极引进国内外大数据企业，重点面向文旅服务、物流服务、智慧农业、政务服务等领域建设云服务平台，促进“算力+算法+数据+应用”服务共享共用。把握疫情常态化带来的线上经济发展风口，积极发展跨境电子商务和交易平台，培育孵化一批特色电商企业或园区，通过网络直播、在线定制等方式拓宽农产品、工业产品、旅游文化产品销路，提升本地产品网络销售能力。</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构建创新创业服务环境。依托高新技术产业园、大学科技园等创新载体，推进孵化楼宇、创业社区、创业小镇等创新创业集聚区发展，推进国家“双创”示范基地建设，建设一批“孵化+创投”“互联网+”等新型孵化器和专业化众创空间。完善信息咨询、创业交流、培训辅导、投融资对接等服务，支持社会资本设立科技孵化基金，提高孵化器在孵企业毕业率。建设一批数字化、特色化人力资源服务应用平台，采用学者访问、联合培养、项目合作等方式，引入各类海内外优秀创新型人才，探索更加灵活的人才合作方式和利益分配方式，健全人才开发使用机制。打造直播电商、农村电商培训中心，探索打造学校教育和社会培训相结合的直播电商人才培训体系，支持农民工、大学生等返乡创业。</w:t>
      </w:r>
    </w:p>
    <w:p>
      <w:pPr>
        <w:adjustRightInd w:val="0"/>
        <w:snapToGrid w:val="0"/>
        <w:spacing w:line="580" w:lineRule="exact"/>
        <w:ind w:firstLine="640" w:firstLineChars="200"/>
        <w:rPr>
          <w:rFonts w:hint="eastAsia" w:ascii="仿宋_GB2312" w:eastAsia="仿宋_GB2312"/>
          <w:sz w:val="32"/>
          <w:szCs w:val="32"/>
        </w:rPr>
      </w:pPr>
      <w:bookmarkStart w:id="161" w:name="_Toc11505"/>
      <w:bookmarkStart w:id="162" w:name="_Toc15327"/>
      <w:r>
        <w:rPr>
          <w:rFonts w:hint="eastAsia" w:ascii="仿宋_GB2312" w:eastAsia="仿宋_GB2312"/>
          <w:sz w:val="32"/>
          <w:szCs w:val="32"/>
        </w:rPr>
        <w:t>4.特色餐</w:t>
      </w:r>
      <w:r>
        <w:rPr>
          <w:rFonts w:hint="eastAsia" w:ascii="仿宋_GB2312" w:hAnsi="宋体" w:eastAsia="仿宋_GB2312" w:cs="宋体"/>
          <w:sz w:val="32"/>
          <w:szCs w:val="32"/>
        </w:rPr>
        <w:t>饮</w:t>
      </w:r>
      <w:bookmarkEnd w:id="161"/>
      <w:bookmarkEnd w:id="162"/>
      <w:r>
        <w:rPr>
          <w:rFonts w:hint="eastAsia" w:ascii="仿宋_GB2312" w:hAnsi="Meiryo" w:eastAsia="仿宋_GB2312" w:cs="Meiryo"/>
          <w:sz w:val="32"/>
          <w:szCs w:val="32"/>
        </w:rPr>
        <w:t>。</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突出“食在四川、味在</w:t>
      </w:r>
      <w:r>
        <w:rPr>
          <w:rFonts w:hint="eastAsia" w:ascii="仿宋_GB2312" w:hAnsi="宋体" w:eastAsia="仿宋_GB2312" w:cs="宋体"/>
          <w:sz w:val="32"/>
          <w:szCs w:val="32"/>
        </w:rPr>
        <w:t>乐</w:t>
      </w:r>
      <w:r>
        <w:rPr>
          <w:rFonts w:hint="eastAsia" w:ascii="仿宋_GB2312" w:hAnsi="Meiryo" w:eastAsia="仿宋_GB2312" w:cs="Meiryo"/>
          <w:sz w:val="32"/>
          <w:szCs w:val="32"/>
        </w:rPr>
        <w:t>山”，以构建美食全</w:t>
      </w:r>
      <w:r>
        <w:rPr>
          <w:rFonts w:hint="eastAsia" w:ascii="仿宋_GB2312" w:hAnsi="宋体" w:eastAsia="仿宋_GB2312" w:cs="宋体"/>
          <w:sz w:val="32"/>
          <w:szCs w:val="32"/>
        </w:rPr>
        <w:t>产业链为</w:t>
      </w:r>
      <w:r>
        <w:rPr>
          <w:rFonts w:hint="eastAsia" w:ascii="仿宋_GB2312" w:hAnsi="Meiryo" w:eastAsia="仿宋_GB2312" w:cs="Meiryo"/>
          <w:sz w:val="32"/>
          <w:szCs w:val="32"/>
        </w:rPr>
        <w:t>基</w:t>
      </w:r>
      <w:r>
        <w:rPr>
          <w:rFonts w:hint="eastAsia" w:ascii="仿宋_GB2312" w:hAnsi="宋体" w:eastAsia="仿宋_GB2312" w:cs="宋体"/>
          <w:sz w:val="32"/>
          <w:szCs w:val="32"/>
        </w:rPr>
        <w:t>础</w:t>
      </w:r>
      <w:r>
        <w:rPr>
          <w:rFonts w:hint="eastAsia" w:ascii="仿宋_GB2312" w:hAnsi="Meiryo" w:eastAsia="仿宋_GB2312" w:cs="Meiryo"/>
          <w:sz w:val="32"/>
          <w:szCs w:val="32"/>
        </w:rPr>
        <w:t>，以餐</w:t>
      </w:r>
      <w:r>
        <w:rPr>
          <w:rFonts w:hint="eastAsia" w:ascii="仿宋_GB2312" w:hAnsi="宋体" w:eastAsia="仿宋_GB2312" w:cs="宋体"/>
          <w:sz w:val="32"/>
          <w:szCs w:val="32"/>
        </w:rPr>
        <w:t>饮标</w:t>
      </w:r>
      <w:r>
        <w:rPr>
          <w:rFonts w:hint="eastAsia" w:ascii="仿宋_GB2312" w:hAnsi="Meiryo" w:eastAsia="仿宋_GB2312" w:cs="Meiryo"/>
          <w:sz w:val="32"/>
          <w:szCs w:val="32"/>
        </w:rPr>
        <w:t>准化、品牌化、</w:t>
      </w:r>
      <w:r>
        <w:rPr>
          <w:rFonts w:hint="eastAsia" w:ascii="仿宋_GB2312" w:hAnsi="宋体" w:eastAsia="仿宋_GB2312" w:cs="宋体"/>
          <w:sz w:val="32"/>
          <w:szCs w:val="32"/>
        </w:rPr>
        <w:t>绿</w:t>
      </w:r>
      <w:r>
        <w:rPr>
          <w:rFonts w:hint="eastAsia" w:ascii="仿宋_GB2312" w:hAnsi="Meiryo" w:eastAsia="仿宋_GB2312" w:cs="Meiryo"/>
          <w:sz w:val="32"/>
          <w:szCs w:val="32"/>
        </w:rPr>
        <w:t>色化</w:t>
      </w:r>
      <w:r>
        <w:rPr>
          <w:rFonts w:hint="eastAsia" w:ascii="仿宋_GB2312" w:hAnsi="宋体" w:eastAsia="仿宋_GB2312" w:cs="宋体"/>
          <w:sz w:val="32"/>
          <w:szCs w:val="32"/>
        </w:rPr>
        <w:t>发</w:t>
      </w:r>
      <w:r>
        <w:rPr>
          <w:rFonts w:hint="eastAsia" w:ascii="仿宋_GB2312" w:hAnsi="Meiryo" w:eastAsia="仿宋_GB2312" w:cs="Meiryo"/>
          <w:sz w:val="32"/>
          <w:szCs w:val="32"/>
        </w:rPr>
        <w:t>展</w:t>
      </w:r>
      <w:r>
        <w:rPr>
          <w:rFonts w:hint="eastAsia" w:ascii="仿宋_GB2312" w:hAnsi="宋体" w:eastAsia="仿宋_GB2312" w:cs="宋体"/>
          <w:sz w:val="32"/>
          <w:szCs w:val="32"/>
        </w:rPr>
        <w:t>为</w:t>
      </w:r>
      <w:r>
        <w:rPr>
          <w:rFonts w:hint="eastAsia" w:ascii="仿宋_GB2312" w:hAnsi="Meiryo" w:eastAsia="仿宋_GB2312" w:cs="Meiryo"/>
          <w:sz w:val="32"/>
          <w:szCs w:val="32"/>
        </w:rPr>
        <w:t>方向，以餐</w:t>
      </w:r>
      <w:r>
        <w:rPr>
          <w:rFonts w:hint="eastAsia" w:ascii="仿宋_GB2312" w:hAnsi="宋体" w:eastAsia="仿宋_GB2312" w:cs="宋体"/>
          <w:sz w:val="32"/>
          <w:szCs w:val="32"/>
        </w:rPr>
        <w:t>饮</w:t>
      </w:r>
      <w:r>
        <w:rPr>
          <w:rFonts w:hint="eastAsia" w:ascii="仿宋_GB2312" w:hAnsi="Meiryo" w:eastAsia="仿宋_GB2312" w:cs="Meiryo"/>
          <w:sz w:val="32"/>
          <w:szCs w:val="32"/>
        </w:rPr>
        <w:t>消</w:t>
      </w:r>
      <w:r>
        <w:rPr>
          <w:rFonts w:hint="eastAsia" w:ascii="仿宋_GB2312" w:hAnsi="宋体" w:eastAsia="仿宋_GB2312" w:cs="宋体"/>
          <w:sz w:val="32"/>
          <w:szCs w:val="32"/>
        </w:rPr>
        <w:t>费</w:t>
      </w:r>
      <w:r>
        <w:rPr>
          <w:rFonts w:hint="eastAsia" w:ascii="仿宋_GB2312" w:hAnsi="Meiryo" w:eastAsia="仿宋_GB2312" w:cs="Meiryo"/>
          <w:sz w:val="32"/>
          <w:szCs w:val="32"/>
        </w:rPr>
        <w:t>市</w:t>
      </w:r>
      <w:r>
        <w:rPr>
          <w:rFonts w:hint="eastAsia" w:ascii="仿宋_GB2312" w:hAnsi="宋体" w:eastAsia="仿宋_GB2312" w:cs="宋体"/>
          <w:sz w:val="32"/>
          <w:szCs w:val="32"/>
        </w:rPr>
        <w:t>场优势带动</w:t>
      </w:r>
      <w:r>
        <w:rPr>
          <w:rFonts w:hint="eastAsia" w:ascii="仿宋_GB2312" w:hAnsi="Meiryo" w:eastAsia="仿宋_GB2312" w:cs="Meiryo"/>
          <w:sz w:val="32"/>
          <w:szCs w:val="32"/>
        </w:rPr>
        <w:t>餐</w:t>
      </w:r>
      <w:r>
        <w:rPr>
          <w:rFonts w:hint="eastAsia" w:ascii="仿宋_GB2312" w:hAnsi="宋体" w:eastAsia="仿宋_GB2312" w:cs="宋体"/>
          <w:sz w:val="32"/>
          <w:szCs w:val="32"/>
        </w:rPr>
        <w:t>饮产业优势</w:t>
      </w:r>
      <w:r>
        <w:rPr>
          <w:rFonts w:hint="eastAsia" w:ascii="仿宋_GB2312" w:hAnsi="Meiryo" w:eastAsia="仿宋_GB2312" w:cs="Meiryo"/>
          <w:sz w:val="32"/>
          <w:szCs w:val="32"/>
        </w:rPr>
        <w:t>，提升全国“特色美食地</w:t>
      </w:r>
      <w:r>
        <w:rPr>
          <w:rFonts w:hint="eastAsia" w:ascii="仿宋_GB2312" w:hAnsi="宋体" w:eastAsia="仿宋_GB2312" w:cs="宋体"/>
          <w:sz w:val="32"/>
          <w:szCs w:val="32"/>
        </w:rPr>
        <w:t>标</w:t>
      </w:r>
      <w:r>
        <w:rPr>
          <w:rFonts w:hint="eastAsia" w:ascii="仿宋_GB2312" w:hAnsi="Meiryo" w:eastAsia="仿宋_GB2312" w:cs="Meiryo"/>
          <w:sz w:val="32"/>
          <w:szCs w:val="32"/>
        </w:rPr>
        <w:t>城市”美誉度和影响力。到</w:t>
      </w:r>
      <w:r>
        <w:rPr>
          <w:rFonts w:hint="eastAsia" w:ascii="仿宋_GB2312" w:eastAsia="仿宋_GB2312"/>
          <w:sz w:val="32"/>
          <w:szCs w:val="32"/>
        </w:rPr>
        <w:t>2025年，全市餐</w:t>
      </w:r>
      <w:r>
        <w:rPr>
          <w:rFonts w:hint="eastAsia" w:ascii="仿宋_GB2312" w:hAnsi="宋体" w:eastAsia="仿宋_GB2312" w:cs="宋体"/>
          <w:sz w:val="32"/>
          <w:szCs w:val="32"/>
        </w:rPr>
        <w:t>饮规</w:t>
      </w:r>
      <w:r>
        <w:rPr>
          <w:rFonts w:hint="eastAsia" w:ascii="仿宋_GB2312" w:hAnsi="Meiryo" w:eastAsia="仿宋_GB2312" w:cs="Meiryo"/>
          <w:sz w:val="32"/>
          <w:szCs w:val="32"/>
        </w:rPr>
        <w:t>模达到</w:t>
      </w:r>
      <w:r>
        <w:rPr>
          <w:rFonts w:hint="eastAsia" w:ascii="仿宋_GB2312" w:eastAsia="仿宋_GB2312"/>
          <w:sz w:val="32"/>
          <w:szCs w:val="32"/>
        </w:rPr>
        <w:t>178</w:t>
      </w:r>
      <w:r>
        <w:rPr>
          <w:rFonts w:hint="eastAsia" w:ascii="仿宋_GB2312" w:hAnsi="宋体" w:eastAsia="仿宋_GB2312" w:cs="宋体"/>
          <w:sz w:val="32"/>
          <w:szCs w:val="32"/>
        </w:rPr>
        <w:t>亿</w:t>
      </w:r>
      <w:r>
        <w:rPr>
          <w:rFonts w:hint="eastAsia" w:ascii="仿宋_GB2312" w:hAnsi="Meiryo" w:eastAsia="仿宋_GB2312" w:cs="Meiryo"/>
          <w:sz w:val="32"/>
          <w:szCs w:val="32"/>
        </w:rPr>
        <w:t>元。</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加快贯通餐饮全产业链条。加快餐饮产业延链、补链、强链，推动美食原料供应、创新研发、生产加工、营销推广等餐饮产业链上下游相互连接。支持全市餐饮、食品加工企业与原料供应基地建立战略性合作关系，推动形成原辅料溯源供应系统，构筑健康、生态、安全的原辅料供应体系。统筹布局美食集聚区、特色街区，建设乐山特色美食主题博物馆，培育调味料产业及“美食+美景”“美食+演艺”等模式，推动与文化创意、快递配送等跨界发展。拓展餐饮服务空间，创新“餐饮+零售+电商”发展模式，支持有条件的餐饮企业推动自有特色产品、食材食品化，积极通过外卖、电商平台等拓展零售市场，促进餐饮跨渠道延伸。</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强化餐饮品牌化建设。充分挖掘乐山美食特色，加快打造一批美食集聚区和美食打卡点，强化嘉州菜餐饮文化特色集中展示。积极构建乐山美食文创体系，探索城市地标变身美食产品，借助乐山灵宝塔等IP开发富有嘉州美食文化内涵、凝聚文化价值的文创产品集。创建美食公共品牌，绘制美食地图，打造“乐山美食”“嘉州菜”等地域美食品牌，打响“烟火嘉州城”名片。做优“乐山国际美食节”“美食嘉年华”“嘉州菜厨艺大赛”等各种主题美食节赛，提升美食节赛以及各种美食会展、授牌、推介、评选等活动的影响力。培育知名餐饮企业品牌，扶持重点餐饮企业做大做强，打造具有全国竞争力和产业链完善的龙头企业，推动“老字号”美食提档升级和活化焕新，加大“网红”餐饮品牌营销推广，构建多元化、多层次餐饮品牌体系。</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动美食标准化建设。加快建立覆盖餐饮食材采购、仓储、加工、运输配送、经营服务、餐厨回收等全产业链的餐饮标准体系。鼓励餐饮企业连锁化、统一化、规模化经营，引导餐饮企业采用直营连锁、特许经营等模式，向省内二三线城市和省外大中城市延伸经营服务网点，拓展服务市场。坚持传承与创新并举，支持餐饮企业传承传统工艺，建设美食园区（工厂）、中央厨房，打造“中央厨房+冷链配送+餐饮门店”体系，促进乐山美食产品创新和餐饮行业效率提升。发展连锁经营，推动预包装食品发展和美食规模化生产，提升餐饮行业生产加工标准化水平。建立特色餐饮标准体系，持续推动餐饮服务地方标准和餐饮类团体标准建设，实现餐饮产业链各环节标准化运营、生产、管理。</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提升美食产业国际化水平。积极引进港澳台、日韩、东南亚等国家知名餐饮连锁品牌入驻，加快引进美食首店、美食旗舰店、黑珍珠店，提升重点景区、重点街区国际化美食占比，丰富国际化美食选项，塑造种类丰富、品质优良的国际化美食环境。鼓励全球知名餐饮企业在乐山设立区域性总部、研发中心，提升乐山国际化餐饮聚集力。培育国际化美食人才，学习国际化餐饮企业经营管理经验，推动乐山本地美食产业化发展。鼓励本土美食企业与全国龙头餐饮企业、境外高能级企业展开合作，强化美食研发，推动美食融合创新。</w:t>
      </w:r>
    </w:p>
    <w:p>
      <w:pPr>
        <w:adjustRightInd w:val="0"/>
        <w:snapToGrid w:val="0"/>
        <w:spacing w:line="580" w:lineRule="exact"/>
        <w:ind w:firstLine="640" w:firstLineChars="200"/>
        <w:rPr>
          <w:rFonts w:hint="eastAsia" w:ascii="仿宋_GB2312" w:eastAsia="仿宋_GB2312"/>
          <w:sz w:val="32"/>
          <w:szCs w:val="32"/>
        </w:rPr>
      </w:pPr>
      <w:bookmarkStart w:id="163" w:name="_Toc7656"/>
      <w:bookmarkStart w:id="164" w:name="_Toc12827"/>
      <w:bookmarkStart w:id="165" w:name="_Toc15824"/>
      <w:bookmarkStart w:id="166" w:name="_Toc23075"/>
      <w:bookmarkStart w:id="167" w:name="_Toc4065"/>
      <w:bookmarkStart w:id="168" w:name="_Toc4550"/>
      <w:bookmarkStart w:id="169" w:name="_Toc20328"/>
    </w:p>
    <w:p>
      <w:pPr>
        <w:pStyle w:val="12"/>
        <w:rPr>
          <w:rFonts w:hint="eastAsia"/>
        </w:rPr>
      </w:pPr>
      <w:bookmarkStart w:id="170" w:name="_Toc101972655"/>
      <w:bookmarkStart w:id="171" w:name="_Toc101973609"/>
      <w:bookmarkStart w:id="172" w:name="_Toc101974411"/>
      <w:bookmarkStart w:id="173" w:name="_Toc101974479"/>
      <w:bookmarkStart w:id="174" w:name="_Toc102029482"/>
      <w:bookmarkStart w:id="175" w:name="_Toc102030156"/>
      <w:bookmarkStart w:id="176" w:name="_Toc102033347"/>
      <w:r>
        <w:rPr>
          <w:rFonts w:hint="eastAsia"/>
        </w:rPr>
        <w:t>第三节  配套</w:t>
      </w:r>
      <w:r>
        <w:rPr>
          <w:rFonts w:hint="eastAsia" w:hAnsi="宋体" w:cs="宋体"/>
        </w:rPr>
        <w:t>协</w:t>
      </w:r>
      <w:r>
        <w:rPr>
          <w:rFonts w:hint="eastAsia"/>
        </w:rPr>
        <w:t>同，</w:t>
      </w:r>
      <w:r>
        <w:rPr>
          <w:rFonts w:hint="eastAsia" w:hAnsi="宋体" w:cs="宋体"/>
        </w:rPr>
        <w:t>发</w:t>
      </w:r>
      <w:r>
        <w:rPr>
          <w:rFonts w:hint="eastAsia"/>
        </w:rPr>
        <w:t>展三大基</w:t>
      </w:r>
      <w:r>
        <w:rPr>
          <w:rFonts w:hint="eastAsia" w:hAnsi="宋体" w:cs="宋体"/>
        </w:rPr>
        <w:t>础产业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提质发展现代商贸。统筹夜间消费集聚区、沉浸式体验夜市建设，积极培育夜食、夜购、夜游、夜娱等业态。着力打造城北商圈、苏稽新区商圈，高水平规划建设乐山高新区商圈，推动乐活中心城市综合体等商业项目落地。鼓励峨眉山市、犍为县等有条件的县（市、区）打造区域级商业消费集聚区，推动特色商圈、特色街区提质升级，丰富展览巡演、网红打卡等消费业态。积极拓展农村消费市场，推进县域商业体系建设，鼓励建设贴近农村消费的城乡便民消费服务中心。推进电子商务进农村综合示范工作，支持沙湾区、夹江县等建设电商公共服务中心和区域性商贸物流配送中心。创新农产品产销对接新模式，依托电商平台开设地方馆、旗舰店，开拓批发电商、分销电商渠道，促进农户与生鲜电商企业开展订单式生产合作，推动优质农产品直供直销。</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快发展人力资源服务业。坚持产人融合发展理念，突出市场配置在人力资源中的决定性作用。推进以省级人力资源产业园为重点的人力资源服务产业园建设，组建区域、行业人力资源服务产业联盟，重点打造四川文化旅游人力资源服务交易平台和人力资源大数据交易中心，做强文化和旅游人力资源研究院，建成国家级文化和旅游人才市场。推动建设一批具有文创、晶硅光伏、建材、餐饮等细分行业特色的专业化人力资源平台。引进人力资源服务机构和分支机构、猎头公司，发展一批劳务派遣、人才寻访、培训测评、管理咨询、服务外包等中高端业态，支持壮大重点骨干人力资源服务企业，加快构建人力资源服务产业集群。</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积极发展家庭社区服务。推进社区公共服务设施提标扩面，建立分类别、分层次、分结构的社区服务设施布局指引，城镇社区重点提升服务品质，农村社区加快补齐社区服务设施短板，促进城乡社区服务均衡发展。着力扩大养老、育幼、助餐、家政等服务供给，鼓励发展智慧超市、数字菜市、文创书店等新业态，提质社区商业服务。丰富完善日间照料、就业创业、文体活动、老年教育等服务，积极发展员工制家政企业和居家养老微利企业，提升社区居住便利度、舒适度。规划建设乐山康养和家政数字产业园。建立乡镇社区一站式纠纷解决平台、公共法律服务平台、社区（村）基层就业服务平台，完善乡镇社区纠纷解决和就业帮扶机制。</w:t>
      </w:r>
    </w:p>
    <w:p>
      <w:pPr>
        <w:adjustRightInd w:val="0"/>
        <w:snapToGrid w:val="0"/>
        <w:spacing w:line="580" w:lineRule="exact"/>
        <w:ind w:firstLine="640" w:firstLineChars="200"/>
        <w:rPr>
          <w:rFonts w:hint="eastAsia" w:ascii="仿宋_GB2312" w:eastAsia="仿宋_GB2312"/>
          <w:sz w:val="32"/>
          <w:szCs w:val="32"/>
        </w:rPr>
      </w:pPr>
      <w:bookmarkStart w:id="177" w:name="_Toc3514"/>
      <w:bookmarkStart w:id="178" w:name="_Toc31168"/>
      <w:bookmarkStart w:id="179" w:name="_Toc25433"/>
      <w:bookmarkStart w:id="180" w:name="_Toc14296"/>
      <w:bookmarkStart w:id="181" w:name="_Toc1921"/>
      <w:bookmarkStart w:id="182" w:name="_Toc4488"/>
      <w:bookmarkStart w:id="183" w:name="_Toc6638"/>
    </w:p>
    <w:p>
      <w:pPr>
        <w:pStyle w:val="12"/>
        <w:rPr>
          <w:rFonts w:hint="eastAsia"/>
        </w:rPr>
      </w:pPr>
      <w:bookmarkStart w:id="184" w:name="_Toc101972656"/>
      <w:bookmarkStart w:id="185" w:name="_Toc101973610"/>
      <w:bookmarkStart w:id="186" w:name="_Toc101974412"/>
      <w:bookmarkStart w:id="187" w:name="_Toc101974480"/>
      <w:bookmarkStart w:id="188" w:name="_Toc102029483"/>
      <w:bookmarkStart w:id="189" w:name="_Toc102030157"/>
      <w:bookmarkStart w:id="190" w:name="_Toc102033348"/>
      <w:r>
        <w:rPr>
          <w:rFonts w:hint="eastAsia"/>
        </w:rPr>
        <w:t>第四节  融合</w:t>
      </w:r>
      <w:r>
        <w:rPr>
          <w:rFonts w:hint="eastAsia" w:hAnsi="宋体" w:cs="宋体"/>
        </w:rPr>
        <w:t>创</w:t>
      </w:r>
      <w:r>
        <w:rPr>
          <w:rFonts w:hint="eastAsia"/>
        </w:rPr>
        <w:t>新，前瞻布局三大形</w:t>
      </w:r>
      <w:r>
        <w:rPr>
          <w:rFonts w:hint="eastAsia" w:hAnsi="宋体" w:cs="宋体"/>
        </w:rPr>
        <w:t>态</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促进数字经济赋能。加快新一代信息基础设施建设，积极布局5G、数据中心，争创全省数字经济发展创新示范区。推动数字产业化发展，重点依托高新区数字经济产业园，加快大数据、云计算、物联网、电子信息信创、3D打印等数字技术创新研发。加强数字经济在服务领域创新应用，培育智慧旅游、数字娱乐、远程医疗、智慧养老等新业态新模式，促进服务业数字化、网络化、智能化发展。支持有条件的企业实施智能化技术和工业互联网改造，鼓励申请省级“两化”融合重点项目。提升数字治理水平，推动数字中心建设，依托“乐政通”“智乐山”“政数通”等数字平台，在城市治理、社区服务、医疗康养等领域打造特色应用场景。</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动创意经济应用。依托西部文旅大数据产业园建设，打造文化创意孵化平台，深度挖掘嘉州文化、峨眉武术文化等内涵，积极发展动画动漫、网络游戏等数字服务创意。深挖乐山“名山、名佛、名人”文化，集聚城市文化创意运营资源，打造独具特色的文化IP和城市地标标签，建设以文化地标为核心的城市事件诞生地。促进夹江竹纸、年画等传统技艺与视觉设计、品牌设计、数字营销融合发展，积极打造乐山创新产品集合。</w:t>
      </w:r>
    </w:p>
    <w:p>
      <w:pPr>
        <w:adjustRightInd w:val="0"/>
        <w:snapToGrid w:val="0"/>
        <w:spacing w:line="580" w:lineRule="exact"/>
        <w:ind w:firstLine="640" w:firstLineChars="200"/>
        <w:rPr>
          <w:rFonts w:hint="eastAsia" w:ascii="仿宋_GB2312" w:eastAsia="仿宋_GB2312"/>
          <w:sz w:val="32"/>
          <w:szCs w:val="32"/>
        </w:rPr>
        <w:sectPr>
          <w:pgSz w:w="11907" w:h="16840"/>
          <w:pgMar w:top="2098" w:right="1474" w:bottom="567" w:left="1588" w:header="851" w:footer="1247" w:gutter="0"/>
          <w:cols w:space="425" w:num="1"/>
          <w:titlePg/>
          <w:docGrid w:linePitch="312" w:charSpace="0"/>
        </w:sectPr>
      </w:pPr>
      <w:r>
        <w:rPr>
          <w:rFonts w:hint="eastAsia" w:ascii="仿宋_GB2312" w:eastAsia="仿宋_GB2312"/>
          <w:sz w:val="32"/>
          <w:szCs w:val="32"/>
        </w:rPr>
        <w:t>培育发展绿色经济。实施绿色制造，推进生产过程清洁化、能源利用高效低碳化、水资源利用高效化等降碳改造项目。推进合同能源管理，积极发展节能诊断、方案设计、节能系统建设运行等服务。实施绿色流通，促进绿色包装、绿色物流发展，优化布局废旧产品回收拆解点。积极建立智慧能源网、充电桩、充（换）电站、加氢站等绿色能源基础设施。加快绿色商场、绿色餐厅、绿色酒店等创建行动，推行节能减排和资源循环利用。探索新能源汽车、绿色家电等绿色消费差异化激励机制，引导绿色消费。</w:t>
      </w:r>
    </w:p>
    <w:p>
      <w:pPr>
        <w:pStyle w:val="11"/>
        <w:rPr>
          <w:rFonts w:hint="eastAsia"/>
        </w:rPr>
      </w:pPr>
      <w:bookmarkStart w:id="191" w:name="_Toc16951"/>
      <w:bookmarkStart w:id="192" w:name="_Toc29569"/>
      <w:bookmarkStart w:id="193" w:name="_Toc20619"/>
      <w:bookmarkStart w:id="194" w:name="_Toc15877"/>
      <w:bookmarkStart w:id="195" w:name="_Toc3406"/>
      <w:bookmarkStart w:id="196" w:name="_Toc5377"/>
      <w:bookmarkStart w:id="197" w:name="_Toc4085"/>
      <w:bookmarkStart w:id="198" w:name="_Toc101973611"/>
      <w:bookmarkStart w:id="199" w:name="_Toc101974413"/>
      <w:bookmarkStart w:id="200" w:name="_Toc101974481"/>
      <w:bookmarkStart w:id="201" w:name="_Toc102029484"/>
      <w:bookmarkStart w:id="202" w:name="_Toc102030158"/>
      <w:bookmarkStart w:id="203" w:name="_Toc102033349"/>
      <w:r>
        <w:rPr>
          <w:rFonts w:hint="eastAsia"/>
        </w:rPr>
        <w:t>第四章  优</w:t>
      </w:r>
      <w:r>
        <w:rPr>
          <w:rFonts w:hint="eastAsia" w:hAnsi="Meiryo" w:cs="Meiryo"/>
        </w:rPr>
        <w:t>化</w:t>
      </w:r>
      <w:r>
        <w:rPr>
          <w:rFonts w:hint="eastAsia"/>
        </w:rPr>
        <w:t>产业经济</w:t>
      </w:r>
      <w:r>
        <w:rPr>
          <w:rFonts w:hint="eastAsia" w:hAnsi="Meiryo" w:cs="Meiryo"/>
        </w:rPr>
        <w:t>地理，重构服</w:t>
      </w:r>
      <w:r>
        <w:rPr>
          <w:rFonts w:hint="eastAsia"/>
        </w:rPr>
        <w:t>务业</w:t>
      </w:r>
      <w:r>
        <w:rPr>
          <w:rFonts w:hint="eastAsia" w:hAnsi="Meiryo" w:cs="Meiryo"/>
        </w:rPr>
        <w:t>空</w:t>
      </w:r>
      <w:r>
        <w:rPr>
          <w:rFonts w:hint="eastAsia"/>
        </w:rPr>
        <w:t>间</w:t>
      </w:r>
      <w:r>
        <w:rPr>
          <w:rFonts w:hint="eastAsia" w:hAnsi="Meiryo" w:cs="Meiryo"/>
        </w:rPr>
        <w:t>新格局</w:t>
      </w:r>
      <w:bookmarkEnd w:id="191"/>
      <w:bookmarkEnd w:id="192"/>
      <w:bookmarkEnd w:id="193"/>
      <w:bookmarkEnd w:id="194"/>
      <w:bookmarkEnd w:id="195"/>
      <w:bookmarkEnd w:id="196"/>
      <w:bookmarkEnd w:id="197"/>
      <w:bookmarkEnd w:id="198"/>
      <w:bookmarkEnd w:id="199"/>
      <w:bookmarkEnd w:id="200"/>
      <w:bookmarkEnd w:id="201"/>
      <w:bookmarkEnd w:id="202"/>
      <w:bookmarkEnd w:id="203"/>
    </w:p>
    <w:p>
      <w:pPr>
        <w:adjustRightInd w:val="0"/>
        <w:snapToGrid w:val="0"/>
        <w:spacing w:line="560" w:lineRule="exact"/>
        <w:ind w:firstLine="640" w:firstLineChars="200"/>
        <w:rPr>
          <w:rFonts w:hint="eastAsia" w:ascii="仿宋_GB2312" w:eastAsia="仿宋_GB2312"/>
          <w:sz w:val="32"/>
          <w:szCs w:val="32"/>
        </w:rPr>
      </w:pPr>
      <w:bookmarkStart w:id="204" w:name="_Toc27151"/>
      <w:bookmarkStart w:id="205" w:name="_Toc21154"/>
      <w:bookmarkStart w:id="206" w:name="_Toc21645"/>
      <w:bookmarkStart w:id="207" w:name="_Toc1066"/>
      <w:bookmarkStart w:id="208" w:name="_Toc7931"/>
      <w:bookmarkStart w:id="209" w:name="_Toc4345"/>
      <w:bookmarkStart w:id="210" w:name="_Toc28681"/>
    </w:p>
    <w:p>
      <w:pPr>
        <w:pStyle w:val="12"/>
        <w:rPr>
          <w:rFonts w:hint="eastAsia"/>
        </w:rPr>
      </w:pPr>
      <w:bookmarkStart w:id="211" w:name="_Toc101972657"/>
      <w:bookmarkStart w:id="212" w:name="_Toc101973612"/>
      <w:bookmarkStart w:id="213" w:name="_Toc101974414"/>
      <w:bookmarkStart w:id="214" w:name="_Toc101974482"/>
      <w:bookmarkStart w:id="215" w:name="_Toc102029485"/>
      <w:bookmarkStart w:id="216" w:name="_Toc102030159"/>
      <w:bookmarkStart w:id="217" w:name="_Toc102033350"/>
      <w:r>
        <w:rPr>
          <w:rFonts w:hint="eastAsia"/>
        </w:rPr>
        <w:t>第一节  构建“一核引</w:t>
      </w:r>
      <w:r>
        <w:rPr>
          <w:rFonts w:hint="eastAsia" w:hAnsi="宋体" w:cs="宋体"/>
        </w:rPr>
        <w:t>领</w:t>
      </w:r>
      <w:r>
        <w:rPr>
          <w:rFonts w:hint="eastAsia"/>
        </w:rPr>
        <w:t>、两</w:t>
      </w:r>
      <w:r>
        <w:rPr>
          <w:rFonts w:hint="eastAsia" w:hAnsi="宋体" w:cs="宋体"/>
        </w:rPr>
        <w:t>带</w:t>
      </w:r>
      <w:r>
        <w:rPr>
          <w:rFonts w:hint="eastAsia"/>
        </w:rPr>
        <w:t>两片”的服</w:t>
      </w:r>
      <w:r>
        <w:rPr>
          <w:rFonts w:hint="eastAsia" w:hAnsi="宋体" w:cs="宋体"/>
        </w:rPr>
        <w:t>务业</w:t>
      </w:r>
      <w:r>
        <w:rPr>
          <w:rFonts w:hint="eastAsia"/>
        </w:rPr>
        <w:t>空</w:t>
      </w:r>
      <w:r>
        <w:rPr>
          <w:rFonts w:hint="eastAsia" w:hAnsi="宋体" w:cs="宋体"/>
        </w:rPr>
        <w:t>间</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adjustRightInd w:val="0"/>
        <w:snapToGrid w:val="0"/>
        <w:spacing w:line="400" w:lineRule="exact"/>
        <w:ind w:firstLine="640" w:firstLineChars="200"/>
        <w:rPr>
          <w:rFonts w:hint="eastAsia" w:ascii="仿宋_GB2312" w:eastAsia="仿宋_GB2312"/>
          <w:sz w:val="32"/>
          <w:szCs w:val="32"/>
        </w:rPr>
      </w:pP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照“一主一副四星多点”城镇发展布局，坚持生产性服务业集群发展、生活性服务业均衡发展，加快构建“一核引领，两带两片”的服务业发展格局。其中，“一核”即服务业发展核心区，“两带”即岷江服务业拓展带和大渡河服务业联动带，“两片”即东北部现代服务业示范片区和西南部生态休闲片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17" w:type="dxa"/>
            <w:shd w:val="clear" w:color="auto" w:fill="auto"/>
            <w:noWrap w:val="0"/>
            <w:vAlign w:val="center"/>
          </w:tcPr>
          <w:p>
            <w:pPr>
              <w:spacing w:line="580" w:lineRule="exact"/>
              <w:jc w:val="center"/>
              <w:rPr>
                <w:rFonts w:hint="eastAsia" w:ascii="黑体" w:hAnsi="黑体" w:eastAsia="黑体"/>
                <w:sz w:val="28"/>
                <w:szCs w:val="28"/>
              </w:rPr>
            </w:pPr>
            <w:r>
              <w:rPr>
                <w:rFonts w:hint="eastAsia" w:ascii="黑体" w:hAnsi="黑体" w:eastAsia="黑体" w:cs="宋体"/>
                <w:sz w:val="28"/>
                <w:szCs w:val="28"/>
              </w:rPr>
              <w:t>专栏</w:t>
            </w:r>
            <w:r>
              <w:rPr>
                <w:rFonts w:hint="eastAsia" w:ascii="黑体" w:hAnsi="黑体" w:eastAsia="黑体"/>
                <w:sz w:val="28"/>
                <w:szCs w:val="28"/>
              </w:rPr>
              <w:t xml:space="preserve">7  </w:t>
            </w:r>
            <w:r>
              <w:rPr>
                <w:rFonts w:hint="eastAsia" w:ascii="黑体" w:hAnsi="黑体" w:eastAsia="黑体" w:cs="宋体"/>
                <w:sz w:val="28"/>
                <w:szCs w:val="28"/>
              </w:rPr>
              <w:t>乐</w:t>
            </w:r>
            <w:r>
              <w:rPr>
                <w:rFonts w:hint="eastAsia" w:ascii="黑体" w:hAnsi="黑体" w:eastAsia="黑体" w:cs="Meiryo"/>
                <w:sz w:val="28"/>
                <w:szCs w:val="28"/>
              </w:rPr>
              <w:t>山服</w:t>
            </w:r>
            <w:r>
              <w:rPr>
                <w:rFonts w:hint="eastAsia" w:ascii="黑体" w:hAnsi="黑体" w:eastAsia="黑体" w:cs="宋体"/>
                <w:sz w:val="28"/>
                <w:szCs w:val="28"/>
              </w:rPr>
              <w:t>务业</w:t>
            </w:r>
            <w:r>
              <w:rPr>
                <w:rFonts w:hint="eastAsia" w:ascii="黑体" w:hAnsi="黑体" w:eastAsia="黑体" w:cs="Meiryo"/>
                <w:sz w:val="28"/>
                <w:szCs w:val="28"/>
              </w:rPr>
              <w:t>空</w:t>
            </w:r>
            <w:r>
              <w:rPr>
                <w:rFonts w:hint="eastAsia" w:ascii="黑体" w:hAnsi="黑体" w:eastAsia="黑体" w:cs="宋体"/>
                <w:sz w:val="28"/>
                <w:szCs w:val="28"/>
              </w:rPr>
              <w:t>间</w:t>
            </w:r>
            <w:r>
              <w:rPr>
                <w:rFonts w:hint="eastAsia" w:ascii="黑体" w:hAnsi="黑体" w:eastAsia="黑体" w:cs="Meiryo"/>
                <w:sz w:val="28"/>
                <w:szCs w:val="28"/>
              </w:rPr>
              <w:t>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0" w:hRule="atLeast"/>
          <w:jc w:val="center"/>
        </w:trPr>
        <w:tc>
          <w:tcPr>
            <w:tcW w:w="7317" w:type="dxa"/>
            <w:shd w:val="clear" w:color="auto" w:fill="auto"/>
            <w:noWrap w:val="0"/>
            <w:vAlign w:val="top"/>
          </w:tcPr>
          <w:p>
            <w:r>
              <w:drawing>
                <wp:anchor distT="0" distB="0" distL="114300" distR="114300" simplePos="0" relativeHeight="251661312" behindDoc="0" locked="0" layoutInCell="1" allowOverlap="1">
                  <wp:simplePos x="0" y="0"/>
                  <wp:positionH relativeFrom="column">
                    <wp:posOffset>179705</wp:posOffset>
                  </wp:positionH>
                  <wp:positionV relativeFrom="paragraph">
                    <wp:posOffset>83820</wp:posOffset>
                  </wp:positionV>
                  <wp:extent cx="4133850" cy="4657725"/>
                  <wp:effectExtent l="9525" t="9525" r="9525" b="19050"/>
                  <wp:wrapNone/>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5"/>
                          <a:stretch>
                            <a:fillRect/>
                          </a:stretch>
                        </pic:blipFill>
                        <pic:spPr>
                          <a:xfrm>
                            <a:off x="0" y="0"/>
                            <a:ext cx="4133850" cy="4657725"/>
                          </a:xfrm>
                          <a:prstGeom prst="rect">
                            <a:avLst/>
                          </a:prstGeom>
                          <a:noFill/>
                          <a:ln w="9525" cap="flat" cmpd="sng">
                            <a:solidFill>
                              <a:srgbClr val="A6A6A6"/>
                            </a:solidFill>
                            <a:prstDash val="solid"/>
                            <a:miter/>
                            <a:headEnd type="none" w="med" len="med"/>
                            <a:tailEnd type="none" w="med" len="med"/>
                          </a:ln>
                        </pic:spPr>
                      </pic:pic>
                    </a:graphicData>
                  </a:graphic>
                </wp:anchor>
              </w:drawing>
            </w:r>
          </w:p>
        </w:tc>
      </w:tr>
    </w:tbl>
    <w:p>
      <w:pPr>
        <w:adjustRightInd w:val="0"/>
        <w:snapToGrid w:val="0"/>
        <w:spacing w:line="580" w:lineRule="exact"/>
        <w:ind w:firstLine="640" w:firstLineChars="200"/>
        <w:rPr>
          <w:rFonts w:ascii="仿宋_GB2312" w:eastAsia="仿宋_GB2312"/>
          <w:sz w:val="32"/>
          <w:szCs w:val="32"/>
        </w:rPr>
      </w:pPr>
      <w:bookmarkStart w:id="218" w:name="_Toc2213"/>
      <w:bookmarkStart w:id="219" w:name="_Toc28578"/>
      <w:r>
        <w:rPr>
          <w:rFonts w:ascii="仿宋_GB2312" w:eastAsia="仿宋_GB2312"/>
          <w:sz w:val="32"/>
          <w:szCs w:val="32"/>
        </w:rPr>
        <w:t>1.</w:t>
      </w:r>
      <w:r>
        <w:rPr>
          <w:rFonts w:hint="eastAsia" w:ascii="仿宋_GB2312" w:eastAsia="仿宋_GB2312"/>
          <w:sz w:val="32"/>
          <w:szCs w:val="32"/>
        </w:rPr>
        <w:t>一核引领</w:t>
      </w:r>
      <w:bookmarkEnd w:id="218"/>
      <w:bookmarkEnd w:id="219"/>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一核”即服务业发展核心区。包括嘉州片区、苏稽片区、高新片区、牟子片区，主要服务于城市重大战略，承担全省区域消费中心、金融中心、科技创新中心、对外交往中心等功能，发挥引领带动作用，积极发展总部经济、楼宇经济等，重点专业发展创新服务、信息服务、金融服务、会展服务等生产性服务业，提质发展商业零售、特色餐饮、品质旅游、家庭社区服务等生活性服务业。</w:t>
      </w:r>
    </w:p>
    <w:p>
      <w:pPr>
        <w:adjustRightInd w:val="0"/>
        <w:snapToGrid w:val="0"/>
        <w:spacing w:line="580" w:lineRule="exact"/>
        <w:ind w:firstLine="640" w:firstLineChars="200"/>
        <w:rPr>
          <w:rFonts w:ascii="仿宋_GB2312" w:eastAsia="仿宋_GB2312"/>
          <w:sz w:val="32"/>
          <w:szCs w:val="32"/>
        </w:rPr>
      </w:pPr>
      <w:bookmarkStart w:id="220" w:name="_Toc5145"/>
      <w:bookmarkStart w:id="221" w:name="_Toc17333"/>
      <w:r>
        <w:rPr>
          <w:rFonts w:ascii="仿宋_GB2312" w:eastAsia="仿宋_GB2312"/>
          <w:sz w:val="32"/>
          <w:szCs w:val="32"/>
        </w:rPr>
        <w:t>2.</w:t>
      </w:r>
      <w:r>
        <w:rPr>
          <w:rFonts w:hint="eastAsia" w:ascii="仿宋_GB2312" w:eastAsia="仿宋_GB2312"/>
          <w:sz w:val="32"/>
          <w:szCs w:val="32"/>
        </w:rPr>
        <w:t>两带两片</w:t>
      </w:r>
      <w:bookmarkEnd w:id="220"/>
      <w:bookmarkEnd w:id="221"/>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“两带”即服务业拓展带和服务业联动带。服务业拓展带以市中区为核心，沿岷江由西北</w:t>
      </w:r>
      <w:r>
        <w:rPr>
          <w:rFonts w:ascii="仿宋_GB2312" w:eastAsia="仿宋_GB2312"/>
          <w:sz w:val="32"/>
          <w:szCs w:val="32"/>
        </w:rPr>
        <w:t>—</w:t>
      </w:r>
      <w:r>
        <w:rPr>
          <w:rFonts w:hint="eastAsia" w:ascii="仿宋_GB2312" w:eastAsia="仿宋_GB2312"/>
          <w:sz w:val="32"/>
          <w:szCs w:val="32"/>
        </w:rPr>
        <w:t>东南方向，联动夹江、井研、五通桥、犍为，依托立体交通枢纽，联结眉山、宜宾，向成都拓展，协同发展信息服务、文化创意、现代物流等。服务业联动带沿大渡河，串联夹江、市中区、沙湾、峨眉、金口河、峨边等，积极发展品质旅游、特色餐饮、医疗康养、特色会展等。</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两片”即东北部现代服务业示范片区和西南部生态休闲片区。东北部现代服务业示范片区包括市中区、峨眉、五通桥、沙湾、井研、夹江全域，主要促进产业协同发展，促进区域服务业整体能级跃升，积极推动创意经济、数字经济创新应用，重点发展现代物流、会展赛事、科技信息、人力资源服务、品质旅游、家庭社区服务等业态。西南部生态休闲片区包括金口河、峨边、沐川、马边全域，主要打造以体验服务为驱动的乡村振兴样板区，促进农商文旅体跨界融合。</w:t>
      </w:r>
    </w:p>
    <w:p>
      <w:pPr>
        <w:adjustRightInd w:val="0"/>
        <w:snapToGrid w:val="0"/>
        <w:spacing w:line="580" w:lineRule="exact"/>
        <w:ind w:firstLine="640" w:firstLineChars="200"/>
        <w:rPr>
          <w:rFonts w:hint="eastAsia" w:ascii="仿宋_GB2312" w:eastAsia="仿宋_GB2312"/>
          <w:sz w:val="32"/>
          <w:szCs w:val="32"/>
        </w:rPr>
      </w:pPr>
      <w:bookmarkStart w:id="222" w:name="_Toc10405"/>
      <w:bookmarkStart w:id="223" w:name="_Toc6429"/>
      <w:bookmarkStart w:id="224" w:name="_Toc30059"/>
      <w:bookmarkStart w:id="225" w:name="_Toc2637"/>
      <w:bookmarkStart w:id="226" w:name="_Toc24483"/>
      <w:bookmarkStart w:id="227" w:name="_Toc4408"/>
      <w:bookmarkStart w:id="228" w:name="_Toc3160"/>
    </w:p>
    <w:p>
      <w:pPr>
        <w:pStyle w:val="12"/>
      </w:pPr>
      <w:bookmarkStart w:id="229" w:name="_Toc101972658"/>
      <w:bookmarkStart w:id="230" w:name="_Toc101973613"/>
      <w:bookmarkStart w:id="231" w:name="_Toc101974415"/>
      <w:bookmarkStart w:id="232" w:name="_Toc101974483"/>
      <w:bookmarkStart w:id="233" w:name="_Toc102029486"/>
      <w:bookmarkStart w:id="234" w:name="_Toc102030160"/>
      <w:bookmarkStart w:id="235" w:name="_Toc102033351"/>
      <w:r>
        <w:rPr>
          <w:rFonts w:hint="eastAsia"/>
        </w:rPr>
        <w:t>第二节  加强服务业区域分工与协同</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围绕推动“三中心三基地两城”建设，坚持“全市一盘棋”的发展理念，加快提升资源配置效率。引导各县（市、区）厚植本地特色优势，依据自身地缘优势、生态条件、人文特征和产业基础，促进县（市、区）服务业错位协同发展，形成融合发展、特色鲜明的服务业新格局。</w:t>
      </w:r>
    </w:p>
    <w:tbl>
      <w:tblPr>
        <w:tblStyle w:val="8"/>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2629"/>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81" w:type="dxa"/>
            <w:gridSpan w:val="3"/>
            <w:shd w:val="clear" w:color="auto" w:fill="auto"/>
            <w:noWrap w:val="0"/>
            <w:vAlign w:val="center"/>
          </w:tcPr>
          <w:p>
            <w:pPr>
              <w:adjustRightInd w:val="0"/>
              <w:snapToGrid w:val="0"/>
              <w:spacing w:line="580" w:lineRule="exact"/>
              <w:jc w:val="center"/>
              <w:rPr>
                <w:rFonts w:hint="eastAsia" w:ascii="黑体" w:hAnsi="黑体" w:eastAsia="黑体"/>
                <w:sz w:val="28"/>
                <w:szCs w:val="28"/>
              </w:rPr>
            </w:pPr>
            <w:bookmarkStart w:id="236" w:name="_Toc28767"/>
            <w:bookmarkStart w:id="237" w:name="_Toc25815"/>
            <w:r>
              <w:rPr>
                <w:rFonts w:hint="eastAsia" w:ascii="黑体" w:hAnsi="黑体" w:eastAsia="黑体" w:cs="宋体"/>
                <w:sz w:val="28"/>
                <w:szCs w:val="28"/>
              </w:rPr>
              <w:t>专栏</w:t>
            </w:r>
            <w:r>
              <w:rPr>
                <w:rFonts w:hint="eastAsia" w:ascii="黑体" w:hAnsi="黑体" w:eastAsia="黑体"/>
                <w:sz w:val="28"/>
                <w:szCs w:val="28"/>
              </w:rPr>
              <w:t xml:space="preserve">8  </w:t>
            </w:r>
            <w:r>
              <w:rPr>
                <w:rFonts w:hint="eastAsia" w:ascii="黑体" w:hAnsi="黑体" w:eastAsia="黑体" w:cs="宋体"/>
                <w:sz w:val="28"/>
                <w:szCs w:val="28"/>
              </w:rPr>
              <w:t>县</w:t>
            </w:r>
            <w:r>
              <w:rPr>
                <w:rFonts w:hint="eastAsia" w:ascii="黑体" w:hAnsi="黑体" w:eastAsia="黑体" w:cs="Meiryo"/>
                <w:sz w:val="28"/>
                <w:szCs w:val="28"/>
              </w:rPr>
              <w:t>（市、区）服</w:t>
            </w:r>
            <w:r>
              <w:rPr>
                <w:rFonts w:hint="eastAsia" w:ascii="黑体" w:hAnsi="黑体" w:eastAsia="黑体" w:cs="宋体"/>
                <w:sz w:val="28"/>
                <w:szCs w:val="28"/>
              </w:rPr>
              <w:t>务业发</w:t>
            </w:r>
            <w:r>
              <w:rPr>
                <w:rFonts w:hint="eastAsia" w:ascii="黑体" w:hAnsi="黑体" w:eastAsia="黑体" w:cs="Meiryo"/>
                <w:sz w:val="28"/>
                <w:szCs w:val="28"/>
              </w:rPr>
              <w:t>展定位与重点</w:t>
            </w:r>
            <w:bookmarkEnd w:id="236"/>
            <w:bookmarkEnd w:id="2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80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县（市、区）</w:t>
            </w:r>
          </w:p>
        </w:tc>
        <w:tc>
          <w:tcPr>
            <w:tcW w:w="2629"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功能定位</w:t>
            </w:r>
          </w:p>
        </w:tc>
        <w:tc>
          <w:tcPr>
            <w:tcW w:w="4647"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0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市中区</w:t>
            </w:r>
          </w:p>
        </w:tc>
        <w:tc>
          <w:tcPr>
            <w:tcW w:w="2629"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区域性消费中心、</w:t>
            </w:r>
          </w:p>
          <w:p>
            <w:pPr>
              <w:rPr>
                <w:rFonts w:hint="eastAsia" w:ascii="仿宋_GB2312" w:eastAsia="仿宋_GB2312"/>
                <w:sz w:val="28"/>
                <w:szCs w:val="28"/>
              </w:rPr>
            </w:pPr>
            <w:r>
              <w:rPr>
                <w:rFonts w:hint="eastAsia" w:ascii="仿宋_GB2312" w:eastAsia="仿宋_GB2312"/>
                <w:sz w:val="28"/>
                <w:szCs w:val="28"/>
              </w:rPr>
              <w:t>金融中心</w:t>
            </w:r>
          </w:p>
        </w:tc>
        <w:tc>
          <w:tcPr>
            <w:tcW w:w="464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鼓励发展现代商贸、品质旅游、特色餐饮、现代金融、会展赛事、电子商务等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0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高新区</w:t>
            </w:r>
          </w:p>
        </w:tc>
        <w:tc>
          <w:tcPr>
            <w:tcW w:w="2629"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总部经济集聚区</w:t>
            </w:r>
          </w:p>
          <w:p>
            <w:pPr>
              <w:rPr>
                <w:rFonts w:hint="eastAsia" w:ascii="仿宋_GB2312" w:eastAsia="仿宋_GB2312"/>
                <w:sz w:val="28"/>
                <w:szCs w:val="28"/>
              </w:rPr>
            </w:pPr>
            <w:r>
              <w:rPr>
                <w:rFonts w:hint="eastAsia" w:ascii="仿宋_GB2312" w:eastAsia="仿宋_GB2312"/>
                <w:sz w:val="28"/>
                <w:szCs w:val="28"/>
              </w:rPr>
              <w:t>科技信息服务业集聚区</w:t>
            </w:r>
          </w:p>
        </w:tc>
        <w:tc>
          <w:tcPr>
            <w:tcW w:w="464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重点发展总部经济、科技金融信息服务、数字经济、文创文旅文博、现代物流等产业。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0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五通桥区</w:t>
            </w:r>
          </w:p>
        </w:tc>
        <w:tc>
          <w:tcPr>
            <w:tcW w:w="2629"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绿色服务创新基地</w:t>
            </w:r>
          </w:p>
        </w:tc>
        <w:tc>
          <w:tcPr>
            <w:tcW w:w="464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鼓励发展节能改造技术服务、新能源、新材料、科技研发服务、现代物流（物流仓储、智慧物流）等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0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沙湾区</w:t>
            </w:r>
          </w:p>
        </w:tc>
        <w:tc>
          <w:tcPr>
            <w:tcW w:w="2629"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工旅融合发展示范区</w:t>
            </w:r>
          </w:p>
        </w:tc>
        <w:tc>
          <w:tcPr>
            <w:tcW w:w="464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鼓励发展研学旅游、文化创意、电商物流、品牌餐饮等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0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金口河区</w:t>
            </w:r>
          </w:p>
        </w:tc>
        <w:tc>
          <w:tcPr>
            <w:tcW w:w="2629"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特色农业服务典范区</w:t>
            </w:r>
          </w:p>
        </w:tc>
        <w:tc>
          <w:tcPr>
            <w:tcW w:w="464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鼓励发展农村电商、山地旅游、生态度假等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0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峨眉山市</w:t>
            </w:r>
          </w:p>
        </w:tc>
        <w:tc>
          <w:tcPr>
            <w:tcW w:w="2629"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世界重要旅游</w:t>
            </w:r>
          </w:p>
          <w:p>
            <w:pPr>
              <w:rPr>
                <w:rFonts w:hint="eastAsia" w:ascii="仿宋_GB2312" w:eastAsia="仿宋_GB2312"/>
                <w:sz w:val="28"/>
                <w:szCs w:val="28"/>
              </w:rPr>
            </w:pPr>
            <w:r>
              <w:rPr>
                <w:rFonts w:hint="eastAsia" w:ascii="仿宋_GB2312" w:eastAsia="仿宋_GB2312"/>
                <w:sz w:val="28"/>
                <w:szCs w:val="28"/>
              </w:rPr>
              <w:t>目的地示范区</w:t>
            </w:r>
          </w:p>
        </w:tc>
        <w:tc>
          <w:tcPr>
            <w:tcW w:w="464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鼓励发展文旅康养、精品民宿、品质商业等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0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犍为县</w:t>
            </w:r>
          </w:p>
        </w:tc>
        <w:tc>
          <w:tcPr>
            <w:tcW w:w="2629"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区域商贸新中心</w:t>
            </w:r>
          </w:p>
        </w:tc>
        <w:tc>
          <w:tcPr>
            <w:tcW w:w="464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鼓励发展现代商贸（批发）、现代物流（智慧物流）、文化旅游等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80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井研县</w:t>
            </w:r>
          </w:p>
        </w:tc>
        <w:tc>
          <w:tcPr>
            <w:tcW w:w="2629"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生态旅游典范区</w:t>
            </w:r>
          </w:p>
        </w:tc>
        <w:tc>
          <w:tcPr>
            <w:tcW w:w="464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鼓励发展农旅融合产业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0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夹江县</w:t>
            </w:r>
          </w:p>
        </w:tc>
        <w:tc>
          <w:tcPr>
            <w:tcW w:w="2629"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成乐服务业协同</w:t>
            </w:r>
          </w:p>
          <w:p>
            <w:pPr>
              <w:rPr>
                <w:rFonts w:hint="eastAsia" w:ascii="仿宋_GB2312" w:eastAsia="仿宋_GB2312"/>
                <w:sz w:val="28"/>
                <w:szCs w:val="28"/>
              </w:rPr>
            </w:pPr>
            <w:r>
              <w:rPr>
                <w:rFonts w:hint="eastAsia" w:ascii="仿宋_GB2312" w:eastAsia="仿宋_GB2312"/>
                <w:sz w:val="28"/>
                <w:szCs w:val="28"/>
              </w:rPr>
              <w:t>发展先行区</w:t>
            </w:r>
          </w:p>
        </w:tc>
        <w:tc>
          <w:tcPr>
            <w:tcW w:w="464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鼓励发展现代物流（冷链物流、公铁联运）、品质旅游、电子商务、军民融合创新等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0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沐川县</w:t>
            </w:r>
          </w:p>
        </w:tc>
        <w:tc>
          <w:tcPr>
            <w:tcW w:w="2629"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生态旅游典范区</w:t>
            </w:r>
          </w:p>
        </w:tc>
        <w:tc>
          <w:tcPr>
            <w:tcW w:w="464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鼓励发展生态观光、康养旅游、农村电商等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80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峨边彝族自治县</w:t>
            </w:r>
          </w:p>
        </w:tc>
        <w:tc>
          <w:tcPr>
            <w:tcW w:w="2629"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风情运动康养</w:t>
            </w:r>
          </w:p>
          <w:p>
            <w:pPr>
              <w:rPr>
                <w:rFonts w:hint="eastAsia" w:ascii="仿宋_GB2312" w:eastAsia="仿宋_GB2312"/>
                <w:sz w:val="28"/>
                <w:szCs w:val="28"/>
              </w:rPr>
            </w:pPr>
            <w:r>
              <w:rPr>
                <w:rFonts w:hint="eastAsia" w:ascii="仿宋_GB2312" w:eastAsia="仿宋_GB2312"/>
                <w:sz w:val="28"/>
                <w:szCs w:val="28"/>
              </w:rPr>
              <w:t>旅游目的地</w:t>
            </w:r>
          </w:p>
        </w:tc>
        <w:tc>
          <w:tcPr>
            <w:tcW w:w="464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鼓励发展磁疗康养、温泉度假、户外探秘、彝族文化体验等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80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马边彝族自治县</w:t>
            </w:r>
          </w:p>
        </w:tc>
        <w:tc>
          <w:tcPr>
            <w:tcW w:w="2629"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小凉山彝族</w:t>
            </w:r>
          </w:p>
          <w:p>
            <w:pPr>
              <w:rPr>
                <w:rFonts w:hint="eastAsia" w:ascii="仿宋_GB2312" w:eastAsia="仿宋_GB2312"/>
                <w:sz w:val="28"/>
                <w:szCs w:val="28"/>
              </w:rPr>
            </w:pPr>
            <w:r>
              <w:rPr>
                <w:rFonts w:hint="eastAsia" w:ascii="仿宋_GB2312" w:eastAsia="仿宋_GB2312"/>
                <w:sz w:val="28"/>
                <w:szCs w:val="28"/>
              </w:rPr>
              <w:t>文化体验地</w:t>
            </w:r>
          </w:p>
        </w:tc>
        <w:tc>
          <w:tcPr>
            <w:tcW w:w="464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鼓励发展生态观光、森林康养、探秘旅游、彝族文化民俗体验等</w:t>
            </w:r>
          </w:p>
        </w:tc>
      </w:tr>
    </w:tbl>
    <w:p>
      <w:pPr>
        <w:sectPr>
          <w:pgSz w:w="11907" w:h="16840"/>
          <w:pgMar w:top="2098" w:right="1474" w:bottom="567" w:left="1588" w:header="851" w:footer="1247" w:gutter="0"/>
          <w:cols w:space="425" w:num="1"/>
          <w:titlePg/>
          <w:docGrid w:linePitch="312" w:charSpace="0"/>
        </w:sectPr>
      </w:pPr>
      <w:bookmarkStart w:id="238" w:name="_Toc27272"/>
      <w:bookmarkStart w:id="239" w:name="_Toc24285"/>
      <w:bookmarkStart w:id="240" w:name="_Toc12233"/>
      <w:bookmarkStart w:id="241" w:name="_Toc15817"/>
      <w:bookmarkStart w:id="242" w:name="_Toc9724"/>
      <w:bookmarkStart w:id="243" w:name="_Toc26063"/>
    </w:p>
    <w:p>
      <w:pPr>
        <w:pStyle w:val="11"/>
        <w:rPr>
          <w:rFonts w:hint="eastAsia"/>
        </w:rPr>
      </w:pPr>
      <w:bookmarkStart w:id="244" w:name="_Toc695"/>
      <w:bookmarkStart w:id="245" w:name="_Toc101973614"/>
      <w:bookmarkStart w:id="246" w:name="_Toc101974416"/>
      <w:bookmarkStart w:id="247" w:name="_Toc101974484"/>
      <w:bookmarkStart w:id="248" w:name="_Toc102029487"/>
      <w:bookmarkStart w:id="249" w:name="_Toc102030161"/>
      <w:bookmarkStart w:id="250" w:name="_Toc102033352"/>
      <w:r>
        <w:rPr>
          <w:rFonts w:hint="eastAsia"/>
        </w:rPr>
        <w:t>第五章  着力实</w:t>
      </w:r>
      <w:r>
        <w:rPr>
          <w:rFonts w:hint="eastAsia" w:hAnsi="Meiryo" w:cs="Meiryo"/>
        </w:rPr>
        <w:t>施七大行</w:t>
      </w:r>
      <w:r>
        <w:rPr>
          <w:rFonts w:hint="eastAsia"/>
        </w:rPr>
        <w:t>动</w:t>
      </w:r>
      <w:r>
        <w:rPr>
          <w:rFonts w:hint="eastAsia" w:hAnsi="Meiryo" w:cs="Meiryo"/>
        </w:rPr>
        <w:t>，厚植服</w:t>
      </w:r>
      <w:r>
        <w:rPr>
          <w:rFonts w:hint="eastAsia"/>
        </w:rPr>
        <w:t>务业发</w:t>
      </w:r>
      <w:r>
        <w:rPr>
          <w:rFonts w:hint="eastAsia" w:hAnsi="Meiryo" w:cs="Meiryo"/>
        </w:rPr>
        <w:t>展新</w:t>
      </w:r>
      <w:r>
        <w:rPr>
          <w:rFonts w:hint="eastAsia"/>
        </w:rPr>
        <w:t>优势</w:t>
      </w:r>
      <w:bookmarkEnd w:id="238"/>
      <w:bookmarkEnd w:id="239"/>
      <w:bookmarkEnd w:id="240"/>
      <w:bookmarkEnd w:id="241"/>
      <w:bookmarkEnd w:id="242"/>
      <w:bookmarkEnd w:id="243"/>
      <w:bookmarkEnd w:id="244"/>
      <w:bookmarkEnd w:id="245"/>
      <w:bookmarkEnd w:id="246"/>
      <w:bookmarkEnd w:id="247"/>
      <w:bookmarkEnd w:id="248"/>
      <w:bookmarkEnd w:id="249"/>
      <w:bookmarkEnd w:id="250"/>
    </w:p>
    <w:p>
      <w:pPr>
        <w:adjustRightInd w:val="0"/>
        <w:snapToGrid w:val="0"/>
        <w:spacing w:line="620" w:lineRule="exact"/>
        <w:ind w:firstLine="640" w:firstLineChars="200"/>
        <w:rPr>
          <w:rFonts w:hint="eastAsia" w:ascii="仿宋_GB2312" w:eastAsia="仿宋_GB2312"/>
          <w:sz w:val="32"/>
          <w:szCs w:val="32"/>
        </w:rPr>
      </w:pPr>
      <w:bookmarkStart w:id="251" w:name="_Toc24796"/>
      <w:bookmarkStart w:id="252" w:name="_Toc6065"/>
      <w:bookmarkStart w:id="253" w:name="_Toc20730"/>
      <w:bookmarkStart w:id="254" w:name="_Toc31828"/>
      <w:bookmarkStart w:id="255" w:name="_Toc1340"/>
      <w:bookmarkStart w:id="256" w:name="_Toc19810"/>
      <w:bookmarkStart w:id="257" w:name="_Toc850"/>
    </w:p>
    <w:p>
      <w:pPr>
        <w:pStyle w:val="12"/>
        <w:rPr>
          <w:rFonts w:hint="eastAsia"/>
        </w:rPr>
      </w:pPr>
      <w:bookmarkStart w:id="258" w:name="_Toc101972659"/>
      <w:bookmarkStart w:id="259" w:name="_Toc101973615"/>
      <w:bookmarkStart w:id="260" w:name="_Toc101974417"/>
      <w:bookmarkStart w:id="261" w:name="_Toc101974485"/>
      <w:bookmarkStart w:id="262" w:name="_Toc102029488"/>
      <w:bookmarkStart w:id="263" w:name="_Toc102030162"/>
      <w:bookmarkStart w:id="264" w:name="_Toc102033353"/>
      <w:r>
        <w:rPr>
          <w:rFonts w:hint="eastAsia"/>
        </w:rPr>
        <w:t>第一节  推</w:t>
      </w:r>
      <w:r>
        <w:rPr>
          <w:rFonts w:hint="eastAsia" w:hAnsi="宋体" w:cs="宋体"/>
        </w:rPr>
        <w:t>动</w:t>
      </w:r>
      <w:r>
        <w:rPr>
          <w:rFonts w:hint="eastAsia"/>
        </w:rPr>
        <w:t>服</w:t>
      </w:r>
      <w:r>
        <w:rPr>
          <w:rFonts w:hint="eastAsia" w:hAnsi="宋体" w:cs="宋体"/>
        </w:rPr>
        <w:t>务业</w:t>
      </w:r>
      <w:r>
        <w:rPr>
          <w:rFonts w:hint="eastAsia"/>
        </w:rPr>
        <w:t>集群</w:t>
      </w:r>
      <w:r>
        <w:rPr>
          <w:rFonts w:hint="eastAsia" w:hAnsi="宋体" w:cs="宋体"/>
        </w:rPr>
        <w:t>发</w:t>
      </w:r>
      <w:r>
        <w:rPr>
          <w:rFonts w:hint="eastAsia"/>
        </w:rPr>
        <w:t>展</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adjustRightInd w:val="0"/>
        <w:snapToGrid w:val="0"/>
        <w:spacing w:line="620" w:lineRule="exact"/>
        <w:ind w:firstLine="640" w:firstLineChars="200"/>
        <w:rPr>
          <w:rFonts w:hint="eastAsia" w:ascii="仿宋_GB2312" w:eastAsia="仿宋_GB2312"/>
          <w:sz w:val="32"/>
          <w:szCs w:val="32"/>
        </w:rPr>
      </w:pPr>
      <w:bookmarkStart w:id="265" w:name="_Toc27854"/>
      <w:bookmarkStart w:id="266" w:name="_Toc25119"/>
    </w:p>
    <w:p>
      <w:pPr>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1.构建服</w:t>
      </w:r>
      <w:r>
        <w:rPr>
          <w:rFonts w:hint="eastAsia" w:ascii="仿宋_GB2312" w:hAnsi="宋体" w:eastAsia="仿宋_GB2312" w:cs="宋体"/>
          <w:sz w:val="32"/>
          <w:szCs w:val="32"/>
        </w:rPr>
        <w:t>务经济产业</w:t>
      </w:r>
      <w:r>
        <w:rPr>
          <w:rFonts w:hint="eastAsia" w:ascii="仿宋_GB2312" w:hAnsi="Meiryo" w:eastAsia="仿宋_GB2312" w:cs="Meiryo"/>
          <w:sz w:val="32"/>
          <w:szCs w:val="32"/>
        </w:rPr>
        <w:t>生</w:t>
      </w:r>
      <w:r>
        <w:rPr>
          <w:rFonts w:hint="eastAsia" w:ascii="仿宋_GB2312" w:hAnsi="宋体" w:eastAsia="仿宋_GB2312" w:cs="宋体"/>
          <w:sz w:val="32"/>
          <w:szCs w:val="32"/>
        </w:rPr>
        <w:t>态</w:t>
      </w:r>
      <w:bookmarkEnd w:id="265"/>
      <w:bookmarkEnd w:id="266"/>
      <w:r>
        <w:rPr>
          <w:rFonts w:hint="eastAsia" w:ascii="仿宋_GB2312" w:hAnsi="Meiryo" w:eastAsia="仿宋_GB2312" w:cs="Meiryo"/>
          <w:sz w:val="32"/>
          <w:szCs w:val="32"/>
        </w:rPr>
        <w:t>。</w:t>
      </w:r>
    </w:p>
    <w:p>
      <w:pPr>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以现代服务业集聚区建设为抓手，通过产业链、要素链、供应链、价值链和创新链“五链融合”，加快推动乐山要素功能集成、产业协作配套，形成服务业细分领域竞争优势。聚焦产业生态协同协作，围绕乐山主导优势产业，积极引导服务业集聚区差异定位，推动关联集聚区串点成链、聚链成圈，加快形成专业化、市场化、集群化的服务经济共同体。发挥集聚区“链主”企业、头部企业信息灵敏、资源充足、联系广泛等优势，聚焦企业共生，精准编制未来产业全景图，促进完善关键链条、关键配套服务体系。</w:t>
      </w:r>
    </w:p>
    <w:p>
      <w:pPr>
        <w:adjustRightInd w:val="0"/>
        <w:snapToGrid w:val="0"/>
        <w:spacing w:line="620" w:lineRule="exact"/>
        <w:ind w:firstLine="640" w:firstLineChars="200"/>
        <w:rPr>
          <w:rFonts w:hint="eastAsia" w:ascii="仿宋_GB2312" w:eastAsia="仿宋_GB2312"/>
          <w:sz w:val="32"/>
          <w:szCs w:val="32"/>
        </w:rPr>
      </w:pPr>
      <w:bookmarkStart w:id="267" w:name="_Toc20916"/>
      <w:bookmarkStart w:id="268" w:name="_Toc8628"/>
      <w:r>
        <w:rPr>
          <w:rFonts w:hint="eastAsia" w:ascii="仿宋_GB2312" w:eastAsia="仿宋_GB2312"/>
          <w:sz w:val="32"/>
          <w:szCs w:val="32"/>
        </w:rPr>
        <w:t>2.</w:t>
      </w:r>
      <w:r>
        <w:rPr>
          <w:rFonts w:hint="eastAsia" w:ascii="仿宋_GB2312" w:hAnsi="宋体" w:eastAsia="仿宋_GB2312" w:cs="宋体"/>
          <w:sz w:val="32"/>
          <w:szCs w:val="32"/>
        </w:rPr>
        <w:t>积</w:t>
      </w:r>
      <w:r>
        <w:rPr>
          <w:rFonts w:hint="eastAsia" w:ascii="仿宋_GB2312" w:hAnsi="Meiryo" w:eastAsia="仿宋_GB2312" w:cs="Meiryo"/>
          <w:sz w:val="32"/>
          <w:szCs w:val="32"/>
        </w:rPr>
        <w:t>极建</w:t>
      </w:r>
      <w:r>
        <w:rPr>
          <w:rFonts w:hint="eastAsia" w:ascii="仿宋_GB2312" w:hAnsi="宋体" w:eastAsia="仿宋_GB2312" w:cs="宋体"/>
          <w:sz w:val="32"/>
          <w:szCs w:val="32"/>
        </w:rPr>
        <w:t>设</w:t>
      </w:r>
      <w:r>
        <w:rPr>
          <w:rFonts w:hint="eastAsia" w:ascii="仿宋_GB2312" w:hAnsi="Meiryo" w:eastAsia="仿宋_GB2312" w:cs="Meiryo"/>
          <w:sz w:val="32"/>
          <w:szCs w:val="32"/>
        </w:rPr>
        <w:t>服</w:t>
      </w:r>
      <w:r>
        <w:rPr>
          <w:rFonts w:hint="eastAsia" w:ascii="仿宋_GB2312" w:hAnsi="宋体" w:eastAsia="仿宋_GB2312" w:cs="宋体"/>
          <w:sz w:val="32"/>
          <w:szCs w:val="32"/>
        </w:rPr>
        <w:t>务业</w:t>
      </w:r>
      <w:r>
        <w:rPr>
          <w:rFonts w:hint="eastAsia" w:ascii="仿宋_GB2312" w:hAnsi="Meiryo" w:eastAsia="仿宋_GB2312" w:cs="Meiryo"/>
          <w:sz w:val="32"/>
          <w:szCs w:val="32"/>
        </w:rPr>
        <w:t>集聚区</w:t>
      </w:r>
      <w:bookmarkEnd w:id="267"/>
      <w:bookmarkEnd w:id="268"/>
      <w:r>
        <w:rPr>
          <w:rFonts w:hint="eastAsia" w:ascii="仿宋_GB2312" w:hAnsi="Meiryo" w:eastAsia="仿宋_GB2312" w:cs="Meiryo"/>
          <w:sz w:val="32"/>
          <w:szCs w:val="32"/>
        </w:rPr>
        <w:t>。</w:t>
      </w:r>
    </w:p>
    <w:p>
      <w:pPr>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按照“重点集聚、产城一体、特色突出”的原则，加快推动建设一批功能定位明确、产业特色鲜明、配套服务完善的服务业集聚区，提升乐山服务业集群化发展能力。围绕“升级再造一个乐山工业”，强化生产性服务业对工业支撑作用，加快建设科技信息服务业集聚区；围绕充分释放消费活力，提升乐山城市生活</w:t>
      </w:r>
      <w:r>
        <w:rPr>
          <w:rFonts w:hint="eastAsia" w:ascii="仿宋_GB2312" w:eastAsia="仿宋_GB2312"/>
          <w:spacing w:val="-10"/>
          <w:sz w:val="32"/>
          <w:szCs w:val="32"/>
        </w:rPr>
        <w:t>品质，提档升级峨秀湖旅游休闲集聚区、医疗康养服务业集聚区等。</w:t>
      </w:r>
    </w:p>
    <w:tbl>
      <w:tblPr>
        <w:tblStyle w:val="8"/>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785"/>
        <w:gridCol w:w="1895"/>
        <w:gridCol w:w="1436"/>
        <w:gridCol w:w="2360"/>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97" w:type="dxa"/>
            <w:gridSpan w:val="6"/>
            <w:shd w:val="clear" w:color="auto" w:fill="auto"/>
            <w:noWrap w:val="0"/>
            <w:vAlign w:val="center"/>
          </w:tcPr>
          <w:p>
            <w:pPr>
              <w:adjustRightInd w:val="0"/>
              <w:snapToGrid w:val="0"/>
              <w:spacing w:line="580" w:lineRule="exact"/>
              <w:jc w:val="center"/>
              <w:rPr>
                <w:rFonts w:hint="eastAsia" w:ascii="黑体" w:hAnsi="黑体" w:eastAsia="黑体"/>
                <w:sz w:val="28"/>
                <w:szCs w:val="28"/>
              </w:rPr>
            </w:pPr>
            <w:bookmarkStart w:id="269" w:name="_Toc3456"/>
            <w:bookmarkStart w:id="270" w:name="_Toc10566"/>
            <w:r>
              <w:rPr>
                <w:rFonts w:hint="eastAsia" w:ascii="黑体" w:hAnsi="黑体" w:eastAsia="黑体" w:cs="宋体"/>
                <w:sz w:val="28"/>
                <w:szCs w:val="28"/>
              </w:rPr>
              <w:t>专栏</w:t>
            </w:r>
            <w:r>
              <w:rPr>
                <w:rFonts w:hint="eastAsia" w:ascii="黑体" w:hAnsi="黑体" w:eastAsia="黑体"/>
                <w:sz w:val="28"/>
                <w:szCs w:val="28"/>
              </w:rPr>
              <w:t xml:space="preserve">9  </w:t>
            </w:r>
            <w:r>
              <w:rPr>
                <w:rFonts w:hint="eastAsia" w:ascii="黑体" w:hAnsi="黑体" w:eastAsia="黑体" w:cs="宋体"/>
                <w:sz w:val="28"/>
                <w:szCs w:val="28"/>
              </w:rPr>
              <w:t>乐</w:t>
            </w:r>
            <w:r>
              <w:rPr>
                <w:rFonts w:hint="eastAsia" w:ascii="黑体" w:hAnsi="黑体" w:eastAsia="黑体" w:cs="Meiryo"/>
                <w:sz w:val="28"/>
                <w:szCs w:val="28"/>
              </w:rPr>
              <w:t>山市服</w:t>
            </w:r>
            <w:r>
              <w:rPr>
                <w:rFonts w:hint="eastAsia" w:ascii="黑体" w:hAnsi="黑体" w:eastAsia="黑体" w:cs="宋体"/>
                <w:sz w:val="28"/>
                <w:szCs w:val="28"/>
              </w:rPr>
              <w:t>务业</w:t>
            </w:r>
            <w:r>
              <w:rPr>
                <w:rFonts w:hint="eastAsia" w:ascii="黑体" w:hAnsi="黑体" w:eastAsia="黑体" w:cs="Meiryo"/>
                <w:sz w:val="28"/>
                <w:szCs w:val="28"/>
              </w:rPr>
              <w:t>集聚区</w:t>
            </w:r>
            <w:r>
              <w:rPr>
                <w:rFonts w:hint="eastAsia" w:ascii="黑体" w:hAnsi="黑体" w:eastAsia="黑体" w:cs="宋体"/>
                <w:sz w:val="28"/>
                <w:szCs w:val="28"/>
              </w:rPr>
              <w:t>发</w:t>
            </w:r>
            <w:r>
              <w:rPr>
                <w:rFonts w:hint="eastAsia" w:ascii="黑体" w:hAnsi="黑体" w:eastAsia="黑体" w:cs="Meiryo"/>
                <w:sz w:val="28"/>
                <w:szCs w:val="28"/>
              </w:rPr>
              <w:t>展重点</w:t>
            </w:r>
            <w:bookmarkEnd w:id="269"/>
            <w:bookmarkEnd w:id="2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1785"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名称</w:t>
            </w:r>
          </w:p>
        </w:tc>
        <w:tc>
          <w:tcPr>
            <w:tcW w:w="1895"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功能定位</w:t>
            </w:r>
          </w:p>
        </w:tc>
        <w:tc>
          <w:tcPr>
            <w:tcW w:w="143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主导产业</w:t>
            </w:r>
          </w:p>
        </w:tc>
        <w:tc>
          <w:tcPr>
            <w:tcW w:w="23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关联及配套产业</w:t>
            </w:r>
          </w:p>
        </w:tc>
        <w:tc>
          <w:tcPr>
            <w:tcW w:w="1945"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178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峨秀湖旅游休闲集聚区</w:t>
            </w:r>
          </w:p>
        </w:tc>
        <w:tc>
          <w:tcPr>
            <w:tcW w:w="189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综合康养型国际旅游集聚区</w:t>
            </w:r>
          </w:p>
        </w:tc>
        <w:tc>
          <w:tcPr>
            <w:tcW w:w="1436"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温泉康养、文旅研学</w:t>
            </w:r>
          </w:p>
        </w:tc>
        <w:tc>
          <w:tcPr>
            <w:tcW w:w="2360"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特色美食、精品住宿、旅游伴手礼创意零售</w:t>
            </w:r>
          </w:p>
        </w:tc>
        <w:tc>
          <w:tcPr>
            <w:tcW w:w="194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省级现代服务业集聚区，持续提升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178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乐山市科技信息服务业集聚区</w:t>
            </w:r>
          </w:p>
        </w:tc>
        <w:tc>
          <w:tcPr>
            <w:tcW w:w="189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区域科技创新活力区</w:t>
            </w:r>
          </w:p>
        </w:tc>
        <w:tc>
          <w:tcPr>
            <w:tcW w:w="1436"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软件和信息服务、科技创新</w:t>
            </w:r>
          </w:p>
        </w:tc>
        <w:tc>
          <w:tcPr>
            <w:tcW w:w="2360"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商务办公、科技金融、人力资源服务</w:t>
            </w:r>
          </w:p>
        </w:tc>
        <w:tc>
          <w:tcPr>
            <w:tcW w:w="194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省级现代服务业集聚区，</w:t>
            </w:r>
          </w:p>
          <w:p>
            <w:pPr>
              <w:spacing w:line="320" w:lineRule="exact"/>
              <w:rPr>
                <w:rFonts w:hint="eastAsia" w:ascii="仿宋_GB2312" w:eastAsia="仿宋_GB2312"/>
                <w:sz w:val="28"/>
                <w:szCs w:val="28"/>
              </w:rPr>
            </w:pPr>
            <w:r>
              <w:rPr>
                <w:rFonts w:hint="eastAsia" w:ascii="仿宋_GB2312" w:eastAsia="仿宋_GB2312"/>
                <w:sz w:val="28"/>
                <w:szCs w:val="28"/>
              </w:rPr>
              <w:t>持续提升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3</w:t>
            </w:r>
          </w:p>
        </w:tc>
        <w:tc>
          <w:tcPr>
            <w:tcW w:w="178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苏稽跷脚牛肉特色小镇</w:t>
            </w:r>
          </w:p>
        </w:tc>
        <w:tc>
          <w:tcPr>
            <w:tcW w:w="189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国家产业特色小镇</w:t>
            </w:r>
          </w:p>
        </w:tc>
        <w:tc>
          <w:tcPr>
            <w:tcW w:w="1436"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美食产业、文化旅游</w:t>
            </w:r>
          </w:p>
        </w:tc>
        <w:tc>
          <w:tcPr>
            <w:tcW w:w="2360"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特色展会、教育培训、品牌孵化</w:t>
            </w:r>
          </w:p>
        </w:tc>
        <w:tc>
          <w:tcPr>
            <w:tcW w:w="194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省级特色小镇，持续提升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4</w:t>
            </w:r>
          </w:p>
        </w:tc>
        <w:tc>
          <w:tcPr>
            <w:tcW w:w="178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嘉州旅游</w:t>
            </w:r>
          </w:p>
          <w:p>
            <w:pPr>
              <w:spacing w:line="320" w:lineRule="exact"/>
              <w:rPr>
                <w:rFonts w:hint="eastAsia" w:ascii="仿宋_GB2312" w:eastAsia="仿宋_GB2312"/>
                <w:sz w:val="28"/>
                <w:szCs w:val="28"/>
              </w:rPr>
            </w:pPr>
            <w:r>
              <w:rPr>
                <w:rFonts w:hint="eastAsia" w:ascii="仿宋_GB2312" w:eastAsia="仿宋_GB2312"/>
                <w:sz w:val="28"/>
                <w:szCs w:val="28"/>
              </w:rPr>
              <w:t>度假区</w:t>
            </w:r>
          </w:p>
        </w:tc>
        <w:tc>
          <w:tcPr>
            <w:tcW w:w="189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国家级旅游度假区</w:t>
            </w:r>
          </w:p>
        </w:tc>
        <w:tc>
          <w:tcPr>
            <w:tcW w:w="1436"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休闲度假、观光疗养</w:t>
            </w:r>
          </w:p>
        </w:tc>
        <w:tc>
          <w:tcPr>
            <w:tcW w:w="2360"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特色美食、文博节会、体育赛事、健康服务</w:t>
            </w:r>
          </w:p>
        </w:tc>
        <w:tc>
          <w:tcPr>
            <w:tcW w:w="194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持续提升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57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5</w:t>
            </w:r>
          </w:p>
        </w:tc>
        <w:tc>
          <w:tcPr>
            <w:tcW w:w="178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黄湾民宿</w:t>
            </w:r>
          </w:p>
          <w:p>
            <w:pPr>
              <w:spacing w:line="320" w:lineRule="exact"/>
              <w:rPr>
                <w:rFonts w:hint="eastAsia" w:ascii="仿宋_GB2312" w:eastAsia="仿宋_GB2312"/>
                <w:sz w:val="28"/>
                <w:szCs w:val="28"/>
              </w:rPr>
            </w:pPr>
            <w:r>
              <w:rPr>
                <w:rFonts w:hint="eastAsia" w:ascii="仿宋_GB2312" w:eastAsia="仿宋_GB2312"/>
                <w:sz w:val="28"/>
                <w:szCs w:val="28"/>
              </w:rPr>
              <w:t>集聚区</w:t>
            </w:r>
          </w:p>
        </w:tc>
        <w:tc>
          <w:tcPr>
            <w:tcW w:w="189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高品质特色乡村民宿集聚区</w:t>
            </w:r>
          </w:p>
        </w:tc>
        <w:tc>
          <w:tcPr>
            <w:tcW w:w="1436"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精美民宿、创意体验</w:t>
            </w:r>
          </w:p>
        </w:tc>
        <w:tc>
          <w:tcPr>
            <w:tcW w:w="2360"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创意孵化、美学设计</w:t>
            </w:r>
          </w:p>
        </w:tc>
        <w:tc>
          <w:tcPr>
            <w:tcW w:w="194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持续提升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6</w:t>
            </w:r>
          </w:p>
        </w:tc>
        <w:tc>
          <w:tcPr>
            <w:tcW w:w="178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医疗康养服务业集聚区</w:t>
            </w:r>
          </w:p>
        </w:tc>
        <w:tc>
          <w:tcPr>
            <w:tcW w:w="189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康养产业集群</w:t>
            </w:r>
          </w:p>
        </w:tc>
        <w:tc>
          <w:tcPr>
            <w:tcW w:w="1436"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医疗康养</w:t>
            </w:r>
          </w:p>
        </w:tc>
        <w:tc>
          <w:tcPr>
            <w:tcW w:w="2360"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休闲运动、体育赛事、中医养生、智慧养老</w:t>
            </w:r>
          </w:p>
        </w:tc>
        <w:tc>
          <w:tcPr>
            <w:tcW w:w="1945" w:type="dxa"/>
            <w:shd w:val="clear" w:color="auto" w:fill="auto"/>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在建</w:t>
            </w:r>
          </w:p>
        </w:tc>
      </w:tr>
    </w:tbl>
    <w:p>
      <w:pPr>
        <w:adjustRightInd w:val="0"/>
        <w:snapToGrid w:val="0"/>
        <w:spacing w:line="620" w:lineRule="exact"/>
        <w:ind w:firstLine="640" w:firstLineChars="200"/>
        <w:rPr>
          <w:rFonts w:ascii="仿宋_GB2312" w:eastAsia="仿宋_GB2312"/>
          <w:sz w:val="32"/>
          <w:szCs w:val="32"/>
        </w:rPr>
      </w:pPr>
      <w:bookmarkStart w:id="271" w:name="_Toc20585"/>
      <w:bookmarkStart w:id="272" w:name="_Toc5400"/>
      <w:r>
        <w:rPr>
          <w:rFonts w:ascii="仿宋_GB2312" w:eastAsia="仿宋_GB2312"/>
          <w:sz w:val="32"/>
          <w:szCs w:val="32"/>
        </w:rPr>
        <w:t>3.</w:t>
      </w:r>
      <w:r>
        <w:rPr>
          <w:rFonts w:hint="eastAsia" w:ascii="仿宋_GB2312" w:eastAsia="仿宋_GB2312"/>
          <w:sz w:val="32"/>
          <w:szCs w:val="32"/>
        </w:rPr>
        <w:t>加快打造品质特色街区</w:t>
      </w:r>
      <w:bookmarkEnd w:id="271"/>
      <w:bookmarkEnd w:id="272"/>
      <w:r>
        <w:rPr>
          <w:rFonts w:hint="eastAsia" w:ascii="仿宋_GB2312" w:eastAsia="仿宋_GB2312"/>
          <w:sz w:val="32"/>
          <w:szCs w:val="32"/>
        </w:rPr>
        <w:t>。</w:t>
      </w:r>
    </w:p>
    <w:p>
      <w:pPr>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实施特色街区提质计划，组织开展市级特色街区评选活动，按照“一街一品牌”“一街一特色”原则，重点建设风味美食、文化休闲、嘉州历史等主题特色街区，打造文商旅体融合发展新空间。鼓励引进优质商业运营团队，对特色街区进行统一策划、统一运营，通过改、扩、建等方式，优化街区公共服务、基础设施、建筑风貌、慢行系统、生态环境，丰富街区情感消费、体验消费业态。加快推进智慧街区建设，支持上中顺街区等有条件的街区加强数字化改造，积极推进</w:t>
      </w:r>
      <w:r>
        <w:rPr>
          <w:rFonts w:ascii="仿宋_GB2312" w:eastAsia="仿宋_GB2312"/>
          <w:sz w:val="32"/>
          <w:szCs w:val="32"/>
        </w:rPr>
        <w:t>5G</w:t>
      </w:r>
      <w:r>
        <w:rPr>
          <w:rFonts w:hint="eastAsia" w:ascii="仿宋_GB2312" w:eastAsia="仿宋_GB2312"/>
          <w:sz w:val="32"/>
          <w:szCs w:val="32"/>
        </w:rPr>
        <w:t>信号覆盖，设置智能传感器、多媒体互动屏等智能感知设施，丰富智能化场景应用。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264"/>
        <w:gridCol w:w="5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099" w:type="dxa"/>
            <w:gridSpan w:val="3"/>
            <w:shd w:val="clear" w:color="auto" w:fill="auto"/>
            <w:noWrap w:val="0"/>
            <w:vAlign w:val="top"/>
          </w:tcPr>
          <w:p>
            <w:pPr>
              <w:spacing w:line="580" w:lineRule="exact"/>
              <w:jc w:val="center"/>
              <w:rPr>
                <w:rFonts w:hint="eastAsia" w:ascii="黑体" w:hAnsi="黑体" w:eastAsia="黑体"/>
                <w:sz w:val="28"/>
                <w:szCs w:val="28"/>
              </w:rPr>
            </w:pPr>
            <w:bookmarkStart w:id="273" w:name="_Toc7739"/>
            <w:bookmarkStart w:id="274" w:name="_Toc7689"/>
            <w:r>
              <w:rPr>
                <w:rFonts w:hint="eastAsia" w:ascii="黑体" w:hAnsi="黑体" w:eastAsia="黑体" w:cs="宋体"/>
                <w:sz w:val="28"/>
                <w:szCs w:val="28"/>
              </w:rPr>
              <w:t>专栏</w:t>
            </w:r>
            <w:r>
              <w:rPr>
                <w:rFonts w:hint="eastAsia" w:ascii="黑体" w:hAnsi="黑体" w:eastAsia="黑体"/>
                <w:sz w:val="28"/>
                <w:szCs w:val="28"/>
              </w:rPr>
              <w:t>10  品</w:t>
            </w:r>
            <w:r>
              <w:rPr>
                <w:rFonts w:hint="eastAsia" w:ascii="黑体" w:hAnsi="黑体" w:eastAsia="黑体" w:cs="宋体"/>
                <w:sz w:val="28"/>
                <w:szCs w:val="28"/>
              </w:rPr>
              <w:t>质</w:t>
            </w:r>
            <w:r>
              <w:rPr>
                <w:rFonts w:hint="eastAsia" w:ascii="黑体" w:hAnsi="黑体" w:eastAsia="黑体" w:cs="Meiryo"/>
                <w:sz w:val="28"/>
                <w:szCs w:val="28"/>
              </w:rPr>
              <w:t>特色街区</w:t>
            </w:r>
            <w:r>
              <w:rPr>
                <w:rFonts w:hint="eastAsia" w:ascii="黑体" w:hAnsi="黑体" w:eastAsia="黑体" w:cs="宋体"/>
                <w:sz w:val="28"/>
                <w:szCs w:val="28"/>
              </w:rPr>
              <w:t>发</w:t>
            </w:r>
            <w:r>
              <w:rPr>
                <w:rFonts w:hint="eastAsia" w:ascii="黑体" w:hAnsi="黑体" w:eastAsia="黑体" w:cs="Meiryo"/>
                <w:sz w:val="28"/>
                <w:szCs w:val="28"/>
              </w:rPr>
              <w:t>展重点</w:t>
            </w:r>
            <w:bookmarkEnd w:id="273"/>
            <w:bookmarkEnd w:id="2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2272"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名称</w:t>
            </w:r>
          </w:p>
        </w:tc>
        <w:tc>
          <w:tcPr>
            <w:tcW w:w="5967"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主题内容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2272"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“上中顺”高品位步行街</w:t>
            </w:r>
          </w:p>
        </w:tc>
        <w:tc>
          <w:tcPr>
            <w:tcW w:w="596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打造成为既保留传统历史文化、突出慢生活老街底蕴，又包含5G互联网技术、沉浸式体验等现代科技的“网红”打卡地。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2272"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张公桥好吃街</w:t>
            </w:r>
          </w:p>
        </w:tc>
        <w:tc>
          <w:tcPr>
            <w:tcW w:w="596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打造成为富含明清仿古风格的、种类最齐全的嘉州特色美食集聚区。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3</w:t>
            </w:r>
          </w:p>
        </w:tc>
        <w:tc>
          <w:tcPr>
            <w:tcW w:w="2272"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嘉州长卷天街</w:t>
            </w:r>
          </w:p>
        </w:tc>
        <w:tc>
          <w:tcPr>
            <w:tcW w:w="596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以古嘉州文化脉络为基础，以再现“嘉州版清明上河图”人文古韵为特色，设置古码头文化、茶文化、酒文化、老寨文化等游园体验，打造一个乐山美食汇聚的特色街区。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4</w:t>
            </w:r>
          </w:p>
        </w:tc>
        <w:tc>
          <w:tcPr>
            <w:tcW w:w="2272"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食为天美食街</w:t>
            </w:r>
          </w:p>
        </w:tc>
        <w:tc>
          <w:tcPr>
            <w:tcW w:w="596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依托峨眉特色的山居风和峨眉元素，打造省内最长的美食休闲文化长廊。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5</w:t>
            </w:r>
          </w:p>
        </w:tc>
        <w:tc>
          <w:tcPr>
            <w:tcW w:w="2272"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牛华特色麻辣烫街区</w:t>
            </w:r>
          </w:p>
        </w:tc>
        <w:tc>
          <w:tcPr>
            <w:tcW w:w="596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发扬“食府”特色，依托牛华麻辣烫独特风味，重点打造牛华镇麻辣烫特色街区。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6</w:t>
            </w:r>
          </w:p>
        </w:tc>
        <w:tc>
          <w:tcPr>
            <w:tcW w:w="2272"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火车小镇滨河彝族商业街</w:t>
            </w:r>
          </w:p>
        </w:tc>
        <w:tc>
          <w:tcPr>
            <w:tcW w:w="596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以彝族文化为特色，发展具有彝族特色风情的餐饮、服饰、手工艺品体验、文化体验等业态。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7</w:t>
            </w:r>
          </w:p>
        </w:tc>
        <w:tc>
          <w:tcPr>
            <w:tcW w:w="2272"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峨边彝族风情街区</w:t>
            </w:r>
          </w:p>
        </w:tc>
        <w:tc>
          <w:tcPr>
            <w:tcW w:w="596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以甘嫫阿妞文化为核心，打造集民俗街头表演、民族美食体验的彝族特色风情街区。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0" w:type="dxa"/>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8</w:t>
            </w:r>
          </w:p>
        </w:tc>
        <w:tc>
          <w:tcPr>
            <w:tcW w:w="2272"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黑竹沟特色餐饮街</w:t>
            </w:r>
          </w:p>
        </w:tc>
        <w:tc>
          <w:tcPr>
            <w:tcW w:w="5967" w:type="dxa"/>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围绕黑竹沟彝家宴(坨坨肉、酸菜豆花等)打造特色餐饮街。</w:t>
            </w:r>
          </w:p>
        </w:tc>
      </w:tr>
    </w:tbl>
    <w:p>
      <w:pPr>
        <w:adjustRightInd w:val="0"/>
        <w:snapToGrid w:val="0"/>
        <w:spacing w:line="580" w:lineRule="exact"/>
        <w:ind w:firstLine="640" w:firstLineChars="200"/>
        <w:rPr>
          <w:rFonts w:ascii="仿宋_GB2312" w:eastAsia="仿宋_GB2312"/>
          <w:sz w:val="32"/>
          <w:szCs w:val="32"/>
        </w:rPr>
      </w:pPr>
      <w:bookmarkStart w:id="275" w:name="_Toc27482"/>
      <w:bookmarkStart w:id="276" w:name="_Toc29176"/>
      <w:r>
        <w:rPr>
          <w:rFonts w:ascii="仿宋_GB2312" w:eastAsia="仿宋_GB2312"/>
          <w:sz w:val="32"/>
          <w:szCs w:val="32"/>
        </w:rPr>
        <w:t>4.</w:t>
      </w:r>
      <w:r>
        <w:rPr>
          <w:rFonts w:hint="eastAsia" w:ascii="仿宋_GB2312" w:eastAsia="仿宋_GB2312"/>
          <w:sz w:val="32"/>
          <w:szCs w:val="32"/>
        </w:rPr>
        <w:t>推动发展专业特色楼宇</w:t>
      </w:r>
      <w:bookmarkEnd w:id="275"/>
      <w:bookmarkEnd w:id="276"/>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充分发挥商务楼宇在企业引入、产业培育、税收贡献、解决就业和库存去化等方面的作用，助力特定产业培育和发展，鼓励市中区、高新区等按照“一楼一特色、一楼一产业”的策略，加强商务楼宇分类定位，实施政府引导、定向招商、特色聚集，优化整合办公空间，重点打造创新创业、文化创意、人力资源服务、现代金融、电子商务等领域的服务业专业特色楼宇。鼓励楼宇物业围绕企业商务需求，提供政策解读、项目推介、金融服务对接等服务，支持设立“楼宇服务站”，完善商务办公群体便民生活业态，加快提升楼宇服务水平。</w:t>
      </w:r>
    </w:p>
    <w:tbl>
      <w:tblPr>
        <w:tblStyle w:val="8"/>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79"/>
        <w:gridCol w:w="4345"/>
        <w:gridCol w:w="1239"/>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580" w:lineRule="exact"/>
              <w:jc w:val="center"/>
              <w:rPr>
                <w:rFonts w:hint="eastAsia" w:ascii="黑体" w:hAnsi="黑体" w:eastAsia="黑体" w:cs="Meiryo"/>
                <w:sz w:val="28"/>
                <w:szCs w:val="28"/>
              </w:rPr>
            </w:pPr>
            <w:bookmarkStart w:id="277" w:name="_Toc29062"/>
            <w:bookmarkStart w:id="278" w:name="_Toc27"/>
            <w:r>
              <w:rPr>
                <w:rFonts w:hint="eastAsia" w:ascii="黑体" w:hAnsi="黑体" w:eastAsia="黑体" w:cs="宋体"/>
                <w:sz w:val="28"/>
                <w:szCs w:val="28"/>
              </w:rPr>
              <w:t>专栏</w:t>
            </w:r>
            <w:r>
              <w:rPr>
                <w:rFonts w:hint="eastAsia" w:ascii="黑体" w:hAnsi="黑体" w:eastAsia="黑体"/>
                <w:sz w:val="28"/>
                <w:szCs w:val="28"/>
              </w:rPr>
              <w:t xml:space="preserve">11  </w:t>
            </w:r>
            <w:r>
              <w:rPr>
                <w:rFonts w:hint="eastAsia" w:ascii="黑体" w:hAnsi="黑体" w:eastAsia="黑体" w:cs="宋体"/>
                <w:sz w:val="28"/>
                <w:szCs w:val="28"/>
              </w:rPr>
              <w:t>乐</w:t>
            </w:r>
            <w:r>
              <w:rPr>
                <w:rFonts w:hint="eastAsia" w:ascii="黑体" w:hAnsi="黑体" w:eastAsia="黑体" w:cs="Meiryo"/>
                <w:sz w:val="28"/>
                <w:szCs w:val="28"/>
              </w:rPr>
              <w:t>山市服</w:t>
            </w:r>
            <w:r>
              <w:rPr>
                <w:rFonts w:hint="eastAsia" w:ascii="黑体" w:hAnsi="黑体" w:eastAsia="黑体" w:cs="宋体"/>
                <w:sz w:val="28"/>
                <w:szCs w:val="28"/>
              </w:rPr>
              <w:t>务业</w:t>
            </w:r>
            <w:r>
              <w:rPr>
                <w:rFonts w:hint="eastAsia" w:ascii="黑体" w:hAnsi="黑体" w:eastAsia="黑体" w:cs="Meiryo"/>
                <w:sz w:val="28"/>
                <w:szCs w:val="28"/>
              </w:rPr>
              <w:t>特色商</w:t>
            </w:r>
            <w:r>
              <w:rPr>
                <w:rFonts w:hint="eastAsia" w:ascii="黑体" w:hAnsi="黑体" w:eastAsia="黑体" w:cs="宋体"/>
                <w:sz w:val="28"/>
                <w:szCs w:val="28"/>
              </w:rPr>
              <w:t>务</w:t>
            </w:r>
            <w:r>
              <w:rPr>
                <w:rFonts w:hint="eastAsia" w:ascii="黑体" w:hAnsi="黑体" w:eastAsia="黑体" w:cs="Meiryo"/>
                <w:sz w:val="28"/>
                <w:szCs w:val="28"/>
              </w:rPr>
              <w:t>楼宇</w:t>
            </w:r>
            <w:r>
              <w:rPr>
                <w:rFonts w:hint="eastAsia" w:ascii="黑体" w:hAnsi="黑体" w:eastAsia="黑体" w:cs="宋体"/>
                <w:sz w:val="28"/>
                <w:szCs w:val="28"/>
              </w:rPr>
              <w:t>发</w:t>
            </w:r>
            <w:r>
              <w:rPr>
                <w:rFonts w:hint="eastAsia" w:ascii="黑体" w:hAnsi="黑体" w:eastAsia="黑体" w:cs="Meiryo"/>
                <w:sz w:val="28"/>
                <w:szCs w:val="28"/>
              </w:rPr>
              <w:t>展重点</w:t>
            </w:r>
            <w:bookmarkEnd w:id="277"/>
            <w:bookmarkEnd w:id="27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名称</w:t>
            </w:r>
          </w:p>
        </w:tc>
        <w:tc>
          <w:tcPr>
            <w:tcW w:w="4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主要特色</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区域</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领域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7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eastAsia="仿宋_GB2312"/>
                <w:sz w:val="28"/>
                <w:szCs w:val="28"/>
              </w:rPr>
            </w:pPr>
            <w:r>
              <w:rPr>
                <w:rFonts w:hint="eastAsia" w:ascii="仿宋_GB2312" w:eastAsia="仿宋_GB2312"/>
                <w:sz w:val="28"/>
                <w:szCs w:val="28"/>
              </w:rPr>
              <w:t>高新创智谷</w:t>
            </w:r>
          </w:p>
        </w:tc>
        <w:tc>
          <w:tcPr>
            <w:tcW w:w="4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发展乐山本土企业总部，引进大企业、大集团、科研院所区域总部、功能总部和高新技术产业总部，研发、孵化、营销、软件和信息服务等现代服务业总部。</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高新区</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总部</w:t>
            </w:r>
          </w:p>
          <w:p>
            <w:pPr>
              <w:jc w:val="center"/>
              <w:rPr>
                <w:rFonts w:hint="eastAsia" w:ascii="仿宋_GB2312" w:eastAsia="仿宋_GB2312"/>
                <w:sz w:val="28"/>
                <w:szCs w:val="28"/>
              </w:rPr>
            </w:pPr>
            <w:r>
              <w:rPr>
                <w:rFonts w:hint="eastAsia" w:ascii="仿宋_GB2312" w:eastAsia="仿宋_GB2312"/>
                <w:sz w:val="28"/>
                <w:szCs w:val="28"/>
              </w:rPr>
              <w:t>经济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31"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四川（乐山）MCN产业基地暨川字号美食产业直播基地</w:t>
            </w:r>
          </w:p>
        </w:tc>
        <w:tc>
          <w:tcPr>
            <w:tcW w:w="4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发展网红经济。打造美食产业直播电商网络流量基地，引进MCN公司、签约头部网红、孵化红人。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高新区</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网红</w:t>
            </w:r>
          </w:p>
          <w:p>
            <w:pPr>
              <w:jc w:val="center"/>
              <w:rPr>
                <w:rFonts w:hint="eastAsia" w:ascii="仿宋_GB2312" w:eastAsia="仿宋_GB2312"/>
                <w:sz w:val="28"/>
                <w:szCs w:val="28"/>
              </w:rPr>
            </w:pPr>
            <w:r>
              <w:rPr>
                <w:rFonts w:hint="eastAsia" w:ascii="仿宋_GB2312" w:eastAsia="仿宋_GB2312"/>
                <w:sz w:val="28"/>
                <w:szCs w:val="28"/>
              </w:rPr>
              <w:t>经济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3</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eastAsia="仿宋_GB2312"/>
                <w:sz w:val="28"/>
                <w:szCs w:val="28"/>
              </w:rPr>
            </w:pPr>
            <w:r>
              <w:rPr>
                <w:rFonts w:hint="eastAsia" w:ascii="仿宋_GB2312" w:eastAsia="仿宋_GB2312"/>
                <w:sz w:val="28"/>
                <w:szCs w:val="28"/>
              </w:rPr>
              <w:t>宝德未来科技城</w:t>
            </w:r>
          </w:p>
        </w:tc>
        <w:tc>
          <w:tcPr>
            <w:tcW w:w="4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发展云计算、大数据。以“产业化+城市化+强资源”驱动，规划“一带两轴”统筹科技、人文、生态三大布局，打造三大智享生态圈——数字经济产业生态圈、产城融合创新生态圈、公园城市休闲生态圈。</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高新区</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科技</w:t>
            </w:r>
          </w:p>
          <w:p>
            <w:pPr>
              <w:jc w:val="center"/>
              <w:rPr>
                <w:rFonts w:hint="eastAsia" w:ascii="仿宋_GB2312" w:eastAsia="仿宋_GB2312"/>
                <w:sz w:val="28"/>
                <w:szCs w:val="28"/>
              </w:rPr>
            </w:pPr>
            <w:r>
              <w:rPr>
                <w:rFonts w:hint="eastAsia" w:ascii="仿宋_GB2312" w:eastAsia="仿宋_GB2312"/>
                <w:sz w:val="28"/>
                <w:szCs w:val="28"/>
              </w:rPr>
              <w:t>服务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4</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高新科技孵化器A园</w:t>
            </w:r>
          </w:p>
        </w:tc>
        <w:tc>
          <w:tcPr>
            <w:tcW w:w="43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拟引进精密电子、精密仪器制造加工、物联网以及大学生创业等中、小、微型企业，推动科技企业孵化。</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高新区</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科技</w:t>
            </w:r>
          </w:p>
          <w:p>
            <w:pPr>
              <w:jc w:val="center"/>
              <w:rPr>
                <w:rFonts w:hint="eastAsia" w:ascii="仿宋_GB2312" w:eastAsia="仿宋_GB2312"/>
                <w:sz w:val="28"/>
                <w:szCs w:val="28"/>
              </w:rPr>
            </w:pPr>
            <w:r>
              <w:rPr>
                <w:rFonts w:hint="eastAsia" w:ascii="仿宋_GB2312" w:eastAsia="仿宋_GB2312"/>
                <w:sz w:val="28"/>
                <w:szCs w:val="28"/>
              </w:rPr>
              <w:t>孵化</w:t>
            </w:r>
          </w:p>
        </w:tc>
      </w:tr>
    </w:tbl>
    <w:p>
      <w:pPr>
        <w:adjustRightInd w:val="0"/>
        <w:snapToGrid w:val="0"/>
        <w:spacing w:line="580" w:lineRule="exact"/>
        <w:ind w:firstLine="640" w:firstLineChars="200"/>
        <w:rPr>
          <w:rFonts w:hint="eastAsia" w:ascii="仿宋_GB2312" w:eastAsia="仿宋_GB2312"/>
          <w:sz w:val="32"/>
          <w:szCs w:val="32"/>
        </w:rPr>
      </w:pPr>
      <w:bookmarkStart w:id="279" w:name="_Toc7701"/>
      <w:bookmarkStart w:id="280" w:name="_Toc25706"/>
      <w:bookmarkStart w:id="281" w:name="_Toc30032"/>
      <w:bookmarkStart w:id="282" w:name="_Toc5894"/>
      <w:bookmarkStart w:id="283" w:name="_Toc11270"/>
      <w:bookmarkStart w:id="284" w:name="_Toc23335"/>
      <w:bookmarkStart w:id="285" w:name="_Toc25795"/>
    </w:p>
    <w:p>
      <w:pPr>
        <w:pStyle w:val="12"/>
      </w:pPr>
      <w:bookmarkStart w:id="286" w:name="_Toc101973616"/>
      <w:bookmarkStart w:id="287" w:name="_Toc101974418"/>
      <w:bookmarkStart w:id="288" w:name="_Toc101974486"/>
      <w:bookmarkStart w:id="289" w:name="_Toc102029489"/>
      <w:bookmarkStart w:id="290" w:name="_Toc102030163"/>
      <w:bookmarkStart w:id="291" w:name="_Toc102033354"/>
      <w:r>
        <w:rPr>
          <w:rFonts w:hint="eastAsia"/>
        </w:rPr>
        <w:t>第二节  增强服务业主体支撑</w:t>
      </w:r>
      <w:bookmarkEnd w:id="279"/>
      <w:bookmarkEnd w:id="280"/>
      <w:bookmarkEnd w:id="281"/>
      <w:bookmarkEnd w:id="282"/>
      <w:bookmarkEnd w:id="283"/>
      <w:bookmarkEnd w:id="284"/>
      <w:bookmarkEnd w:id="285"/>
      <w:bookmarkEnd w:id="286"/>
      <w:bookmarkEnd w:id="287"/>
      <w:bookmarkEnd w:id="288"/>
      <w:bookmarkEnd w:id="289"/>
      <w:bookmarkEnd w:id="290"/>
      <w:bookmarkEnd w:id="291"/>
    </w:p>
    <w:p>
      <w:pPr>
        <w:adjustRightInd w:val="0"/>
        <w:snapToGrid w:val="0"/>
        <w:spacing w:line="580" w:lineRule="exact"/>
        <w:ind w:firstLine="640" w:firstLineChars="200"/>
        <w:rPr>
          <w:rFonts w:hint="eastAsia" w:ascii="仿宋_GB2312" w:eastAsia="仿宋_GB2312"/>
          <w:sz w:val="32"/>
          <w:szCs w:val="32"/>
        </w:rPr>
      </w:pPr>
      <w:bookmarkStart w:id="292" w:name="_Toc16007"/>
      <w:bookmarkStart w:id="293" w:name="_Toc2424"/>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积极建立服务业标杆库</w:t>
      </w:r>
      <w:bookmarkEnd w:id="292"/>
      <w:bookmarkEnd w:id="293"/>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按照产业能级和细分领域，分层分级、精准施策，遴选符合服务业发展方向的领军型企业、成长型企业，建立和完善市</w:t>
      </w:r>
      <w:r>
        <w:rPr>
          <w:rFonts w:ascii="仿宋_GB2312" w:eastAsia="仿宋_GB2312"/>
          <w:sz w:val="32"/>
          <w:szCs w:val="32"/>
        </w:rPr>
        <w:t>—</w:t>
      </w:r>
      <w:r>
        <w:rPr>
          <w:rFonts w:hint="eastAsia" w:ascii="仿宋_GB2312" w:eastAsia="仿宋_GB2312"/>
          <w:sz w:val="32"/>
          <w:szCs w:val="32"/>
        </w:rPr>
        <w:t>县（市、区）两级重点企业目录库。实行服务业“标杆”动态管理，强化信息共享、数据分析、质量评估和成果运用，每季度进行收集、汇总和分析，通报动态进展情况，对行业带动性不强的重点企业和价值效益较低的服务品牌进行动态调整。组织市级有关部门开展服务业“标杆”企业申报工作，支持重点企业进入省级“三百工程”，给予相应的政策支持。</w:t>
      </w:r>
    </w:p>
    <w:p>
      <w:pPr>
        <w:adjustRightInd w:val="0"/>
        <w:snapToGrid w:val="0"/>
        <w:spacing w:line="560" w:lineRule="exact"/>
        <w:ind w:firstLine="640" w:firstLineChars="200"/>
        <w:rPr>
          <w:rFonts w:ascii="仿宋_GB2312" w:eastAsia="仿宋_GB2312"/>
          <w:sz w:val="32"/>
          <w:szCs w:val="32"/>
        </w:rPr>
      </w:pPr>
      <w:bookmarkStart w:id="294" w:name="_Toc20719"/>
      <w:bookmarkStart w:id="295" w:name="_Toc4434"/>
      <w:r>
        <w:rPr>
          <w:rFonts w:ascii="仿宋_GB2312" w:eastAsia="仿宋_GB2312"/>
          <w:sz w:val="32"/>
          <w:szCs w:val="32"/>
        </w:rPr>
        <w:t>2.</w:t>
      </w:r>
      <w:r>
        <w:rPr>
          <w:rFonts w:hint="eastAsia" w:ascii="仿宋_GB2312" w:eastAsia="仿宋_GB2312"/>
          <w:sz w:val="32"/>
          <w:szCs w:val="32"/>
        </w:rPr>
        <w:t>支持服务企业做大做强</w:t>
      </w:r>
      <w:bookmarkEnd w:id="294"/>
      <w:bookmarkEnd w:id="295"/>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实施生产性服务、生活性服务和新业态新模式服务企业培育计划，充分发挥省级、市级服务业发展引导资金作用，重点支持带动引领作用大、创新能力强的服务业重点企业。建立跟踪回访制度，对服务业标杆库企业进行定期跟进，根据不同阶段、不同领域服务业重点企业成长规律和特点，构建服务企业梯度培育体系，对企业品牌建设、股改、上市、融资等给予重点指导服务。探索建立“乐山造”产品交易（服务）平台，支持入库重点企业入驻，实现产品（服务）供需对接、交易撮合，拓展重点企业产品（服务）应用推广渠道。</w:t>
      </w:r>
    </w:p>
    <w:p>
      <w:pPr>
        <w:adjustRightInd w:val="0"/>
        <w:snapToGrid w:val="0"/>
        <w:spacing w:line="560" w:lineRule="exact"/>
        <w:ind w:firstLine="640" w:firstLineChars="200"/>
        <w:rPr>
          <w:rFonts w:ascii="仿宋_GB2312" w:eastAsia="仿宋_GB2312"/>
          <w:sz w:val="32"/>
          <w:szCs w:val="32"/>
        </w:rPr>
      </w:pPr>
      <w:bookmarkStart w:id="296" w:name="_Toc24721"/>
      <w:bookmarkStart w:id="297" w:name="_Toc21202"/>
      <w:r>
        <w:rPr>
          <w:rFonts w:ascii="仿宋_GB2312" w:eastAsia="仿宋_GB2312"/>
          <w:sz w:val="32"/>
          <w:szCs w:val="32"/>
        </w:rPr>
        <w:t>3.</w:t>
      </w:r>
      <w:r>
        <w:rPr>
          <w:rFonts w:hint="eastAsia" w:ascii="仿宋_GB2312" w:eastAsia="仿宋_GB2312"/>
          <w:sz w:val="32"/>
          <w:szCs w:val="32"/>
        </w:rPr>
        <w:t>加快推动优质项目落地</w:t>
      </w:r>
      <w:bookmarkEnd w:id="296"/>
      <w:bookmarkEnd w:id="297"/>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围绕“强链补链建链延链”，瞄准供应链物流、科技成果转化、数字应用、创意设计、商业运营等细分领域关键环节，定期发布乐山城市机会清单，促进创新企业、创新项目向乐山聚集，加快引进“</w:t>
      </w:r>
      <w:r>
        <w:rPr>
          <w:rFonts w:ascii="仿宋_GB2312" w:eastAsia="仿宋_GB2312"/>
          <w:sz w:val="32"/>
          <w:szCs w:val="32"/>
        </w:rPr>
        <w:t>553</w:t>
      </w:r>
      <w:r>
        <w:rPr>
          <w:rFonts w:hint="eastAsia" w:ascii="仿宋_GB2312" w:eastAsia="仿宋_GB2312"/>
          <w:sz w:val="32"/>
          <w:szCs w:val="32"/>
        </w:rPr>
        <w:t>”企业，促进区域型总部和研发、设计、投资、结算等功能型总部向服务业集聚区集群发展。建立优质项目推进管理库，针对符合市级重点项目申报标准的新产业、新业态领域优质项目，优先保障项目供地、用地指标。对具有较强全国引领性、行业带动性的整体持有型产业化重大项目，探索执行差异化供地价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700"/>
        <w:gridCol w:w="2970"/>
        <w:gridCol w:w="3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8890"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80" w:lineRule="exact"/>
              <w:jc w:val="center"/>
              <w:rPr>
                <w:rFonts w:hint="eastAsia" w:ascii="黑体" w:hAnsi="黑体" w:eastAsia="黑体"/>
                <w:sz w:val="28"/>
                <w:szCs w:val="28"/>
              </w:rPr>
            </w:pPr>
            <w:bookmarkStart w:id="298" w:name="_Toc20764"/>
            <w:bookmarkStart w:id="299" w:name="_Toc11844"/>
            <w:r>
              <w:rPr>
                <w:rFonts w:hint="eastAsia" w:ascii="黑体" w:hAnsi="黑体" w:eastAsia="黑体" w:cs="宋体"/>
                <w:sz w:val="28"/>
                <w:szCs w:val="28"/>
              </w:rPr>
              <w:t>专栏</w:t>
            </w:r>
            <w:r>
              <w:rPr>
                <w:rFonts w:hint="eastAsia" w:ascii="黑体" w:hAnsi="黑体" w:eastAsia="黑体"/>
                <w:sz w:val="28"/>
                <w:szCs w:val="28"/>
              </w:rPr>
              <w:t xml:space="preserve">12  </w:t>
            </w:r>
            <w:r>
              <w:rPr>
                <w:rFonts w:hint="eastAsia" w:ascii="黑体" w:hAnsi="黑体" w:eastAsia="黑体" w:cs="宋体"/>
                <w:sz w:val="28"/>
                <w:szCs w:val="28"/>
              </w:rPr>
              <w:t>乐</w:t>
            </w:r>
            <w:r>
              <w:rPr>
                <w:rFonts w:hint="eastAsia" w:ascii="黑体" w:hAnsi="黑体" w:eastAsia="黑体" w:cs="Meiryo"/>
                <w:sz w:val="28"/>
                <w:szCs w:val="28"/>
              </w:rPr>
              <w:t>山市服</w:t>
            </w:r>
            <w:r>
              <w:rPr>
                <w:rFonts w:hint="eastAsia" w:ascii="黑体" w:hAnsi="黑体" w:eastAsia="黑体" w:cs="宋体"/>
                <w:sz w:val="28"/>
                <w:szCs w:val="28"/>
              </w:rPr>
              <w:t>务业</w:t>
            </w:r>
            <w:r>
              <w:rPr>
                <w:rFonts w:hint="eastAsia" w:ascii="黑体" w:hAnsi="黑体" w:eastAsia="黑体" w:cs="Meiryo"/>
                <w:sz w:val="28"/>
                <w:szCs w:val="28"/>
              </w:rPr>
              <w:t>新</w:t>
            </w:r>
            <w:r>
              <w:rPr>
                <w:rFonts w:hint="eastAsia" w:ascii="黑体" w:hAnsi="黑体" w:eastAsia="黑体" w:cs="宋体"/>
                <w:sz w:val="28"/>
                <w:szCs w:val="28"/>
              </w:rPr>
              <w:t>赛</w:t>
            </w:r>
            <w:r>
              <w:rPr>
                <w:rFonts w:hint="eastAsia" w:ascii="黑体" w:hAnsi="黑体" w:eastAsia="黑体" w:cs="Meiryo"/>
                <w:sz w:val="28"/>
                <w:szCs w:val="28"/>
              </w:rPr>
              <w:t>道重点企</w:t>
            </w:r>
            <w:r>
              <w:rPr>
                <w:rFonts w:hint="eastAsia" w:ascii="黑体" w:hAnsi="黑体" w:eastAsia="黑体" w:cs="宋体"/>
                <w:sz w:val="28"/>
                <w:szCs w:val="28"/>
              </w:rPr>
              <w:t>业</w:t>
            </w:r>
            <w:r>
              <w:rPr>
                <w:rFonts w:hint="eastAsia" w:ascii="黑体" w:hAnsi="黑体" w:eastAsia="黑体" w:cs="Meiryo"/>
                <w:sz w:val="28"/>
                <w:szCs w:val="28"/>
              </w:rPr>
              <w:t>梳理情况</w:t>
            </w:r>
            <w:bookmarkEnd w:id="298"/>
            <w:bookmarkEnd w:id="29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97" w:hRule="atLeast"/>
          <w:jc w:val="center"/>
        </w:trPr>
        <w:tc>
          <w:tcPr>
            <w:tcW w:w="70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赛道分类</w:t>
            </w:r>
          </w:p>
        </w:tc>
        <w:tc>
          <w:tcPr>
            <w:tcW w:w="7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赛道功能</w:t>
            </w:r>
          </w:p>
        </w:tc>
        <w:tc>
          <w:tcPr>
            <w:tcW w:w="7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赛道名称</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市内重点企业</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全国重点企业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58" w:hRule="atLeast"/>
          <w:jc w:val="center"/>
        </w:trPr>
        <w:tc>
          <w:tcPr>
            <w:tcW w:w="704" w:type="dxa"/>
            <w:vMerge w:val="restart"/>
            <w:tcBorders>
              <w:top w:val="single" w:color="auto" w:sz="4" w:space="0"/>
              <w:left w:val="single" w:color="auto" w:sz="4" w:space="0"/>
              <w:bottom w:val="single" w:color="auto"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优势赛道</w:t>
            </w:r>
          </w:p>
        </w:tc>
        <w:tc>
          <w:tcPr>
            <w:tcW w:w="709"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规模优势</w:t>
            </w:r>
          </w:p>
        </w:tc>
        <w:tc>
          <w:tcPr>
            <w:tcW w:w="700" w:type="dxa"/>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智慧物流</w:t>
            </w:r>
          </w:p>
        </w:tc>
        <w:tc>
          <w:tcPr>
            <w:tcW w:w="297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乐山市旭弘生物流有限责任公司、乐山公共交通有限公司、峨眉山市公共汽车有限责任公司、四川夹江风顺运业有限公司</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1.全国：中百集团（武汉）、楚天科技（长沙）、赛摩智能（徐州）、北斗星通（北京）；</w:t>
            </w:r>
          </w:p>
          <w:p>
            <w:pPr>
              <w:rPr>
                <w:rFonts w:hint="eastAsia" w:ascii="仿宋_GB2312" w:eastAsia="仿宋_GB2312"/>
                <w:sz w:val="28"/>
                <w:szCs w:val="28"/>
              </w:rPr>
            </w:pPr>
            <w:r>
              <w:rPr>
                <w:rFonts w:hint="eastAsia" w:ascii="仿宋_GB2312" w:eastAsia="仿宋_GB2312"/>
                <w:sz w:val="28"/>
                <w:szCs w:val="28"/>
              </w:rPr>
              <w:t>2.成都：京东、阿里菜鸟、普洛斯、驹马物流、准时达。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81" w:hRule="atLeast"/>
          <w:jc w:val="center"/>
        </w:trPr>
        <w:tc>
          <w:tcPr>
            <w:tcW w:w="704" w:type="dxa"/>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p>
        </w:tc>
        <w:tc>
          <w:tcPr>
            <w:tcW w:w="709"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禀赋优势</w:t>
            </w:r>
          </w:p>
        </w:tc>
        <w:tc>
          <w:tcPr>
            <w:tcW w:w="7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数字文创</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乐山文广演艺有限公司、四川乌蒙沐歌文化旅游有限公司、峨眉山天禅演艺文化传播有限公司、乐山文化产业投资发展有限公司</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1.全国：腾讯（深圳）、网易（杭州）、世纪华通（绍兴）、华谊兄弟（东阳）、三七互娱（芜湖）、完美世界（湖州）；</w:t>
            </w:r>
          </w:p>
          <w:p>
            <w:pPr>
              <w:rPr>
                <w:rFonts w:hint="eastAsia" w:ascii="仿宋_GB2312" w:eastAsia="仿宋_GB2312"/>
                <w:sz w:val="28"/>
                <w:szCs w:val="28"/>
              </w:rPr>
            </w:pPr>
            <w:r>
              <w:rPr>
                <w:rFonts w:hint="eastAsia" w:ascii="仿宋_GB2312" w:eastAsia="仿宋_GB2312"/>
                <w:sz w:val="28"/>
                <w:szCs w:val="28"/>
              </w:rPr>
              <w:t>2.成都：成都腾讯、成都完美世界、成都育碧、尼毕鲁、天象互动。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81" w:hRule="atLeast"/>
          <w:jc w:val="center"/>
        </w:trPr>
        <w:tc>
          <w:tcPr>
            <w:tcW w:w="704"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智慧文旅</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峨眉山旅游股份有限公司、峨眉山旅业发展有限公司、乐山东方佛都旅游开发股份有限公司、四川川投峨眉旅游开发有限公司</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r>
              <w:rPr>
                <w:rFonts w:hint="eastAsia" w:ascii="仿宋_GB2312" w:eastAsia="仿宋_GB2312"/>
                <w:sz w:val="28"/>
                <w:szCs w:val="28"/>
              </w:rPr>
              <w:t>1.全国：腾讯文旅（北京）；</w:t>
            </w:r>
          </w:p>
          <w:p>
            <w:pPr>
              <w:rPr>
                <w:rFonts w:hint="eastAsia" w:ascii="仿宋_GB2312" w:eastAsia="仿宋_GB2312"/>
                <w:sz w:val="28"/>
                <w:szCs w:val="28"/>
              </w:rPr>
            </w:pPr>
            <w:r>
              <w:rPr>
                <w:rFonts w:hint="eastAsia" w:ascii="仿宋_GB2312" w:eastAsia="仿宋_GB2312"/>
                <w:sz w:val="28"/>
                <w:szCs w:val="28"/>
              </w:rPr>
              <w:t>2.成都：中科大旗、成都携程。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5"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基础赛道</w:t>
            </w:r>
          </w:p>
        </w:tc>
        <w:tc>
          <w:tcPr>
            <w:tcW w:w="709" w:type="dxa"/>
            <w:vMerge w:val="restart"/>
            <w:tcBorders>
              <w:top w:val="single" w:color="000000" w:sz="4" w:space="0"/>
              <w:left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新平台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数字会展</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四川省峨眉山乐山大佛旅游集团总公司会展分公司、乐山报广传媒有限公司、乐山新视觉媒体广告发展有限公司</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1.全国：腾讯云（北京）、阿里云（杭州）；</w:t>
            </w:r>
          </w:p>
          <w:p>
            <w:pPr>
              <w:spacing w:line="340" w:lineRule="exact"/>
              <w:rPr>
                <w:rFonts w:hint="eastAsia" w:ascii="仿宋_GB2312" w:eastAsia="仿宋_GB2312"/>
                <w:sz w:val="28"/>
                <w:szCs w:val="28"/>
              </w:rPr>
            </w:pPr>
            <w:r>
              <w:rPr>
                <w:rFonts w:hint="eastAsia" w:ascii="仿宋_GB2312" w:eastAsia="仿宋_GB2312"/>
                <w:sz w:val="28"/>
                <w:szCs w:val="28"/>
              </w:rPr>
              <w:t>2.成都：成都新东方展览有限公司、四川天府国际会展有限公司。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7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p>
        </w:tc>
        <w:tc>
          <w:tcPr>
            <w:tcW w:w="709" w:type="dxa"/>
            <w:vMerge w:val="continue"/>
            <w:tcBorders>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电商直播</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四川国艳嘉城文化传媒有限公司、乐山高新盛泰科技开发有限公司</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1.全国：蜂群文化（深圳）、美ONE（上海）、薇龙文化（上海）；</w:t>
            </w:r>
          </w:p>
          <w:p>
            <w:pPr>
              <w:spacing w:line="340" w:lineRule="exact"/>
              <w:rPr>
                <w:rFonts w:hint="eastAsia" w:ascii="仿宋_GB2312" w:eastAsia="仿宋_GB2312"/>
                <w:sz w:val="28"/>
                <w:szCs w:val="28"/>
              </w:rPr>
            </w:pPr>
            <w:r>
              <w:rPr>
                <w:rFonts w:hint="eastAsia" w:ascii="仿宋_GB2312" w:eastAsia="仿宋_GB2312"/>
                <w:sz w:val="28"/>
                <w:szCs w:val="28"/>
              </w:rPr>
              <w:t>2.成都：OST星娱文化。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2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新消费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远程医疗</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乐山德胜医院、四川峨眉山佛光医院有限公司、夹江康复专科医院、沐川宏健医院、乐山卓鑫科技有限公司</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1.全国：科大讯飞（合肥）、华熙生物（济南）、新氧科技（北京）、朗姿股份（北京）；</w:t>
            </w:r>
          </w:p>
          <w:p>
            <w:pPr>
              <w:spacing w:line="340" w:lineRule="exact"/>
              <w:rPr>
                <w:rFonts w:hint="eastAsia" w:ascii="仿宋_GB2312" w:eastAsia="仿宋_GB2312"/>
                <w:sz w:val="28"/>
                <w:szCs w:val="28"/>
              </w:rPr>
            </w:pPr>
            <w:r>
              <w:rPr>
                <w:rFonts w:hint="eastAsia" w:ascii="仿宋_GB2312" w:eastAsia="仿宋_GB2312"/>
                <w:sz w:val="28"/>
                <w:szCs w:val="28"/>
              </w:rPr>
              <w:t>2.成都：华西医院。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7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智慧体育</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乐山市五通桥区桥溪泳乡体育服务有限公司、四川军格拓展培训有限公司、峨眉山探路者拓展培训有限公司</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1.全国：金陵体育（张家港）、巨岩科技（上海）、探路者（北京）；</w:t>
            </w:r>
          </w:p>
          <w:p>
            <w:pPr>
              <w:spacing w:line="340" w:lineRule="exact"/>
              <w:rPr>
                <w:rFonts w:hint="eastAsia" w:ascii="仿宋_GB2312" w:eastAsia="仿宋_GB2312"/>
                <w:sz w:val="28"/>
                <w:szCs w:val="28"/>
              </w:rPr>
            </w:pPr>
            <w:r>
              <w:rPr>
                <w:rFonts w:hint="eastAsia" w:ascii="仿宋_GB2312" w:eastAsia="仿宋_GB2312"/>
                <w:sz w:val="28"/>
                <w:szCs w:val="28"/>
              </w:rPr>
              <w:t>2.成都：咕咚科技、潇游科技、拟合未来。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智慧养老</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四川艾朗特生物科技有限公司、乐山友安老年病专科医院有限公司、乐山市老年病专科医院有限责任公司</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1.全国：卫宁健康（上海）、中科西北星（无锡）、澜光智能（郑州）、健康e族（深圳）；</w:t>
            </w:r>
          </w:p>
          <w:p>
            <w:pPr>
              <w:spacing w:line="340" w:lineRule="exact"/>
              <w:rPr>
                <w:rFonts w:hint="eastAsia" w:ascii="仿宋_GB2312" w:eastAsia="仿宋_GB2312"/>
                <w:sz w:val="28"/>
                <w:szCs w:val="28"/>
              </w:rPr>
            </w:pPr>
            <w:r>
              <w:rPr>
                <w:rFonts w:hint="eastAsia" w:ascii="仿宋_GB2312" w:eastAsia="仿宋_GB2312"/>
                <w:sz w:val="28"/>
                <w:szCs w:val="28"/>
              </w:rPr>
              <w:t>2.成都：久远银海。</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美食研发</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峨眉山万佛绿色食品有限公司、四川苏卫食品有限公司、乐山地生源食品有限公司</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1.全国：海天味业（佛山）、华宝股份（广东）、农科院食品加工研究所；</w:t>
            </w:r>
          </w:p>
          <w:p>
            <w:pPr>
              <w:spacing w:line="340" w:lineRule="exact"/>
              <w:rPr>
                <w:rFonts w:hint="eastAsia" w:ascii="仿宋_GB2312" w:eastAsia="仿宋_GB2312"/>
                <w:sz w:val="28"/>
                <w:szCs w:val="28"/>
              </w:rPr>
            </w:pPr>
            <w:r>
              <w:rPr>
                <w:rFonts w:hint="eastAsia" w:ascii="仿宋_GB2312" w:eastAsia="仿宋_GB2312"/>
                <w:sz w:val="28"/>
                <w:szCs w:val="28"/>
              </w:rPr>
              <w:t>2.成都：四川罗城牛肉食品有限公司、海底捞、久远银海。</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3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仿宋_GB2312"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eastAsia="仿宋_GB2312"/>
                <w:sz w:val="28"/>
                <w:szCs w:val="28"/>
              </w:rPr>
            </w:pPr>
            <w:r>
              <w:rPr>
                <w:rFonts w:hint="eastAsia" w:ascii="仿宋_GB2312" w:eastAsia="仿宋_GB2312"/>
                <w:sz w:val="28"/>
                <w:szCs w:val="28"/>
              </w:rPr>
              <w:t>新金融</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eastAsia="仿宋_GB2312"/>
                <w:sz w:val="28"/>
                <w:szCs w:val="28"/>
              </w:rPr>
            </w:pPr>
            <w:r>
              <w:rPr>
                <w:rFonts w:hint="eastAsia" w:ascii="仿宋_GB2312" w:eastAsia="仿宋_GB2312"/>
                <w:sz w:val="28"/>
                <w:szCs w:val="28"/>
              </w:rPr>
              <w:t>科技金融</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中国人民财产保险股份有限公司乐山市分公司、中国平安财产保险股份有限公司乐山中心支公司、工商银行乐山分行、农业银行乐山分行</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1.全国：中国工商银行（北京）、招商银行（深圳）、中投保（海淀）、中亿行金融（北京）、中合担保；</w:t>
            </w:r>
          </w:p>
          <w:p>
            <w:pPr>
              <w:spacing w:line="340" w:lineRule="exact"/>
              <w:rPr>
                <w:rFonts w:hint="eastAsia" w:ascii="仿宋_GB2312" w:eastAsia="仿宋_GB2312"/>
                <w:sz w:val="28"/>
                <w:szCs w:val="28"/>
              </w:rPr>
            </w:pPr>
            <w:r>
              <w:rPr>
                <w:rFonts w:hint="eastAsia" w:ascii="仿宋_GB2312" w:eastAsia="仿宋_GB2312"/>
                <w:sz w:val="28"/>
                <w:szCs w:val="28"/>
              </w:rPr>
              <w:t>2.成都：成都银行科技支行、成都三联融资担保公司。</w:t>
            </w:r>
          </w:p>
        </w:tc>
      </w:tr>
    </w:tbl>
    <w:p>
      <w:pPr>
        <w:ind w:firstLine="643"/>
        <w:rPr>
          <w:rFonts w:hint="eastAsia"/>
        </w:rPr>
      </w:pPr>
      <w:bookmarkStart w:id="300" w:name="_Toc31882"/>
      <w:bookmarkStart w:id="301" w:name="_Toc30794"/>
      <w:bookmarkStart w:id="302" w:name="_Toc16183"/>
      <w:bookmarkStart w:id="303" w:name="_Toc9860"/>
      <w:bookmarkStart w:id="304" w:name="_Toc1262"/>
      <w:bookmarkStart w:id="305" w:name="_Toc24716"/>
      <w:bookmarkStart w:id="306" w:name="_Toc101972660"/>
      <w:bookmarkStart w:id="307" w:name="_Toc16497"/>
    </w:p>
    <w:p>
      <w:pPr>
        <w:pStyle w:val="12"/>
        <w:rPr>
          <w:rFonts w:hint="eastAsia"/>
        </w:rPr>
      </w:pPr>
      <w:bookmarkStart w:id="308" w:name="_Toc101973617"/>
      <w:bookmarkStart w:id="309" w:name="_Toc101974419"/>
      <w:bookmarkStart w:id="310" w:name="_Toc101974487"/>
      <w:bookmarkStart w:id="311" w:name="_Toc102029490"/>
      <w:bookmarkStart w:id="312" w:name="_Toc102030164"/>
      <w:bookmarkStart w:id="313" w:name="_Toc102033355"/>
      <w:r>
        <w:rPr>
          <w:rFonts w:hint="eastAsia"/>
        </w:rPr>
        <w:t>第三节  推</w:t>
      </w:r>
      <w:r>
        <w:rPr>
          <w:rFonts w:hint="eastAsia" w:hAnsi="宋体" w:cs="宋体"/>
        </w:rPr>
        <w:t>进</w:t>
      </w:r>
      <w:r>
        <w:rPr>
          <w:rFonts w:hint="eastAsia"/>
        </w:rPr>
        <w:t>数字</w:t>
      </w:r>
      <w:r>
        <w:rPr>
          <w:rFonts w:hint="eastAsia" w:hAnsi="宋体" w:cs="宋体"/>
        </w:rPr>
        <w:t>驱动产业</w:t>
      </w:r>
      <w:r>
        <w:rPr>
          <w:rFonts w:hint="eastAsia"/>
        </w:rPr>
        <w:t>升</w:t>
      </w:r>
      <w:r>
        <w:rPr>
          <w:rFonts w:hint="eastAsia" w:hAnsi="宋体" w:cs="宋体"/>
        </w:rPr>
        <w:t>级</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adjustRightInd w:val="0"/>
        <w:snapToGrid w:val="0"/>
        <w:spacing w:line="580" w:lineRule="exact"/>
        <w:ind w:firstLine="640" w:firstLineChars="200"/>
        <w:rPr>
          <w:rFonts w:hint="eastAsia" w:ascii="仿宋_GB2312" w:eastAsia="仿宋_GB2312"/>
          <w:sz w:val="32"/>
          <w:szCs w:val="32"/>
        </w:rPr>
      </w:pPr>
      <w:bookmarkStart w:id="314" w:name="_Toc31565"/>
      <w:bookmarkStart w:id="315" w:name="_Toc81397160"/>
      <w:bookmarkStart w:id="316" w:name="_Toc13112"/>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1.加快制造</w:t>
      </w:r>
      <w:r>
        <w:rPr>
          <w:rFonts w:hint="eastAsia" w:ascii="仿宋_GB2312" w:hAnsi="宋体" w:eastAsia="仿宋_GB2312" w:cs="宋体"/>
          <w:sz w:val="32"/>
          <w:szCs w:val="32"/>
        </w:rPr>
        <w:t>业</w:t>
      </w:r>
      <w:r>
        <w:rPr>
          <w:rFonts w:hint="eastAsia" w:ascii="仿宋_GB2312" w:hAnsi="Meiryo" w:eastAsia="仿宋_GB2312" w:cs="Meiryo"/>
          <w:sz w:val="32"/>
          <w:szCs w:val="32"/>
        </w:rPr>
        <w:t>数字化改造</w:t>
      </w:r>
      <w:bookmarkEnd w:id="314"/>
      <w:bookmarkEnd w:id="315"/>
      <w:bookmarkEnd w:id="316"/>
      <w:r>
        <w:rPr>
          <w:rFonts w:hint="eastAsia" w:ascii="仿宋_GB2312" w:hAnsi="Meiryo" w:eastAsia="仿宋_GB2312" w:cs="Meiryo"/>
          <w:sz w:val="32"/>
          <w:szCs w:val="32"/>
        </w:rPr>
        <w:t>。</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立足乐山制造业优势，运用大数据、云计算、人工智能、区块链等数字技术，引导制造型企业从采购、物流、加工、销售、配送、服务等业务流程全链条数字化，打通上下游企业数据通道，形成数字化产业链生态。推动5G等新型网络技术开展工业互联网内网改造，支持有条件的企业独立或联合在晶硅、陶瓷、化工、冶金、食品饮料等优势领域板块搭建区域性工业互联网平台。鼓励工业龙头企业面向行业上下游开展集中采购、供应商管理库存（VMI）、精益供应链等模式和服务，搭建供应链协同数字化平台。实施引领行业应用示范，推进数字工厂、智慧能源试点示范，形成工业控制、工业电商等行业应用标杆。</w:t>
      </w:r>
    </w:p>
    <w:p>
      <w:pPr>
        <w:adjustRightInd w:val="0"/>
        <w:snapToGrid w:val="0"/>
        <w:spacing w:line="580" w:lineRule="exact"/>
        <w:ind w:firstLine="640" w:firstLineChars="200"/>
        <w:rPr>
          <w:rFonts w:hint="eastAsia" w:ascii="仿宋_GB2312" w:eastAsia="仿宋_GB2312"/>
          <w:sz w:val="32"/>
          <w:szCs w:val="32"/>
        </w:rPr>
      </w:pPr>
      <w:bookmarkStart w:id="317" w:name="_Toc24593"/>
      <w:bookmarkStart w:id="318" w:name="_Toc81397161"/>
      <w:bookmarkStart w:id="319" w:name="_Toc14928"/>
      <w:r>
        <w:rPr>
          <w:rFonts w:hint="eastAsia" w:ascii="仿宋_GB2312" w:eastAsia="仿宋_GB2312"/>
          <w:sz w:val="32"/>
          <w:szCs w:val="32"/>
        </w:rPr>
        <w:t>2.推</w:t>
      </w:r>
      <w:r>
        <w:rPr>
          <w:rFonts w:hint="eastAsia" w:ascii="仿宋_GB2312" w:hAnsi="宋体" w:eastAsia="仿宋_GB2312" w:cs="宋体"/>
          <w:sz w:val="32"/>
          <w:szCs w:val="32"/>
        </w:rPr>
        <w:t>进</w:t>
      </w:r>
      <w:r>
        <w:rPr>
          <w:rFonts w:hint="eastAsia" w:ascii="仿宋_GB2312" w:hAnsi="Meiryo" w:eastAsia="仿宋_GB2312" w:cs="Meiryo"/>
          <w:sz w:val="32"/>
          <w:szCs w:val="32"/>
        </w:rPr>
        <w:t>数字</w:t>
      </w:r>
      <w:r>
        <w:rPr>
          <w:rFonts w:hint="eastAsia" w:ascii="仿宋_GB2312" w:hAnsi="宋体" w:eastAsia="仿宋_GB2312" w:cs="宋体"/>
          <w:sz w:val="32"/>
          <w:szCs w:val="32"/>
        </w:rPr>
        <w:t>农业</w:t>
      </w:r>
      <w:r>
        <w:rPr>
          <w:rFonts w:hint="eastAsia" w:ascii="仿宋_GB2312" w:hAnsi="Meiryo" w:eastAsia="仿宋_GB2312" w:cs="Meiryo"/>
          <w:sz w:val="32"/>
          <w:szCs w:val="32"/>
        </w:rPr>
        <w:t>加快</w:t>
      </w:r>
      <w:r>
        <w:rPr>
          <w:rFonts w:hint="eastAsia" w:ascii="仿宋_GB2312" w:hAnsi="宋体" w:eastAsia="仿宋_GB2312" w:cs="宋体"/>
          <w:sz w:val="32"/>
          <w:szCs w:val="32"/>
        </w:rPr>
        <w:t>发</w:t>
      </w:r>
      <w:r>
        <w:rPr>
          <w:rFonts w:hint="eastAsia" w:ascii="仿宋_GB2312" w:hAnsi="Meiryo" w:eastAsia="仿宋_GB2312" w:cs="Meiryo"/>
          <w:sz w:val="32"/>
          <w:szCs w:val="32"/>
        </w:rPr>
        <w:t>展</w:t>
      </w:r>
      <w:bookmarkEnd w:id="317"/>
      <w:bookmarkEnd w:id="318"/>
      <w:bookmarkEnd w:id="319"/>
      <w:r>
        <w:rPr>
          <w:rFonts w:hint="eastAsia" w:ascii="仿宋_GB2312" w:hAnsi="Meiryo" w:eastAsia="仿宋_GB2312" w:cs="Meiryo"/>
          <w:sz w:val="32"/>
          <w:szCs w:val="32"/>
        </w:rPr>
        <w:t>。</w:t>
      </w:r>
    </w:p>
    <w:p>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加快农村信息基础设施建设，加快农村宽带通信网、移动互联网、数字电视网等发展。提升“优农帮”农资监管追溯平台功能，依托华为、中国农科院加快构建智慧农业数据资源库，搭建以“数字技术+生产数据+销售信息”为一体的农业生产服务平台，实时发布农资、农产品需求等涉农信息，畅通农业信息获取渠道和农产品销售洽谈渠道。推动乡村数字经济发展，深入推进电子商务进农村，探索建设智慧农场，推广精准化农作业。依托“数字乐山”建设，推动“互联网+政务服务”向农村延伸覆盖，推进农村生态环保、文化服务、医疗健康等领域信息化。</w:t>
      </w:r>
    </w:p>
    <w:p>
      <w:pPr>
        <w:adjustRightInd w:val="0"/>
        <w:snapToGrid w:val="0"/>
        <w:spacing w:line="540" w:lineRule="exact"/>
        <w:ind w:firstLine="640" w:firstLineChars="200"/>
        <w:rPr>
          <w:rFonts w:hint="eastAsia" w:ascii="仿宋_GB2312" w:eastAsia="仿宋_GB2312"/>
          <w:sz w:val="32"/>
          <w:szCs w:val="32"/>
        </w:rPr>
      </w:pPr>
      <w:bookmarkStart w:id="320" w:name="_Toc8715"/>
      <w:bookmarkStart w:id="321" w:name="_Toc81397162"/>
      <w:bookmarkStart w:id="322" w:name="_Toc719"/>
      <w:r>
        <w:rPr>
          <w:rFonts w:hint="eastAsia" w:ascii="仿宋_GB2312" w:eastAsia="仿宋_GB2312"/>
          <w:sz w:val="32"/>
          <w:szCs w:val="32"/>
        </w:rPr>
        <w:t>3.打造数字化服</w:t>
      </w:r>
      <w:r>
        <w:rPr>
          <w:rFonts w:hint="eastAsia" w:ascii="仿宋_GB2312" w:hAnsi="宋体" w:eastAsia="仿宋_GB2312" w:cs="宋体"/>
          <w:sz w:val="32"/>
          <w:szCs w:val="32"/>
        </w:rPr>
        <w:t>务</w:t>
      </w:r>
      <w:r>
        <w:rPr>
          <w:rFonts w:hint="eastAsia" w:ascii="仿宋_GB2312" w:hAnsi="Meiryo" w:eastAsia="仿宋_GB2312" w:cs="Meiryo"/>
          <w:sz w:val="32"/>
          <w:szCs w:val="32"/>
        </w:rPr>
        <w:t>新亮点</w:t>
      </w:r>
      <w:bookmarkEnd w:id="320"/>
      <w:bookmarkEnd w:id="321"/>
      <w:bookmarkEnd w:id="322"/>
      <w:r>
        <w:rPr>
          <w:rFonts w:hint="eastAsia" w:ascii="仿宋_GB2312" w:hAnsi="Meiryo" w:eastAsia="仿宋_GB2312" w:cs="Meiryo"/>
          <w:sz w:val="32"/>
          <w:szCs w:val="32"/>
        </w:rPr>
        <w:t>。</w:t>
      </w:r>
    </w:p>
    <w:p>
      <w:pPr>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深化数字服务赋能，强化互联网、5G、AI、全息投影等数字技术与网络新零售、旅游体验、特色会展等服务业态融合。依托农产品生产、食品饮料加工等产业基础优势，构建“产品—直播—消费者”的产品供应链，探索加强与网络大V和KOL合作，积极打造直播“带货”基地，提升“乐山造”品牌影响力。加快文化旅游数字化转型，积极发展智慧文旅，建立乐山智慧旅游云，打造乐山智慧文旅指挥调度中心和数字峨眉体验中心，优化完善智游乐山APP、一张地图游乐山、智慧景区触摸屏等终端设施。推动智能化会展载体改造升级，提升数字会展服务水平，通过线上线下结合办展、网络发布会及会展中植入直播、多媒体营销等方式，提升乐山会展影响力与辐射面。</w:t>
      </w:r>
    </w:p>
    <w:p>
      <w:pPr>
        <w:adjustRightInd w:val="0"/>
        <w:snapToGrid w:val="0"/>
        <w:spacing w:line="560" w:lineRule="exact"/>
        <w:ind w:firstLine="640" w:firstLineChars="200"/>
        <w:rPr>
          <w:rFonts w:hint="eastAsia" w:ascii="仿宋_GB2312" w:eastAsia="仿宋_GB2312"/>
          <w:sz w:val="32"/>
          <w:szCs w:val="32"/>
        </w:rPr>
      </w:pPr>
      <w:bookmarkStart w:id="323" w:name="_Toc10265"/>
      <w:bookmarkStart w:id="324" w:name="_Toc12234"/>
      <w:bookmarkStart w:id="325" w:name="_Toc16299"/>
      <w:bookmarkStart w:id="326" w:name="_Toc17918"/>
      <w:bookmarkStart w:id="327" w:name="_Toc29670"/>
      <w:bookmarkStart w:id="328" w:name="_Toc9950"/>
      <w:bookmarkStart w:id="329" w:name="_Toc4350"/>
    </w:p>
    <w:p>
      <w:pPr>
        <w:pStyle w:val="12"/>
        <w:rPr>
          <w:rFonts w:hint="eastAsia"/>
        </w:rPr>
      </w:pPr>
      <w:bookmarkStart w:id="330" w:name="_Toc101972661"/>
      <w:bookmarkStart w:id="331" w:name="_Toc101973618"/>
      <w:bookmarkStart w:id="332" w:name="_Toc101974420"/>
      <w:bookmarkStart w:id="333" w:name="_Toc101974488"/>
      <w:bookmarkStart w:id="334" w:name="_Toc102029491"/>
      <w:bookmarkStart w:id="335" w:name="_Toc102030165"/>
      <w:bookmarkStart w:id="336" w:name="_Toc102033356"/>
      <w:r>
        <w:rPr>
          <w:rFonts w:hint="eastAsia"/>
        </w:rPr>
        <w:t>第四节  促</w:t>
      </w:r>
      <w:r>
        <w:rPr>
          <w:rFonts w:hint="eastAsia" w:hAnsi="宋体" w:cs="宋体"/>
        </w:rPr>
        <w:t>进</w:t>
      </w:r>
      <w:r>
        <w:rPr>
          <w:rFonts w:hint="eastAsia"/>
        </w:rPr>
        <w:t>消</w:t>
      </w:r>
      <w:r>
        <w:rPr>
          <w:rFonts w:hint="eastAsia" w:hAnsi="宋体" w:cs="宋体"/>
        </w:rPr>
        <w:t>费扩</w:t>
      </w:r>
      <w:r>
        <w:rPr>
          <w:rFonts w:hint="eastAsia"/>
        </w:rPr>
        <w:t>容提</w:t>
      </w:r>
      <w:r>
        <w:rPr>
          <w:rFonts w:hint="eastAsia" w:hAnsi="宋体" w:cs="宋体"/>
        </w:rPr>
        <w:t>质</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adjustRightInd w:val="0"/>
        <w:snapToGrid w:val="0"/>
        <w:spacing w:line="560" w:lineRule="exact"/>
        <w:ind w:firstLine="640" w:firstLineChars="200"/>
        <w:rPr>
          <w:rFonts w:hint="eastAsia" w:ascii="仿宋_GB2312" w:eastAsia="仿宋_GB2312"/>
          <w:sz w:val="32"/>
          <w:szCs w:val="32"/>
        </w:rPr>
      </w:pPr>
      <w:bookmarkStart w:id="337" w:name="_Toc21624"/>
      <w:bookmarkStart w:id="338" w:name="_Toc30463"/>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1.加快</w:t>
      </w:r>
      <w:r>
        <w:rPr>
          <w:rFonts w:hint="eastAsia" w:ascii="仿宋_GB2312" w:hAnsi="宋体" w:eastAsia="仿宋_GB2312" w:cs="宋体"/>
          <w:sz w:val="32"/>
          <w:szCs w:val="32"/>
        </w:rPr>
        <w:t>释</w:t>
      </w:r>
      <w:r>
        <w:rPr>
          <w:rFonts w:hint="eastAsia" w:ascii="仿宋_GB2312" w:hAnsi="Meiryo" w:eastAsia="仿宋_GB2312" w:cs="Meiryo"/>
          <w:sz w:val="32"/>
          <w:szCs w:val="32"/>
        </w:rPr>
        <w:t>放多</w:t>
      </w:r>
      <w:r>
        <w:rPr>
          <w:rFonts w:hint="eastAsia" w:ascii="仿宋_GB2312" w:hAnsi="宋体" w:eastAsia="仿宋_GB2312" w:cs="宋体"/>
          <w:sz w:val="32"/>
          <w:szCs w:val="32"/>
        </w:rPr>
        <w:t>维</w:t>
      </w:r>
      <w:r>
        <w:rPr>
          <w:rFonts w:hint="eastAsia" w:ascii="仿宋_GB2312" w:hAnsi="Meiryo" w:eastAsia="仿宋_GB2312" w:cs="Meiryo"/>
          <w:sz w:val="32"/>
          <w:szCs w:val="32"/>
        </w:rPr>
        <w:t>消</w:t>
      </w:r>
      <w:r>
        <w:rPr>
          <w:rFonts w:hint="eastAsia" w:ascii="仿宋_GB2312" w:hAnsi="宋体" w:eastAsia="仿宋_GB2312" w:cs="宋体"/>
          <w:sz w:val="32"/>
          <w:szCs w:val="32"/>
        </w:rPr>
        <w:t>费场</w:t>
      </w:r>
      <w:r>
        <w:rPr>
          <w:rFonts w:hint="eastAsia" w:ascii="仿宋_GB2312" w:hAnsi="Meiryo" w:eastAsia="仿宋_GB2312" w:cs="Meiryo"/>
          <w:sz w:val="32"/>
          <w:szCs w:val="32"/>
        </w:rPr>
        <w:t>景</w:t>
      </w:r>
      <w:bookmarkEnd w:id="337"/>
      <w:bookmarkEnd w:id="338"/>
      <w:r>
        <w:rPr>
          <w:rFonts w:hint="eastAsia" w:ascii="仿宋_GB2312" w:hAnsi="Meiryo" w:eastAsia="仿宋_GB2312" w:cs="Meiryo"/>
          <w:sz w:val="32"/>
          <w:szCs w:val="32"/>
        </w:rPr>
        <w:t>。</w:t>
      </w:r>
    </w:p>
    <w:p>
      <w:pPr>
        <w:adjustRightInd w:val="0"/>
        <w:snapToGrid w:val="0"/>
        <w:spacing w:line="560" w:lineRule="exact"/>
        <w:ind w:firstLine="640" w:firstLineChars="200"/>
      </w:pPr>
      <w:r>
        <w:rPr>
          <w:rFonts w:hint="eastAsia" w:ascii="仿宋_GB2312" w:eastAsia="仿宋_GB2312"/>
          <w:sz w:val="32"/>
          <w:szCs w:val="32"/>
        </w:rPr>
        <w:t>着力打造时尚新锐潮流场景，重点升级青衣江核心商圈，加快建设苏稽新区商圈和乐山国家高新区总部集聚区商圈，鼓励建设商圈综合信息服务和电子商务服务平台，培育形成1个具有较强区域影响力的新型商圈；梳理街区历史文脉，促进商业步行街改造，重点建设“上中顺”高品位步行街、苏稽跷脚牛肉小镇步行街等特色街区。打造文化寻访体验场景，依托峨眉山、乐山大佛2大核心景区，深化佛禅文化、武术文化等体验；发挥乐山名人效应，依托沫若故居、沫若纪念馆，推动沫若戏剧文创园建设，擦亮“沫若文化旅游”品牌。打造嘉州美食品鉴场景，提质苏稽跷脚牛肉特色小镇，打造沸腾码头火锅旅游小镇，高水平策划建设一批美食特色街区（集聚区）。打造绿色呼吸脉动场景，重点建设绿心公园、沐川竹海、美女峰等公园，加强与旅游观光、康养度假等消费业态融合，创建一批国家级旅游度假区和5A级旅游景区，促进绿色生态资源价值转化。</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92" w:type="dxa"/>
            <w:shd w:val="clear" w:color="auto" w:fill="auto"/>
            <w:noWrap w:val="0"/>
            <w:vAlign w:val="top"/>
          </w:tcPr>
          <w:p>
            <w:pPr>
              <w:adjustRightInd w:val="0"/>
              <w:snapToGrid w:val="0"/>
              <w:spacing w:line="520" w:lineRule="exact"/>
              <w:jc w:val="center"/>
              <w:rPr>
                <w:rFonts w:hint="eastAsia" w:ascii="黑体" w:hAnsi="黑体" w:eastAsia="黑体"/>
                <w:sz w:val="28"/>
                <w:szCs w:val="28"/>
              </w:rPr>
            </w:pPr>
            <w:bookmarkStart w:id="339" w:name="_Toc3136"/>
            <w:bookmarkStart w:id="340" w:name="_Toc822"/>
            <w:r>
              <w:rPr>
                <w:rFonts w:hint="eastAsia" w:ascii="黑体" w:hAnsi="黑体" w:eastAsia="黑体" w:cs="宋体"/>
                <w:sz w:val="28"/>
                <w:szCs w:val="28"/>
              </w:rPr>
              <w:t>专栏</w:t>
            </w:r>
            <w:r>
              <w:rPr>
                <w:rFonts w:hint="eastAsia" w:ascii="黑体" w:hAnsi="黑体" w:eastAsia="黑体"/>
                <w:sz w:val="28"/>
                <w:szCs w:val="28"/>
              </w:rPr>
              <w:t xml:space="preserve">13  </w:t>
            </w:r>
            <w:r>
              <w:rPr>
                <w:rFonts w:hint="eastAsia" w:ascii="黑体" w:hAnsi="黑体" w:eastAsia="黑体" w:cs="宋体"/>
                <w:sz w:val="28"/>
                <w:szCs w:val="28"/>
              </w:rPr>
              <w:t>乐</w:t>
            </w:r>
            <w:r>
              <w:rPr>
                <w:rFonts w:hint="eastAsia" w:ascii="黑体" w:hAnsi="黑体" w:eastAsia="黑体" w:cs="Meiryo"/>
                <w:sz w:val="28"/>
                <w:szCs w:val="28"/>
              </w:rPr>
              <w:t>山消</w:t>
            </w:r>
            <w:r>
              <w:rPr>
                <w:rFonts w:hint="eastAsia" w:ascii="黑体" w:hAnsi="黑体" w:eastAsia="黑体" w:cs="宋体"/>
                <w:sz w:val="28"/>
                <w:szCs w:val="28"/>
              </w:rPr>
              <w:t>费场</w:t>
            </w:r>
            <w:r>
              <w:rPr>
                <w:rFonts w:hint="eastAsia" w:ascii="黑体" w:hAnsi="黑体" w:eastAsia="黑体" w:cs="Meiryo"/>
                <w:sz w:val="28"/>
                <w:szCs w:val="28"/>
              </w:rPr>
              <w:t>景</w:t>
            </w:r>
            <w:r>
              <w:rPr>
                <w:rFonts w:hint="eastAsia" w:ascii="黑体" w:hAnsi="黑体" w:eastAsia="黑体" w:cs="宋体"/>
                <w:sz w:val="28"/>
                <w:szCs w:val="28"/>
              </w:rPr>
              <w:t>营</w:t>
            </w:r>
            <w:r>
              <w:rPr>
                <w:rFonts w:hint="eastAsia" w:ascii="黑体" w:hAnsi="黑体" w:eastAsia="黑体" w:cs="Meiryo"/>
                <w:sz w:val="28"/>
                <w:szCs w:val="28"/>
              </w:rPr>
              <w:t>建指引</w:t>
            </w:r>
            <w:bookmarkEnd w:id="339"/>
            <w:bookmarkEnd w:id="3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4" w:hRule="atLeast"/>
          <w:jc w:val="center"/>
        </w:trPr>
        <w:tc>
          <w:tcPr>
            <w:tcW w:w="8692" w:type="dxa"/>
            <w:shd w:val="clear" w:color="auto" w:fill="auto"/>
            <w:noWrap w:val="0"/>
            <w:vAlign w:val="top"/>
          </w:tcPr>
          <w:p>
            <w:pPr>
              <w:adjustRightInd w:val="0"/>
              <w:snapToGrid w:val="0"/>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时尚新锐潮流场景。围绕增强尖货潮购、新锐体验功能，重点引进跨境电商体验店、快闪店、国际名品奥莱店、定制店、颜值饮品店，积极发展首店经济、夜间经济，植入数字光影交互娱乐、AI智能体验等新业态。</w:t>
            </w:r>
          </w:p>
          <w:p>
            <w:pPr>
              <w:adjustRightInd w:val="0"/>
              <w:snapToGrid w:val="0"/>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◆文化寻访体验场景。围绕增强特色文化体验、国际文化交往功能，优化场景文化艺术装置，重点引进具有乐山属性、乐山气质的民间手工艺人作坊、创意品集合店、特色小店等，积极开展非物质文化</w:t>
            </w:r>
            <w:r>
              <w:rPr>
                <w:rFonts w:hint="eastAsia" w:ascii="仿宋_GB2312" w:eastAsia="仿宋_GB2312"/>
                <w:spacing w:val="-10"/>
                <w:sz w:val="28"/>
                <w:szCs w:val="28"/>
              </w:rPr>
              <w:t>遗产节、传统庙会等节庆活动，植入国学培训、节气疗愈、冥想静坐等业态。</w:t>
            </w:r>
          </w:p>
          <w:p>
            <w:pPr>
              <w:adjustRightInd w:val="0"/>
              <w:snapToGrid w:val="0"/>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嘉州美食品鉴场景。围绕增强美食品牌孵化、市井生活体验功能，以塑造嘉州美食IP为牵引，布局嘉州美食研发平台、嘉州美食研究院，促进嘉州美食文化传承创新，积极开展文化美食节会、嘉州美食厨艺大赛等活动，植入嘉州美食展陈馆、新派嘉州菜体验馆等。</w:t>
            </w:r>
          </w:p>
          <w:p>
            <w:pPr>
              <w:adjustRightInd w:val="0"/>
              <w:snapToGrid w:val="0"/>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绿色呼吸脉动场景。围绕增强生态游憩服务、健康旅游体验功能，加快完善场景绿色化、智能化服务设施建设，优化布局医疗康复中心、丛林乐园、度假酒店、精品民宿等，丰富康复疗养、定制化素质拓展、山地运动、自然科普教育等生态观光类、户外体验类和度假休憩类消费业态。</w:t>
            </w:r>
          </w:p>
        </w:tc>
      </w:tr>
    </w:tbl>
    <w:p>
      <w:pPr>
        <w:adjustRightInd w:val="0"/>
        <w:snapToGrid w:val="0"/>
        <w:spacing w:line="600" w:lineRule="exact"/>
        <w:ind w:firstLine="640" w:firstLineChars="200"/>
        <w:rPr>
          <w:rFonts w:ascii="仿宋_GB2312" w:eastAsia="仿宋_GB2312"/>
          <w:sz w:val="32"/>
          <w:szCs w:val="32"/>
        </w:rPr>
      </w:pPr>
      <w:bookmarkStart w:id="341" w:name="_Toc13430"/>
      <w:bookmarkStart w:id="342" w:name="_Toc1201"/>
      <w:r>
        <w:rPr>
          <w:rFonts w:ascii="仿宋_GB2312" w:eastAsia="仿宋_GB2312"/>
          <w:sz w:val="32"/>
          <w:szCs w:val="32"/>
        </w:rPr>
        <w:t>2.</w:t>
      </w:r>
      <w:r>
        <w:rPr>
          <w:rFonts w:hint="eastAsia" w:ascii="仿宋_GB2312" w:eastAsia="仿宋_GB2312"/>
          <w:sz w:val="32"/>
          <w:szCs w:val="32"/>
        </w:rPr>
        <w:t>实施消费总动员计划</w:t>
      </w:r>
      <w:bookmarkEnd w:id="341"/>
      <w:bookmarkEnd w:id="342"/>
      <w:r>
        <w:rPr>
          <w:rFonts w:hint="eastAsia" w:ascii="仿宋_GB2312" w:eastAsia="仿宋_GB2312"/>
          <w:sz w:val="32"/>
          <w:szCs w:val="32"/>
        </w:rPr>
        <w:t>。</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强化以旅游体验为核心、美食品鉴为特色的乐山消费服务体系，加强“乐山乐水·乐游嘉州”名片整体形象策划，加大城市宣传营销推广力度，提高消费者对名山、名佛、名城、名人“四张旅游名片”和“乐山味道”“乐嘉民宿”“乐山礼物”等旅游、美食品牌的认知度。支持县（市、区）、商圈等联动开展购物节、美食节、音乐节、文化节等特色活动，营造“日日有活动”“月月有节庆”的消费氛围，引导区域消费回流。充分挖掘峨眉武术、乐山半马等现有展、赛、会、节特色资源，促进展会、节会、赛事与购物、文旅消费联动，扩大外来消费比重。</w:t>
      </w:r>
    </w:p>
    <w:p>
      <w:pPr>
        <w:adjustRightInd w:val="0"/>
        <w:snapToGrid w:val="0"/>
        <w:spacing w:line="600" w:lineRule="exact"/>
        <w:ind w:firstLine="640" w:firstLineChars="200"/>
        <w:rPr>
          <w:rFonts w:ascii="仿宋_GB2312" w:eastAsia="仿宋_GB2312"/>
          <w:sz w:val="32"/>
          <w:szCs w:val="32"/>
        </w:rPr>
      </w:pPr>
      <w:bookmarkStart w:id="343" w:name="_Toc2600"/>
      <w:bookmarkStart w:id="344" w:name="_Toc2220"/>
      <w:r>
        <w:rPr>
          <w:rFonts w:ascii="仿宋_GB2312" w:eastAsia="仿宋_GB2312"/>
          <w:sz w:val="32"/>
          <w:szCs w:val="32"/>
        </w:rPr>
        <w:t>3.</w:t>
      </w:r>
      <w:r>
        <w:rPr>
          <w:rFonts w:hint="eastAsia" w:ascii="仿宋_GB2312" w:eastAsia="仿宋_GB2312"/>
          <w:sz w:val="32"/>
          <w:szCs w:val="32"/>
        </w:rPr>
        <w:t>构筑品质美好生活典范</w:t>
      </w:r>
      <w:bookmarkEnd w:id="343"/>
      <w:bookmarkEnd w:id="344"/>
      <w:r>
        <w:rPr>
          <w:rFonts w:hint="eastAsia" w:ascii="仿宋_GB2312" w:eastAsia="仿宋_GB2312"/>
          <w:sz w:val="32"/>
          <w:szCs w:val="32"/>
        </w:rPr>
        <w:t>。</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积极开展一刻钟便民生活圈建设，创新中心城区微利社区商业供给，提升社区商业业态品质，构建社区生活服务链条。实施和煦温馨、友好包容服务计划，积极完善婴幼儿照护、医养康养颐养服务体系，优化普惠性、多层次服务供给。普及无障碍设施建设，支持居住区公建配套项目中设置无障碍坡道、无障碍厕所、无障碍电梯等无障碍设施。活化利用社区闲置低效空间，实施社区微更新，积极打造一批公共图书馆、文化馆、博物馆等标志性沉浸式文化美学空间，加快布局乡镇综合文化体、幸福美丽新村文化院坝、农家书屋等基层公共文化设施，扩大公共文化场馆开放范围和项目，广泛开展群众性文化活动。</w:t>
      </w:r>
    </w:p>
    <w:p>
      <w:pPr>
        <w:pStyle w:val="12"/>
      </w:pPr>
      <w:bookmarkStart w:id="345" w:name="_Toc30082"/>
      <w:bookmarkStart w:id="346" w:name="_Toc24927"/>
      <w:bookmarkStart w:id="347" w:name="_Toc3780"/>
      <w:bookmarkStart w:id="348" w:name="_Toc20726"/>
      <w:bookmarkStart w:id="349" w:name="_Toc17326"/>
      <w:bookmarkStart w:id="350" w:name="_Toc21543"/>
      <w:bookmarkStart w:id="351" w:name="_Toc16537"/>
      <w:bookmarkStart w:id="352" w:name="_Toc101972662"/>
      <w:bookmarkStart w:id="353" w:name="_Toc101973619"/>
      <w:bookmarkStart w:id="354" w:name="_Toc101974421"/>
      <w:bookmarkStart w:id="355" w:name="_Toc101974489"/>
      <w:bookmarkStart w:id="356" w:name="_Toc102029492"/>
      <w:bookmarkStart w:id="357" w:name="_Toc102030166"/>
      <w:bookmarkStart w:id="358" w:name="_Toc102033357"/>
      <w:r>
        <w:rPr>
          <w:rFonts w:hint="eastAsia"/>
        </w:rPr>
        <w:t>第五节  擦亮服务业品牌标识</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adjustRightInd w:val="0"/>
        <w:snapToGrid w:val="0"/>
        <w:spacing w:line="580" w:lineRule="exact"/>
        <w:ind w:firstLine="640" w:firstLineChars="200"/>
        <w:rPr>
          <w:rFonts w:hint="eastAsia" w:ascii="仿宋_GB2312" w:eastAsia="仿宋_GB2312"/>
          <w:sz w:val="32"/>
          <w:szCs w:val="32"/>
        </w:rPr>
      </w:pPr>
      <w:bookmarkStart w:id="359" w:name="_Toc30872"/>
      <w:bookmarkStart w:id="360" w:name="_Toc27161"/>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加快建设服务标准体系</w:t>
      </w:r>
      <w:bookmarkEnd w:id="359"/>
      <w:bookmarkEnd w:id="360"/>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重点完善餐饮服务、旅游服务、养老服务、家政服务等传统领域服务标准，鼓励社会团体、企业积极参与国际标准、国家标准、行业标准的制（修）订，制定高于国家标准、行业标准的团体标准、企业标准，提升乐山国际化旅游服务品质。引导旅游企业开展国际标准化组织（</w:t>
      </w:r>
      <w:r>
        <w:rPr>
          <w:rFonts w:ascii="仿宋_GB2312" w:eastAsia="仿宋_GB2312"/>
          <w:sz w:val="32"/>
          <w:szCs w:val="32"/>
        </w:rPr>
        <w:t>ISO</w:t>
      </w:r>
      <w:r>
        <w:rPr>
          <w:rFonts w:hint="eastAsia" w:ascii="仿宋_GB2312" w:eastAsia="仿宋_GB2312"/>
          <w:sz w:val="32"/>
          <w:szCs w:val="32"/>
        </w:rPr>
        <w:t>）质量和环境管理体系认证，推动旅游行业标准化建设。重点开展餐饮服务标准、服务认证示范，推进餐饮标准进景区，提升游客满意度。充分发挥乐山市物流企业协会作用，引导开展物流标准化建设，积极参与制定现代供应链领域的基础标准和产品服务标准，推动建立高效畅通、安全规范的区域农产品、精细化工品等流通标准和体系。</w:t>
      </w:r>
    </w:p>
    <w:p>
      <w:pPr>
        <w:adjustRightInd w:val="0"/>
        <w:snapToGrid w:val="0"/>
        <w:spacing w:line="580" w:lineRule="exact"/>
        <w:ind w:firstLine="640" w:firstLineChars="200"/>
        <w:rPr>
          <w:rFonts w:ascii="仿宋_GB2312" w:eastAsia="仿宋_GB2312"/>
          <w:sz w:val="32"/>
          <w:szCs w:val="32"/>
        </w:rPr>
      </w:pPr>
      <w:bookmarkStart w:id="361" w:name="_Toc28728"/>
      <w:bookmarkStart w:id="362" w:name="_Toc13459"/>
      <w:r>
        <w:rPr>
          <w:rFonts w:ascii="仿宋_GB2312" w:eastAsia="仿宋_GB2312"/>
          <w:sz w:val="32"/>
          <w:szCs w:val="32"/>
        </w:rPr>
        <w:t>2.</w:t>
      </w:r>
      <w:r>
        <w:rPr>
          <w:rFonts w:hint="eastAsia" w:ascii="仿宋_GB2312" w:eastAsia="仿宋_GB2312"/>
          <w:sz w:val="32"/>
          <w:szCs w:val="32"/>
        </w:rPr>
        <w:t>着力打响乐山服务品牌</w:t>
      </w:r>
      <w:bookmarkEnd w:id="361"/>
      <w:bookmarkEnd w:id="362"/>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创新品牌理念、树立品牌意识，加快在品质旅游、品牌餐饮、现代物流等优势领域和数字创意、数字娱乐等新兴服务领域开展服务品牌培育和塑造工作，重点培育一批具有全国竞争力和地方特色的区域服务品牌。系统提升乐山旅游品牌形象，鼓励创建天府旅游名县、名镇、名村、名企，支持创建一批国家级旅游度假区和</w:t>
      </w:r>
      <w:r>
        <w:rPr>
          <w:rFonts w:ascii="仿宋_GB2312" w:eastAsia="仿宋_GB2312"/>
          <w:sz w:val="32"/>
          <w:szCs w:val="32"/>
        </w:rPr>
        <w:t>5A</w:t>
      </w:r>
      <w:r>
        <w:rPr>
          <w:rFonts w:hint="eastAsia" w:ascii="仿宋_GB2312" w:eastAsia="仿宋_GB2312"/>
          <w:sz w:val="32"/>
          <w:szCs w:val="32"/>
        </w:rPr>
        <w:t>级旅游景区，争创一批国家全域旅游示范区。提升嘉州文化气质，创建一批国家级、省级文化产业示范园区。引导企业争创中国质量奖（含提名奖）、四川省天府质量奖（含提名奖）、乐山市政府质量奖，培育一批“天府名品”质量品牌。引导龙头企业积极运用驰名商标保护制度，依法开展驰名商标认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8" w:type="dxa"/>
            <w:shd w:val="clear" w:color="auto" w:fill="auto"/>
            <w:noWrap w:val="0"/>
            <w:vAlign w:val="top"/>
          </w:tcPr>
          <w:p>
            <w:pPr>
              <w:adjustRightInd w:val="0"/>
              <w:snapToGrid w:val="0"/>
              <w:spacing w:line="520" w:lineRule="exact"/>
              <w:jc w:val="center"/>
              <w:rPr>
                <w:rFonts w:hint="eastAsia" w:ascii="黑体" w:hAnsi="黑体" w:eastAsia="黑体"/>
                <w:sz w:val="28"/>
                <w:szCs w:val="28"/>
              </w:rPr>
            </w:pPr>
            <w:bookmarkStart w:id="363" w:name="_Toc11697"/>
            <w:bookmarkStart w:id="364" w:name="_Toc10755"/>
            <w:r>
              <w:rPr>
                <w:rFonts w:hint="eastAsia" w:ascii="黑体" w:hAnsi="黑体" w:eastAsia="黑体" w:cs="宋体"/>
                <w:sz w:val="28"/>
                <w:szCs w:val="28"/>
              </w:rPr>
              <w:t>专栏</w:t>
            </w:r>
            <w:r>
              <w:rPr>
                <w:rFonts w:hint="eastAsia" w:ascii="黑体" w:hAnsi="黑体" w:eastAsia="黑体"/>
                <w:sz w:val="28"/>
                <w:szCs w:val="28"/>
              </w:rPr>
              <w:t xml:space="preserve">14  </w:t>
            </w:r>
            <w:r>
              <w:rPr>
                <w:rFonts w:hint="eastAsia" w:ascii="黑体" w:hAnsi="黑体" w:eastAsia="黑体" w:cs="宋体"/>
                <w:sz w:val="28"/>
                <w:szCs w:val="28"/>
              </w:rPr>
              <w:t>乐</w:t>
            </w:r>
            <w:r>
              <w:rPr>
                <w:rFonts w:hint="eastAsia" w:ascii="黑体" w:hAnsi="黑体" w:eastAsia="黑体" w:cs="Meiryo"/>
                <w:sz w:val="28"/>
                <w:szCs w:val="28"/>
              </w:rPr>
              <w:t>山本土服</w:t>
            </w:r>
            <w:r>
              <w:rPr>
                <w:rFonts w:hint="eastAsia" w:ascii="黑体" w:hAnsi="黑体" w:eastAsia="黑体" w:cs="宋体"/>
                <w:sz w:val="28"/>
                <w:szCs w:val="28"/>
              </w:rPr>
              <w:t>务</w:t>
            </w:r>
            <w:r>
              <w:rPr>
                <w:rFonts w:hint="eastAsia" w:ascii="黑体" w:hAnsi="黑体" w:eastAsia="黑体" w:cs="Meiryo"/>
                <w:sz w:val="28"/>
                <w:szCs w:val="28"/>
              </w:rPr>
              <w:t>品牌培育</w:t>
            </w:r>
            <w:r>
              <w:rPr>
                <w:rFonts w:hint="eastAsia" w:ascii="黑体" w:hAnsi="黑体" w:eastAsia="黑体" w:cs="宋体"/>
                <w:sz w:val="28"/>
                <w:szCs w:val="28"/>
              </w:rPr>
              <w:t>计</w:t>
            </w:r>
            <w:r>
              <w:rPr>
                <w:rFonts w:hint="eastAsia" w:ascii="黑体" w:hAnsi="黑体" w:eastAsia="黑体" w:cs="Meiryo"/>
                <w:sz w:val="28"/>
                <w:szCs w:val="28"/>
              </w:rPr>
              <w:t>划</w:t>
            </w:r>
            <w:bookmarkEnd w:id="363"/>
            <w:bookmarkEnd w:id="3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8" w:type="dxa"/>
            <w:shd w:val="clear" w:color="auto" w:fill="auto"/>
            <w:noWrap w:val="0"/>
            <w:vAlign w:val="center"/>
          </w:tcPr>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◆积极开发地方特色文创品牌。引导佛禅文化、武术文化、彝文化等具有乐山特质的文化资源赋能食品加工、旅游伴手礼等领域，通过提升品牌形象、创新商品品类等方式，打造具有“乐山味”的文创商品集合。</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◆提升区域品牌影响力。做强“峨眉山茶”“井研柑橘”“峨岭云边”等品牌；围绕茶叶、蔬菜、中药材、优质粮油、林竹等特色农产品，加强品牌建设和地标经济培育，积极争创省级地理标志保护示范区。</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◆加大知识产权保护力度。促进品牌发展与知识产权保护工作结合，推进专利、商标、版权、地理标志等知识产权协同保护，构建品牌保护体系；提升企业商标保护意识，鼓励乐山“老字号”企业加快注册商标。</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强化乐山品牌宣传推介。积极建立“乐山造”品牌示范区，打造“乐山礼物”旗舰店、“乐山品牌”展示展销中心；鼓励品牌企业参加国内外知名行业展会，提升品牌影响力；充分利用网络、平面媒体、互联网等媒体，加强“天府名品”宣传营销。</w:t>
            </w:r>
          </w:p>
        </w:tc>
      </w:tr>
    </w:tbl>
    <w:p>
      <w:pPr>
        <w:adjustRightInd w:val="0"/>
        <w:snapToGrid w:val="0"/>
        <w:spacing w:line="580" w:lineRule="exact"/>
        <w:ind w:firstLine="640" w:firstLineChars="200"/>
        <w:rPr>
          <w:rFonts w:ascii="仿宋_GB2312" w:eastAsia="仿宋_GB2312"/>
          <w:sz w:val="32"/>
          <w:szCs w:val="32"/>
        </w:rPr>
      </w:pPr>
      <w:bookmarkStart w:id="365" w:name="_Toc32045"/>
      <w:bookmarkStart w:id="366" w:name="_Toc14293"/>
      <w:r>
        <w:rPr>
          <w:rFonts w:ascii="仿宋_GB2312" w:eastAsia="仿宋_GB2312"/>
          <w:sz w:val="32"/>
          <w:szCs w:val="32"/>
        </w:rPr>
        <w:t>3.</w:t>
      </w:r>
      <w:r>
        <w:rPr>
          <w:rFonts w:hint="eastAsia" w:ascii="仿宋_GB2312" w:eastAsia="仿宋_GB2312"/>
          <w:sz w:val="32"/>
          <w:szCs w:val="32"/>
        </w:rPr>
        <w:t>积极开展服务品牌示范</w:t>
      </w:r>
      <w:bookmarkEnd w:id="365"/>
      <w:bookmarkEnd w:id="366"/>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加快特色品牌评价体系研制，设置一批“特色小店”“历史文化名街”“网红打卡点”“夜间经济示范点”等乐山特色品牌目录，引导服务企业积极申报创建，对已认定的服务企业，进行统一的宣传、推广，发挥服务企业的示范带动作用。面向旅游服务、商业服务、餐饮服务、社区服务等领域，建立服务品牌评价标准，每年遴选一批乐山优质服务品牌，梳理、总结一批创新服务标准、服务模式经验，加快在行业领域进行复制、推广，提升乐山服务整体水平。</w:t>
      </w:r>
    </w:p>
    <w:p>
      <w:pPr>
        <w:adjustRightInd w:val="0"/>
        <w:snapToGrid w:val="0"/>
        <w:spacing w:line="560" w:lineRule="exact"/>
        <w:ind w:firstLine="640" w:firstLineChars="200"/>
        <w:rPr>
          <w:rFonts w:hint="eastAsia" w:ascii="仿宋_GB2312" w:eastAsia="仿宋_GB2312"/>
          <w:sz w:val="32"/>
          <w:szCs w:val="32"/>
        </w:rPr>
      </w:pPr>
      <w:bookmarkStart w:id="367" w:name="_Toc22581"/>
      <w:bookmarkStart w:id="368" w:name="_Toc20588"/>
      <w:bookmarkStart w:id="369" w:name="_Toc27404"/>
      <w:bookmarkStart w:id="370" w:name="_Toc13231"/>
      <w:bookmarkStart w:id="371" w:name="_Toc1805"/>
      <w:bookmarkStart w:id="372" w:name="_Toc7366"/>
      <w:bookmarkStart w:id="373" w:name="_Toc18957"/>
    </w:p>
    <w:p>
      <w:pPr>
        <w:pStyle w:val="12"/>
      </w:pPr>
      <w:bookmarkStart w:id="374" w:name="_Toc101972663"/>
      <w:bookmarkStart w:id="375" w:name="_Toc101973620"/>
      <w:bookmarkStart w:id="376" w:name="_Toc101974422"/>
      <w:bookmarkStart w:id="377" w:name="_Toc101974490"/>
      <w:bookmarkStart w:id="378" w:name="_Toc102029493"/>
      <w:bookmarkStart w:id="379" w:name="_Toc102030167"/>
      <w:bookmarkStart w:id="380" w:name="_Toc102033358"/>
      <w:r>
        <w:rPr>
          <w:rFonts w:hint="eastAsia"/>
        </w:rPr>
        <w:t>第六节  积极融入区域协同</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adjustRightInd w:val="0"/>
        <w:snapToGrid w:val="0"/>
        <w:spacing w:line="560" w:lineRule="exact"/>
        <w:ind w:firstLine="640" w:firstLineChars="200"/>
        <w:rPr>
          <w:rFonts w:hint="eastAsia" w:ascii="仿宋_GB2312" w:eastAsia="仿宋_GB2312"/>
          <w:sz w:val="32"/>
          <w:szCs w:val="32"/>
        </w:rPr>
      </w:pPr>
      <w:bookmarkStart w:id="381" w:name="_Toc1816"/>
      <w:bookmarkStart w:id="382" w:name="_Toc26160"/>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增强乐山服务功能担当</w:t>
      </w:r>
      <w:bookmarkEnd w:id="381"/>
      <w:bookmarkEnd w:id="382"/>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三中心三基地两城”为重点，持续增强乐山服务功能和产业竞争力，积极构建现代化高质量服务经济体系，加快建设区域性服务业中心城市。实施区域物流枢纽建设计划，以乐山机场、乐山港为支点，加快布局物流园区，促进物流枢纽连接成网。实施全域旅游发展战略，打造以文旅消费为主引擎的新型服务业集群。构建规则统一开放、标准互认、要素自由流动的市场环境，积极推动建立跨区域产业协作配套机制，鼓励通过发展“总部</w:t>
      </w:r>
      <w:r>
        <w:rPr>
          <w:rFonts w:ascii="仿宋_GB2312" w:eastAsia="仿宋_GB2312"/>
          <w:sz w:val="32"/>
          <w:szCs w:val="32"/>
        </w:rPr>
        <w:t>+</w:t>
      </w:r>
      <w:r>
        <w:rPr>
          <w:rFonts w:hint="eastAsia" w:ascii="仿宋_GB2312" w:eastAsia="仿宋_GB2312"/>
          <w:sz w:val="32"/>
          <w:szCs w:val="32"/>
        </w:rPr>
        <w:t>基地”“研发</w:t>
      </w:r>
      <w:r>
        <w:rPr>
          <w:rFonts w:ascii="仿宋_GB2312" w:eastAsia="仿宋_GB2312"/>
          <w:sz w:val="32"/>
          <w:szCs w:val="32"/>
        </w:rPr>
        <w:t>+</w:t>
      </w:r>
      <w:r>
        <w:rPr>
          <w:rFonts w:hint="eastAsia" w:ascii="仿宋_GB2312" w:eastAsia="仿宋_GB2312"/>
          <w:sz w:val="32"/>
          <w:szCs w:val="32"/>
        </w:rPr>
        <w:t>生产”“一区多园”“飞地园区”等模式，共建城市间协同合作示范园区，构建现代产业协作共进格局。</w:t>
      </w:r>
    </w:p>
    <w:p>
      <w:pPr>
        <w:adjustRightInd w:val="0"/>
        <w:snapToGrid w:val="0"/>
        <w:spacing w:line="560" w:lineRule="exact"/>
        <w:ind w:firstLine="640" w:firstLineChars="200"/>
        <w:rPr>
          <w:rFonts w:ascii="仿宋_GB2312" w:eastAsia="仿宋_GB2312"/>
          <w:sz w:val="32"/>
          <w:szCs w:val="32"/>
        </w:rPr>
      </w:pPr>
      <w:bookmarkStart w:id="383" w:name="_Toc9518"/>
      <w:bookmarkStart w:id="384" w:name="_Toc30644"/>
      <w:r>
        <w:rPr>
          <w:rFonts w:ascii="仿宋_GB2312" w:eastAsia="仿宋_GB2312"/>
          <w:sz w:val="32"/>
          <w:szCs w:val="32"/>
        </w:rPr>
        <w:t>2.</w:t>
      </w:r>
      <w:r>
        <w:rPr>
          <w:rFonts w:hint="eastAsia" w:ascii="仿宋_GB2312" w:eastAsia="仿宋_GB2312"/>
          <w:sz w:val="32"/>
          <w:szCs w:val="32"/>
        </w:rPr>
        <w:t>积极融入环成都经济圈</w:t>
      </w:r>
      <w:bookmarkEnd w:id="383"/>
      <w:bookmarkEnd w:id="384"/>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积极推动建设与成都有机融合、一体发展的现代服务经济集中发展区。打造成都平原南向开放“桥头堡”，加强与成都国际铁路港等开放平台合作，积极建设陆海新通道联盟，建设成都平原经济区铁海联运、通江达海的物流集散地。积极融入四川国家军民融合创新示范区，探索环都市圈区域重点产业技术联合攻关，提升乐山技术转移能力。深入挖掘特色文旅资源、川派餐饮文化，联合环成都经济圈区域开展创意策划和形象推介，打响乐山国际旅游会展名城和全国美食地标城名片。聚焦科技服务、人力资源服务、绿色服务等领域，推动产业链、产业生态圈跨行政区域布局，抱团争取国家区域性重大生产力布局。</w:t>
      </w:r>
    </w:p>
    <w:p>
      <w:pPr>
        <w:adjustRightInd w:val="0"/>
        <w:snapToGrid w:val="0"/>
        <w:spacing w:line="560" w:lineRule="exact"/>
        <w:ind w:firstLine="640" w:firstLineChars="200"/>
        <w:rPr>
          <w:rFonts w:ascii="仿宋_GB2312" w:eastAsia="仿宋_GB2312"/>
          <w:sz w:val="32"/>
          <w:szCs w:val="32"/>
        </w:rPr>
      </w:pPr>
      <w:bookmarkStart w:id="385" w:name="_Toc13949"/>
      <w:bookmarkStart w:id="386" w:name="_Toc19100"/>
      <w:r>
        <w:rPr>
          <w:rFonts w:ascii="仿宋_GB2312" w:eastAsia="仿宋_GB2312"/>
          <w:sz w:val="32"/>
          <w:szCs w:val="32"/>
        </w:rPr>
        <w:t>3.</w:t>
      </w:r>
      <w:r>
        <w:rPr>
          <w:rFonts w:hint="eastAsia" w:ascii="仿宋_GB2312" w:eastAsia="仿宋_GB2312"/>
          <w:sz w:val="32"/>
          <w:szCs w:val="32"/>
        </w:rPr>
        <w:t>加快融入成渝地区双城经济圈</w:t>
      </w:r>
      <w:bookmarkEnd w:id="385"/>
      <w:bookmarkEnd w:id="386"/>
      <w:r>
        <w:rPr>
          <w:rFonts w:hint="eastAsia" w:ascii="仿宋_GB2312" w:eastAsia="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加强与成都、重庆及成渝中部区域在数字经济、科技创新、文化旅游等领域合作，参与共建巴蜀文化旅游走廊，积极承接成都、重庆区域性专业市场、物流基地等功能与设施转移。依托成渝地区主要科创载体、产业联盟，积极参与共建成德绵眉乐高新技术产业带，鼓励市内高校院所、重点企业与成都、重庆开展产业技术创新战略，共建科技成果转化平台。积极对接省“一核一轴两翼”服务业发展格局，高水平融入成都平原经济区建设，深化与川南经济区合作，共建长江上游航运中心，打造长江水运物流网络；加强与攀西经济区合作，促进在光伏、稀土等领域的产学研联动。</w:t>
      </w:r>
    </w:p>
    <w:tbl>
      <w:tblPr>
        <w:tblStyle w:val="8"/>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575"/>
        <w:gridCol w:w="5835"/>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53" w:type="dxa"/>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580" w:lineRule="exact"/>
              <w:jc w:val="center"/>
              <w:rPr>
                <w:rFonts w:hint="eastAsia" w:ascii="黑体" w:hAnsi="黑体" w:eastAsia="黑体"/>
                <w:sz w:val="28"/>
                <w:szCs w:val="28"/>
              </w:rPr>
            </w:pPr>
            <w:bookmarkStart w:id="387" w:name="_Toc7973"/>
            <w:bookmarkStart w:id="388" w:name="_Toc7020"/>
            <w:r>
              <w:rPr>
                <w:rFonts w:hint="eastAsia" w:ascii="黑体" w:hAnsi="黑体" w:eastAsia="黑体" w:cs="宋体"/>
                <w:sz w:val="28"/>
                <w:szCs w:val="28"/>
              </w:rPr>
              <w:t>专栏</w:t>
            </w:r>
            <w:r>
              <w:rPr>
                <w:rFonts w:hint="eastAsia" w:ascii="黑体" w:hAnsi="黑体" w:eastAsia="黑体"/>
                <w:sz w:val="28"/>
                <w:szCs w:val="28"/>
              </w:rPr>
              <w:t xml:space="preserve">15  </w:t>
            </w:r>
            <w:r>
              <w:rPr>
                <w:rFonts w:hint="eastAsia" w:ascii="黑体" w:hAnsi="黑体" w:eastAsia="黑体" w:cs="宋体"/>
                <w:sz w:val="28"/>
                <w:szCs w:val="28"/>
              </w:rPr>
              <w:t>乐</w:t>
            </w:r>
            <w:r>
              <w:rPr>
                <w:rFonts w:hint="eastAsia" w:ascii="黑体" w:hAnsi="黑体" w:eastAsia="黑体" w:cs="Meiryo"/>
                <w:sz w:val="28"/>
                <w:szCs w:val="28"/>
              </w:rPr>
              <w:t>山服</w:t>
            </w:r>
            <w:r>
              <w:rPr>
                <w:rFonts w:hint="eastAsia" w:ascii="黑体" w:hAnsi="黑体" w:eastAsia="黑体" w:cs="宋体"/>
                <w:sz w:val="28"/>
                <w:szCs w:val="28"/>
              </w:rPr>
              <w:t>务业</w:t>
            </w:r>
            <w:r>
              <w:rPr>
                <w:rFonts w:hint="eastAsia" w:ascii="黑体" w:hAnsi="黑体" w:eastAsia="黑体" w:cs="Meiryo"/>
                <w:sz w:val="28"/>
                <w:szCs w:val="28"/>
              </w:rPr>
              <w:t>区域</w:t>
            </w:r>
            <w:r>
              <w:rPr>
                <w:rFonts w:hint="eastAsia" w:ascii="黑体" w:hAnsi="黑体" w:eastAsia="黑体" w:cs="宋体"/>
                <w:sz w:val="28"/>
                <w:szCs w:val="28"/>
              </w:rPr>
              <w:t>协</w:t>
            </w:r>
            <w:r>
              <w:rPr>
                <w:rFonts w:hint="eastAsia" w:ascii="黑体" w:hAnsi="黑体" w:eastAsia="黑体" w:cs="Meiryo"/>
                <w:sz w:val="28"/>
                <w:szCs w:val="28"/>
              </w:rPr>
              <w:t>作重点园区</w:t>
            </w:r>
            <w:bookmarkEnd w:id="387"/>
            <w:bookmarkEnd w:id="38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9"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项目名称</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项目内容</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区域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1</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川浙(夹江）数字经济产业园</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打造以数字经济产业为核心，结合夹江陶瓷、书画纸等产业，建设集城市会客厅、产业服务中心、数字经济产业大厦、众创空间、科技企业孵化器、东风堰文创园、绿色智慧陶瓷产业基地、文化装备(书画纸)产业基地、数字电商产业基地等多功能于一体的东西部协作产业园，促进现代服务业发展，发挥夹江在区域产业协作中的作用。</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夹江县</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2"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bookmarkStart w:id="389" w:name="_Hlk77783582"/>
            <w:r>
              <w:rPr>
                <w:rFonts w:hint="eastAsia" w:ascii="仿宋_GB2312" w:eastAsia="仿宋_GB2312"/>
                <w:sz w:val="28"/>
                <w:szCs w:val="28"/>
              </w:rPr>
              <w:t>四川区域协同发展总部基地</w:t>
            </w:r>
            <w:bookmarkEnd w:id="389"/>
          </w:p>
        </w:tc>
        <w:tc>
          <w:tcPr>
            <w:tcW w:w="583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仿宋_GB2312" w:eastAsia="仿宋_GB2312"/>
                <w:sz w:val="28"/>
                <w:szCs w:val="28"/>
              </w:rPr>
            </w:pPr>
            <w:r>
              <w:rPr>
                <w:rFonts w:hint="eastAsia" w:ascii="仿宋_GB2312" w:eastAsia="仿宋_GB2312"/>
                <w:sz w:val="28"/>
                <w:szCs w:val="28"/>
              </w:rPr>
              <w:t>力争用3—5年时间，初步形成高能级总部企业集群，“总部在成都、基地在其他市州”的产业网络初步构建，总部基地在区域协同中的关键支撑作用逐步显现。</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乐山市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3"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浙江—乐山东西部扶贫协作飞地（犍为）园区</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按照“统一规划、同步招商、业态、分期实施”原则，突出标准化厂房建设、配套工程建设、招商对接，采取带贫共建、招商代建、企业自建模式，推进园区建设。</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犍为县</w:t>
            </w:r>
          </w:p>
        </w:tc>
      </w:tr>
    </w:tbl>
    <w:p>
      <w:pPr>
        <w:adjustRightInd w:val="0"/>
        <w:snapToGrid w:val="0"/>
        <w:spacing w:line="580" w:lineRule="exact"/>
        <w:ind w:firstLine="640" w:firstLineChars="200"/>
        <w:rPr>
          <w:rFonts w:hint="eastAsia" w:ascii="仿宋_GB2312" w:eastAsia="仿宋_GB2312"/>
          <w:sz w:val="32"/>
          <w:szCs w:val="32"/>
        </w:rPr>
      </w:pPr>
      <w:bookmarkStart w:id="390" w:name="_Toc31184"/>
      <w:bookmarkStart w:id="391" w:name="_Toc13632"/>
      <w:bookmarkStart w:id="392" w:name="_Toc25677"/>
      <w:bookmarkStart w:id="393" w:name="_Toc25890"/>
      <w:bookmarkStart w:id="394" w:name="_Toc2536"/>
      <w:bookmarkStart w:id="395" w:name="_Toc8753"/>
      <w:bookmarkStart w:id="396" w:name="_Toc5330"/>
    </w:p>
    <w:p>
      <w:pPr>
        <w:pStyle w:val="12"/>
      </w:pPr>
      <w:bookmarkStart w:id="397" w:name="_Toc101972664"/>
      <w:bookmarkStart w:id="398" w:name="_Toc101973621"/>
      <w:bookmarkStart w:id="399" w:name="_Toc101974423"/>
      <w:bookmarkStart w:id="400" w:name="_Toc101974491"/>
      <w:bookmarkStart w:id="401" w:name="_Toc102029494"/>
      <w:bookmarkStart w:id="402" w:name="_Toc102030168"/>
      <w:bookmarkStart w:id="403" w:name="_Toc102033359"/>
      <w:r>
        <w:rPr>
          <w:rFonts w:hint="eastAsia"/>
        </w:rPr>
        <w:t>第七节  构建服务开放新格局</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adjustRightInd w:val="0"/>
        <w:snapToGrid w:val="0"/>
        <w:spacing w:line="580" w:lineRule="exact"/>
        <w:ind w:firstLine="640" w:firstLineChars="200"/>
        <w:rPr>
          <w:rFonts w:hint="eastAsia" w:ascii="仿宋_GB2312" w:eastAsia="仿宋_GB2312"/>
          <w:sz w:val="32"/>
          <w:szCs w:val="32"/>
        </w:rPr>
      </w:pPr>
      <w:bookmarkStart w:id="404" w:name="_Toc2997"/>
      <w:bookmarkStart w:id="405" w:name="_Toc5442"/>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着力提升政务服务水平</w:t>
      </w:r>
      <w:bookmarkEnd w:id="404"/>
      <w:bookmarkEnd w:id="405"/>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推动市县行政权力向基层下放，完善市、县、乡镇综合性政务大厅集中服务模式，提升政务服务标准化水平。积极融入川渝政务服务和公共资源交易一体化平台，做强“乐易办”政务服务品牌，推行首问负责、一次告知、一窗受理、并联办理、限时办结等制度，深化落实政务服务“好差评”制度，提供“开办餐馆”“开办旅馆”等套餐式、主题式集成服务。改革创新审批方式，深化“证照分离”改革，完善全国信用信息共享平台（四川乐山），广泛推行涉企经营许可事项告知承诺制，实现政府定标准、企业或个人作承诺、过程强监管、失信严惩戒，提高核准审批效率。</w:t>
      </w:r>
    </w:p>
    <w:p>
      <w:pPr>
        <w:adjustRightInd w:val="0"/>
        <w:snapToGrid w:val="0"/>
        <w:spacing w:line="580" w:lineRule="exact"/>
        <w:ind w:firstLine="640" w:firstLineChars="200"/>
        <w:rPr>
          <w:rFonts w:ascii="仿宋_GB2312" w:eastAsia="仿宋_GB2312"/>
          <w:sz w:val="32"/>
          <w:szCs w:val="32"/>
        </w:rPr>
      </w:pPr>
      <w:bookmarkStart w:id="406" w:name="_Toc22540"/>
      <w:bookmarkStart w:id="407" w:name="_Toc2969"/>
      <w:r>
        <w:rPr>
          <w:rFonts w:ascii="仿宋_GB2312" w:eastAsia="仿宋_GB2312"/>
          <w:sz w:val="32"/>
          <w:szCs w:val="32"/>
        </w:rPr>
        <w:t>2.</w:t>
      </w:r>
      <w:r>
        <w:rPr>
          <w:rFonts w:hint="eastAsia" w:ascii="仿宋_GB2312" w:eastAsia="仿宋_GB2312"/>
          <w:sz w:val="32"/>
          <w:szCs w:val="32"/>
        </w:rPr>
        <w:t>营造普惠包容创新环境</w:t>
      </w:r>
      <w:bookmarkEnd w:id="406"/>
      <w:bookmarkEnd w:id="407"/>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争创国家营商环境创新试点城市，主动实施包容审慎监管、柔性执法，完善新型监管体系。持续推进“互联网</w:t>
      </w:r>
      <w:r>
        <w:rPr>
          <w:rFonts w:ascii="仿宋_GB2312" w:eastAsia="仿宋_GB2312"/>
          <w:sz w:val="32"/>
          <w:szCs w:val="32"/>
        </w:rPr>
        <w:t>+</w:t>
      </w:r>
      <w:r>
        <w:rPr>
          <w:rFonts w:hint="eastAsia" w:ascii="仿宋_GB2312" w:eastAsia="仿宋_GB2312"/>
          <w:sz w:val="32"/>
          <w:szCs w:val="32"/>
        </w:rPr>
        <w:t>监管”，加强部分重点监管领域数据汇集，提升监管智能化水平和国家数据安全治理水平。对符合乐山主导产业发展方向的新兴产业，按照鼓励创新原则，留足发展空间，探索实施“沙盒监管”、触发式监管等包容审慎监管试点。鼓励有条件的沿街店铺开展“外摆摊”“跨门经营”。充分利用开放性公共空间，开设假日步行街、周末集市、休闲文体专区等常态化消费场所。积极优化大型促销、发布活动审批流程和节庆活动安全许可报批程序。</w:t>
      </w:r>
    </w:p>
    <w:p>
      <w:pPr>
        <w:adjustRightInd w:val="0"/>
        <w:snapToGrid w:val="0"/>
        <w:spacing w:line="580" w:lineRule="exact"/>
        <w:ind w:firstLine="640" w:firstLineChars="200"/>
        <w:rPr>
          <w:rFonts w:ascii="仿宋_GB2312" w:eastAsia="仿宋_GB2312"/>
          <w:sz w:val="32"/>
          <w:szCs w:val="32"/>
        </w:rPr>
      </w:pPr>
      <w:bookmarkStart w:id="408" w:name="_Toc20404"/>
      <w:bookmarkStart w:id="409" w:name="_Toc25950"/>
      <w:r>
        <w:rPr>
          <w:rFonts w:ascii="仿宋_GB2312" w:eastAsia="仿宋_GB2312"/>
          <w:sz w:val="32"/>
          <w:szCs w:val="32"/>
        </w:rPr>
        <w:t>3.</w:t>
      </w:r>
      <w:r>
        <w:rPr>
          <w:rFonts w:hint="eastAsia" w:ascii="仿宋_GB2312" w:eastAsia="仿宋_GB2312"/>
          <w:sz w:val="32"/>
          <w:szCs w:val="32"/>
        </w:rPr>
        <w:t>加强推进国际开放合作</w:t>
      </w:r>
      <w:bookmarkEnd w:id="408"/>
      <w:bookmarkEnd w:id="409"/>
      <w:r>
        <w:rPr>
          <w:rFonts w:hint="eastAsia"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深化与区域全面经济伙伴关系协定（</w:t>
      </w:r>
      <w:r>
        <w:rPr>
          <w:rFonts w:ascii="仿宋_GB2312" w:eastAsia="仿宋_GB2312"/>
          <w:sz w:val="32"/>
          <w:szCs w:val="32"/>
        </w:rPr>
        <w:t>RCEP</w:t>
      </w:r>
      <w:r>
        <w:rPr>
          <w:rFonts w:hint="eastAsia" w:ascii="仿宋_GB2312" w:eastAsia="仿宋_GB2312"/>
          <w:sz w:val="32"/>
          <w:szCs w:val="32"/>
        </w:rPr>
        <w:t>）成员国、欧洲以及“一带一路”沿线国家（地区）经贸合作，提升国际双向投资水平。加强与国际规则接轨，创新外贸发展模式，鼓励有条件的县（市、区）积极争取创建国家级（省级）外贸转型升级基地、国家级文化出口基地。推动外贸进出口均衡发展，鼓励化工、半导体、机电等重点产业拓宽国际市场，有条件的茶叶、小农机、餐饮企业构建国际营销体系，挖掘晶硅光伏产业外贸增量，强化“走出去”能力；鼓励以乐山主体进口生产设备、建设材料和原材料，探索建立牛肉、海鲜、水果等境外优质产品的四川（乐山）集散中心，加快“引进来”步伐。提高贸易便利化水平，统筹布局开放口岸，推进保税物流中心（</w:t>
      </w:r>
      <w:r>
        <w:rPr>
          <w:rFonts w:ascii="仿宋_GB2312" w:eastAsia="仿宋_GB2312"/>
          <w:sz w:val="32"/>
          <w:szCs w:val="32"/>
        </w:rPr>
        <w:t>B</w:t>
      </w:r>
      <w:r>
        <w:rPr>
          <w:rFonts w:hint="eastAsia" w:ascii="仿宋_GB2312" w:eastAsia="仿宋_GB2312"/>
          <w:sz w:val="32"/>
          <w:szCs w:val="32"/>
        </w:rPr>
        <w:t>型）落地，促进乐山机场、乐山港、无水港等口岸开放。做强对外友好交流平台，加快建设国际旅游会展中心，办好旅博会、茶博会、药博会、峨眉山康养论坛。用好</w:t>
      </w:r>
      <w:r>
        <w:rPr>
          <w:rFonts w:ascii="仿宋_GB2312" w:eastAsia="仿宋_GB2312"/>
          <w:sz w:val="32"/>
          <w:szCs w:val="32"/>
        </w:rPr>
        <w:t>144</w:t>
      </w:r>
      <w:r>
        <w:rPr>
          <w:rFonts w:hint="eastAsia" w:ascii="仿宋_GB2312" w:eastAsia="仿宋_GB2312"/>
          <w:sz w:val="32"/>
          <w:szCs w:val="32"/>
        </w:rPr>
        <w:t>小时过境免签政策，探索在空港、核心景区等区域设立离境退税店，积极打造离境退税体验中心。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1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djustRightInd w:val="0"/>
              <w:snapToGrid w:val="0"/>
              <w:spacing w:line="520" w:lineRule="exact"/>
              <w:jc w:val="center"/>
              <w:rPr>
                <w:rFonts w:hint="eastAsia" w:ascii="黑体" w:hAnsi="黑体" w:eastAsia="黑体"/>
                <w:sz w:val="28"/>
                <w:szCs w:val="28"/>
              </w:rPr>
            </w:pPr>
            <w:r>
              <w:rPr>
                <w:rFonts w:hint="eastAsia" w:ascii="黑体" w:hAnsi="黑体" w:eastAsia="黑体" w:cs="宋体"/>
                <w:sz w:val="28"/>
                <w:szCs w:val="28"/>
              </w:rPr>
              <w:t>专栏</w:t>
            </w:r>
            <w:r>
              <w:rPr>
                <w:rFonts w:hint="eastAsia" w:ascii="黑体" w:hAnsi="黑体" w:eastAsia="黑体"/>
                <w:sz w:val="28"/>
                <w:szCs w:val="28"/>
              </w:rPr>
              <w:t>16  服</w:t>
            </w:r>
            <w:r>
              <w:rPr>
                <w:rFonts w:hint="eastAsia" w:ascii="黑体" w:hAnsi="黑体" w:eastAsia="黑体" w:cs="宋体"/>
                <w:sz w:val="28"/>
                <w:szCs w:val="28"/>
              </w:rPr>
              <w:t>务业扩</w:t>
            </w:r>
            <w:r>
              <w:rPr>
                <w:rFonts w:hint="eastAsia" w:ascii="黑体" w:hAnsi="黑体" w:eastAsia="黑体" w:cs="Meiryo"/>
                <w:sz w:val="28"/>
                <w:szCs w:val="28"/>
              </w:rPr>
              <w:t>大开放重点工程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jc w:val="center"/>
        </w:trPr>
        <w:tc>
          <w:tcPr>
            <w:tcW w:w="88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◆争创中国（四川）自由贸易试验区协同改革先行区。积极争取市中区、高新区、五通桥区、峨眉山市和夹江县等130平方公里范围内，创建中国（四川）自由贸易试验区协同改革先行区。</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◆争创外贸转型升级基地。支持五通桥区、夹江县等争创国家级（省级）外贸转型升级基地，围绕光伏、装备制造等产业，加快培育形成以质量、品牌、技术、服务、标准为核心的竞争新优势。</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争创国家级文化出口基地。加快对外文化贸易平台建设，依托佛文化、茶文化、美食文化、峨眉武术文化等文化，推出一批文化精品，建设一批以文化出口为导向、具有较强服务能力的功能区，积极争取建设国家级文化出口基地，加快带动乐山文化出口和文化产业提质升级。</w:t>
            </w:r>
          </w:p>
          <w:p>
            <w:pPr>
              <w:adjustRightInd w:val="0"/>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◆推进保税物流中心（B型）建设。加快推进保税物流中心（B型）建设，推动开展保税存储、保税加工、全球采购和国际分拨、配送等业务。</w:t>
            </w:r>
          </w:p>
        </w:tc>
      </w:tr>
    </w:tbl>
    <w:p/>
    <w:p>
      <w:pPr>
        <w:adjustRightInd w:val="0"/>
        <w:snapToGrid w:val="0"/>
        <w:spacing w:line="580" w:lineRule="exact"/>
        <w:ind w:firstLine="640" w:firstLineChars="200"/>
        <w:rPr>
          <w:rFonts w:hint="eastAsia" w:ascii="仿宋_GB2312" w:eastAsia="仿宋_GB2312"/>
          <w:sz w:val="32"/>
          <w:szCs w:val="32"/>
        </w:rPr>
      </w:pPr>
      <w:bookmarkStart w:id="410" w:name="_Toc6507"/>
      <w:bookmarkStart w:id="411" w:name="_Toc9150"/>
      <w:bookmarkStart w:id="412" w:name="_Toc27196"/>
      <w:bookmarkStart w:id="413" w:name="_Toc22542"/>
      <w:bookmarkStart w:id="414" w:name="_Toc7584"/>
      <w:bookmarkStart w:id="415" w:name="_Toc26421"/>
      <w:bookmarkStart w:id="416" w:name="_Toc21417"/>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hint="eastAsia" w:ascii="仿宋_GB2312" w:eastAsia="仿宋_GB2312"/>
          <w:sz w:val="32"/>
          <w:szCs w:val="32"/>
        </w:rPr>
      </w:pPr>
    </w:p>
    <w:p>
      <w:pPr>
        <w:pStyle w:val="11"/>
      </w:pPr>
      <w:bookmarkStart w:id="417" w:name="_Toc101973622"/>
      <w:bookmarkStart w:id="418" w:name="_Toc101974424"/>
      <w:bookmarkStart w:id="419" w:name="_Toc101974492"/>
      <w:bookmarkStart w:id="420" w:name="_Toc102029495"/>
      <w:bookmarkStart w:id="421" w:name="_Toc102030169"/>
      <w:bookmarkStart w:id="422" w:name="_Toc102033360"/>
      <w:r>
        <w:rPr>
          <w:rFonts w:hint="eastAsia"/>
        </w:rPr>
        <w:t>第六章  保障措施</w:t>
      </w:r>
      <w:bookmarkEnd w:id="410"/>
      <w:bookmarkEnd w:id="411"/>
      <w:bookmarkEnd w:id="412"/>
      <w:bookmarkEnd w:id="413"/>
      <w:bookmarkEnd w:id="414"/>
      <w:bookmarkEnd w:id="415"/>
      <w:bookmarkEnd w:id="416"/>
      <w:bookmarkEnd w:id="417"/>
      <w:bookmarkEnd w:id="418"/>
      <w:bookmarkEnd w:id="419"/>
      <w:bookmarkEnd w:id="420"/>
      <w:bookmarkEnd w:id="421"/>
      <w:bookmarkEnd w:id="422"/>
    </w:p>
    <w:p>
      <w:pPr>
        <w:adjustRightInd w:val="0"/>
        <w:snapToGrid w:val="0"/>
        <w:spacing w:line="580" w:lineRule="exact"/>
        <w:ind w:firstLine="640" w:firstLineChars="200"/>
        <w:rPr>
          <w:rFonts w:hint="eastAsia" w:ascii="仿宋_GB2312" w:eastAsia="仿宋_GB2312"/>
          <w:sz w:val="32"/>
          <w:szCs w:val="32"/>
        </w:rPr>
      </w:pPr>
      <w:bookmarkStart w:id="423" w:name="_Toc17282"/>
      <w:bookmarkStart w:id="424" w:name="_Toc22915"/>
      <w:bookmarkStart w:id="425" w:name="_Toc127"/>
      <w:bookmarkStart w:id="426" w:name="_Toc12212"/>
      <w:bookmarkStart w:id="427" w:name="_Toc4264"/>
      <w:bookmarkStart w:id="428" w:name="_Toc207"/>
      <w:bookmarkStart w:id="429" w:name="_Toc17900"/>
    </w:p>
    <w:p>
      <w:pPr>
        <w:pStyle w:val="12"/>
      </w:pPr>
      <w:bookmarkStart w:id="430" w:name="_Toc101972665"/>
      <w:bookmarkStart w:id="431" w:name="_Toc101973623"/>
      <w:bookmarkStart w:id="432" w:name="_Toc101974425"/>
      <w:bookmarkStart w:id="433" w:name="_Toc101974493"/>
      <w:bookmarkStart w:id="434" w:name="_Toc102029496"/>
      <w:bookmarkStart w:id="435" w:name="_Toc102030170"/>
      <w:bookmarkStart w:id="436" w:name="_Toc102033361"/>
      <w:r>
        <w:rPr>
          <w:rFonts w:hint="eastAsia"/>
        </w:rPr>
        <w:t>第一节  加强组织建设</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构建以市委市政府领导、相关职能部门落实的乐山现代服务业统筹推进工作机制。编制服务业重点领域专项规划和产业发展行动方案，推动规划引领产业改革发展重大方针、政策和举措，拆解和落实专项规划、行动方案中的重大事项到具体部门和县（市、区），形成推进服务业发展的职能部门分工机制。完善职能部门工作统计评价机制，强化绩效考核，形成定期自查、定期考核、定期调整的工作制度和环环相扣、层层落实的工作格局。</w:t>
      </w:r>
    </w:p>
    <w:p>
      <w:pPr>
        <w:adjustRightInd w:val="0"/>
        <w:snapToGrid w:val="0"/>
        <w:spacing w:line="580" w:lineRule="exact"/>
        <w:ind w:firstLine="640" w:firstLineChars="200"/>
        <w:rPr>
          <w:rFonts w:hint="eastAsia" w:ascii="仿宋_GB2312" w:eastAsia="仿宋_GB2312"/>
          <w:sz w:val="32"/>
          <w:szCs w:val="32"/>
        </w:rPr>
      </w:pPr>
      <w:bookmarkStart w:id="437" w:name="_Toc27234"/>
      <w:bookmarkStart w:id="438" w:name="_Toc22980"/>
      <w:bookmarkStart w:id="439" w:name="_Toc29613"/>
      <w:bookmarkStart w:id="440" w:name="_Toc28230"/>
      <w:bookmarkStart w:id="441" w:name="_Toc29863"/>
      <w:bookmarkStart w:id="442" w:name="_Toc32717"/>
      <w:bookmarkStart w:id="443" w:name="_Toc234"/>
    </w:p>
    <w:p>
      <w:pPr>
        <w:pStyle w:val="12"/>
        <w:rPr>
          <w:rFonts w:hint="eastAsia"/>
        </w:rPr>
      </w:pPr>
      <w:bookmarkStart w:id="444" w:name="_Toc101972666"/>
      <w:bookmarkStart w:id="445" w:name="_Toc101973624"/>
      <w:bookmarkStart w:id="446" w:name="_Toc101974426"/>
      <w:bookmarkStart w:id="447" w:name="_Toc101974494"/>
      <w:bookmarkStart w:id="448" w:name="_Toc102029497"/>
      <w:bookmarkStart w:id="449" w:name="_Toc102030171"/>
      <w:bookmarkStart w:id="450" w:name="_Toc102033362"/>
      <w:r>
        <w:rPr>
          <w:rFonts w:hint="eastAsia"/>
        </w:rPr>
        <w:t>第二节  强化项目建设</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pPr>
        <w:pStyle w:val="7"/>
        <w:ind w:firstLine="560"/>
        <w:rPr>
          <w:rFonts w:hint="eastAsia"/>
        </w:rPr>
      </w:pP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围绕全市服务业重点领域，加大商业资源统筹，开展市县两级联动招商，完善乐山招商投资项目信息库。定期发布项目机会清单，强化项目招引。主动梳理一批服务业重大产业项目，建立重大项目督促协调和专人负责机制，推进重大项目“挂图作战”，深入研究、科学规划，落实“六包”责任、推行“四主”机制，确保重大、优质服务业项目顺利推进。健全项目实施过程中的评价机制和项目完成后验收、监督机制，实行项目动态跟踪管理和项目进度动态调整，确保项目按时、保质完成。</w:t>
      </w:r>
    </w:p>
    <w:p>
      <w:pPr>
        <w:pStyle w:val="12"/>
      </w:pPr>
      <w:bookmarkStart w:id="451" w:name="_Toc25992"/>
      <w:bookmarkStart w:id="452" w:name="_Toc10243"/>
      <w:bookmarkStart w:id="453" w:name="_Toc28004"/>
      <w:bookmarkStart w:id="454" w:name="_Toc25991"/>
      <w:bookmarkStart w:id="455" w:name="_Toc6850"/>
      <w:bookmarkStart w:id="456" w:name="_Toc5994"/>
      <w:bookmarkStart w:id="457" w:name="_Toc8067"/>
      <w:bookmarkStart w:id="458" w:name="_Toc101972667"/>
      <w:bookmarkStart w:id="459" w:name="_Toc101973625"/>
      <w:bookmarkStart w:id="460" w:name="_Toc101974427"/>
      <w:bookmarkStart w:id="461" w:name="_Toc101974495"/>
      <w:bookmarkStart w:id="462" w:name="_Toc102029498"/>
      <w:bookmarkStart w:id="463" w:name="_Toc102030172"/>
      <w:bookmarkStart w:id="464" w:name="_Toc102033363"/>
      <w:r>
        <w:rPr>
          <w:rFonts w:hint="eastAsia"/>
        </w:rPr>
        <w:t>第三节  保障人才供给</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强化人力资源支撑，全面推行嘉州英才卡，加大高端服务业人才柔性引进力度；扩大人力资源服务业职业技能和职业技术培训力度，培育行业大师和嘉州名匠；支持高等学校、中职中专、技工学校等开设人力资源服务业专业。实施人力资源服务保障业用工保障专项行动计划，建成中国（乐山）文化和旅游人力资源市场。</w:t>
      </w:r>
    </w:p>
    <w:p>
      <w:pPr>
        <w:adjustRightInd w:val="0"/>
        <w:snapToGrid w:val="0"/>
        <w:spacing w:line="580" w:lineRule="exact"/>
        <w:ind w:firstLine="640" w:firstLineChars="200"/>
        <w:rPr>
          <w:rFonts w:hint="eastAsia" w:ascii="仿宋_GB2312" w:eastAsia="仿宋_GB2312"/>
          <w:sz w:val="32"/>
          <w:szCs w:val="32"/>
        </w:rPr>
      </w:pPr>
      <w:bookmarkStart w:id="465" w:name="_Toc31222"/>
      <w:bookmarkStart w:id="466" w:name="_Toc16801"/>
      <w:bookmarkStart w:id="467" w:name="_Toc20318"/>
      <w:bookmarkStart w:id="468" w:name="_Toc9649"/>
      <w:bookmarkStart w:id="469" w:name="_Toc21327"/>
      <w:bookmarkStart w:id="470" w:name="_Toc9164"/>
      <w:bookmarkStart w:id="471" w:name="_Toc24362"/>
    </w:p>
    <w:p>
      <w:pPr>
        <w:pStyle w:val="12"/>
      </w:pPr>
      <w:bookmarkStart w:id="472" w:name="_Toc101972668"/>
      <w:bookmarkStart w:id="473" w:name="_Toc101973626"/>
      <w:bookmarkStart w:id="474" w:name="_Toc101974428"/>
      <w:bookmarkStart w:id="475" w:name="_Toc101974496"/>
      <w:bookmarkStart w:id="476" w:name="_Toc102029499"/>
      <w:bookmarkStart w:id="477" w:name="_Toc102030173"/>
      <w:bookmarkStart w:id="478" w:name="_Toc102033364"/>
      <w:r>
        <w:rPr>
          <w:rFonts w:hint="eastAsia"/>
        </w:rPr>
        <w:t>第四节  加强统计监测</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pPr>
        <w:adjustRightInd w:val="0"/>
        <w:snapToGrid w:val="0"/>
        <w:spacing w:line="580" w:lineRule="exact"/>
        <w:ind w:firstLine="640" w:firstLineChars="200"/>
        <w:rPr>
          <w:rFonts w:hint="eastAsia"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加快形成全市服务业领域科学、统一、全面的统计调查制度和信息管理制度，完善服务业统计方法和指标体系。优化服务业监测体系建设，加强统计平台建设，不断提高数据连贯性、准确性和及时性。加强对全市服务业发展重点领域、重大项目、重要指标和政策落地情况的实时监测，及时把握全市服务业发展重点领域的规模、结构、效益、分布等情况，提供各级党委和政府分析研判服务业运行情况、进行相关政策制定的依据。</w:t>
      </w:r>
    </w:p>
    <w:p>
      <w:pPr>
        <w:adjustRightInd w:val="0"/>
        <w:snapToGrid w:val="0"/>
        <w:spacing w:line="580" w:lineRule="exact"/>
        <w:ind w:firstLine="640" w:firstLineChars="200"/>
        <w:rPr>
          <w:rFonts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附件：乐山市“十四五”服务业重大建设事项</w:t>
      </w:r>
    </w:p>
    <w:p>
      <w:pPr>
        <w:adjustRightInd w:val="0"/>
        <w:snapToGrid w:val="0"/>
        <w:spacing w:line="580" w:lineRule="exact"/>
        <w:ind w:firstLine="640" w:firstLineChars="200"/>
        <w:rPr>
          <w:rFonts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sectPr>
          <w:pgSz w:w="11907" w:h="16840"/>
          <w:pgMar w:top="2098" w:right="1474" w:bottom="567" w:left="1588" w:header="851" w:footer="1247" w:gutter="0"/>
          <w:cols w:space="425" w:num="1"/>
          <w:titlePg/>
          <w:docGrid w:linePitch="312" w:charSpace="0"/>
        </w:sectPr>
      </w:pPr>
    </w:p>
    <w:p>
      <w:pPr>
        <w:rPr>
          <w:rFonts w:hint="eastAsia" w:ascii="黑体" w:hAnsi="黑体" w:eastAsia="黑体"/>
          <w:sz w:val="32"/>
          <w:szCs w:val="32"/>
        </w:rPr>
      </w:pPr>
      <w:bookmarkStart w:id="479" w:name="_Toc2070"/>
      <w:r>
        <w:rPr>
          <w:rFonts w:hint="eastAsia" w:ascii="黑体" w:hAnsi="黑体" w:eastAsia="黑体"/>
          <w:sz w:val="32"/>
          <w:szCs w:val="32"/>
        </w:rPr>
        <w:t>附件</w:t>
      </w:r>
      <w:bookmarkEnd w:id="479"/>
    </w:p>
    <w:p>
      <w:pPr>
        <w:rPr>
          <w:rFonts w:ascii="黑体" w:hAnsi="黑体" w:eastAsia="黑体"/>
          <w:sz w:val="32"/>
          <w:szCs w:val="32"/>
        </w:rPr>
      </w:pPr>
    </w:p>
    <w:p>
      <w:pPr>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乐山市“十四五”服务业重大建设事项（指标）</w:t>
      </w:r>
    </w:p>
    <w:tbl>
      <w:tblPr>
        <w:tblStyle w:val="8"/>
        <w:tblW w:w="14805" w:type="dxa"/>
        <w:tblInd w:w="108" w:type="dxa"/>
        <w:tblLayout w:type="autofit"/>
        <w:tblCellMar>
          <w:top w:w="0" w:type="dxa"/>
          <w:left w:w="108" w:type="dxa"/>
          <w:bottom w:w="0" w:type="dxa"/>
          <w:right w:w="108" w:type="dxa"/>
        </w:tblCellMar>
      </w:tblPr>
      <w:tblGrid>
        <w:gridCol w:w="1351"/>
        <w:gridCol w:w="1942"/>
        <w:gridCol w:w="1813"/>
        <w:gridCol w:w="1654"/>
        <w:gridCol w:w="2060"/>
        <w:gridCol w:w="1995"/>
        <w:gridCol w:w="1995"/>
        <w:gridCol w:w="1995"/>
      </w:tblGrid>
      <w:tr>
        <w:tblPrEx>
          <w:tblCellMar>
            <w:top w:w="0" w:type="dxa"/>
            <w:left w:w="108" w:type="dxa"/>
            <w:bottom w:w="0" w:type="dxa"/>
            <w:right w:w="108" w:type="dxa"/>
          </w:tblCellMar>
        </w:tblPrEx>
        <w:trPr>
          <w:trHeight w:val="947" w:hRule="atLeast"/>
        </w:trPr>
        <w:tc>
          <w:tcPr>
            <w:tcW w:w="14805" w:type="dxa"/>
            <w:gridSpan w:val="8"/>
            <w:tcBorders>
              <w:top w:val="nil"/>
              <w:left w:val="nil"/>
              <w:bottom w:val="nil"/>
              <w:right w:val="nil"/>
            </w:tcBorders>
            <w:noWrap/>
            <w:vAlign w:val="center"/>
          </w:tcPr>
          <w:p/>
        </w:tc>
      </w:tr>
      <w:tr>
        <w:tblPrEx>
          <w:tblCellMar>
            <w:top w:w="0" w:type="dxa"/>
            <w:left w:w="108" w:type="dxa"/>
            <w:bottom w:w="0" w:type="dxa"/>
            <w:right w:w="108" w:type="dxa"/>
          </w:tblCellMar>
        </w:tblPrEx>
        <w:trPr>
          <w:trHeight w:val="947" w:hRule="atLeast"/>
        </w:trPr>
        <w:tc>
          <w:tcPr>
            <w:tcW w:w="13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sz w:val="28"/>
                <w:szCs w:val="28"/>
              </w:rPr>
            </w:pPr>
            <w:r>
              <w:rPr>
                <w:rFonts w:hint="eastAsia" w:ascii="黑体" w:hAnsi="黑体" w:eastAsia="黑体"/>
                <w:sz w:val="28"/>
                <w:szCs w:val="28"/>
              </w:rPr>
              <w:t>年份</w:t>
            </w:r>
          </w:p>
        </w:tc>
        <w:tc>
          <w:tcPr>
            <w:tcW w:w="19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服务业增加值（亿元）</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服务业增加值增速（%）</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社会消费品零售总额（亿元）</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社会消费品零售总额增速（%）</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培育规上服务业企业（户）</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培育限上批零企业（户）</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培育限上住餐企业（户）</w:t>
            </w:r>
          </w:p>
        </w:tc>
      </w:tr>
      <w:tr>
        <w:tblPrEx>
          <w:tblCellMar>
            <w:top w:w="0" w:type="dxa"/>
            <w:left w:w="108" w:type="dxa"/>
            <w:bottom w:w="0" w:type="dxa"/>
            <w:right w:w="108" w:type="dxa"/>
          </w:tblCellMar>
        </w:tblPrEx>
        <w:trPr>
          <w:trHeight w:val="805" w:hRule="atLeast"/>
        </w:trPr>
        <w:tc>
          <w:tcPr>
            <w:tcW w:w="13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2022年</w:t>
            </w:r>
          </w:p>
        </w:tc>
        <w:tc>
          <w:tcPr>
            <w:tcW w:w="194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1070</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8.5</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980</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9.5</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44</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48</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58</w:t>
            </w:r>
          </w:p>
        </w:tc>
      </w:tr>
      <w:tr>
        <w:tblPrEx>
          <w:tblCellMar>
            <w:top w:w="0" w:type="dxa"/>
            <w:left w:w="108" w:type="dxa"/>
            <w:bottom w:w="0" w:type="dxa"/>
            <w:right w:w="108" w:type="dxa"/>
          </w:tblCellMar>
        </w:tblPrEx>
        <w:trPr>
          <w:trHeight w:val="805" w:hRule="atLeast"/>
        </w:trPr>
        <w:tc>
          <w:tcPr>
            <w:tcW w:w="13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2023年</w:t>
            </w:r>
          </w:p>
        </w:tc>
        <w:tc>
          <w:tcPr>
            <w:tcW w:w="194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1160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1070</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9.5</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43</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43</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40</w:t>
            </w:r>
          </w:p>
        </w:tc>
      </w:tr>
      <w:tr>
        <w:tblPrEx>
          <w:tblCellMar>
            <w:top w:w="0" w:type="dxa"/>
            <w:left w:w="108" w:type="dxa"/>
            <w:bottom w:w="0" w:type="dxa"/>
            <w:right w:w="108" w:type="dxa"/>
          </w:tblCellMar>
        </w:tblPrEx>
        <w:trPr>
          <w:trHeight w:val="805" w:hRule="atLeast"/>
        </w:trPr>
        <w:tc>
          <w:tcPr>
            <w:tcW w:w="13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2024年</w:t>
            </w:r>
          </w:p>
        </w:tc>
        <w:tc>
          <w:tcPr>
            <w:tcW w:w="194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1260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1170</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9.5</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43</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43</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38</w:t>
            </w:r>
          </w:p>
        </w:tc>
      </w:tr>
      <w:tr>
        <w:tblPrEx>
          <w:tblCellMar>
            <w:top w:w="0" w:type="dxa"/>
            <w:left w:w="108" w:type="dxa"/>
            <w:bottom w:w="0" w:type="dxa"/>
            <w:right w:w="108" w:type="dxa"/>
          </w:tblCellMar>
        </w:tblPrEx>
        <w:trPr>
          <w:trHeight w:val="805" w:hRule="atLeast"/>
        </w:trPr>
        <w:tc>
          <w:tcPr>
            <w:tcW w:w="13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2025年</w:t>
            </w:r>
          </w:p>
        </w:tc>
        <w:tc>
          <w:tcPr>
            <w:tcW w:w="194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1360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1280</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9.5</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43</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44</w:t>
            </w:r>
          </w:p>
        </w:tc>
        <w:tc>
          <w:tcPr>
            <w:tcW w:w="1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eastAsia="仿宋_GB2312"/>
                <w:sz w:val="28"/>
                <w:szCs w:val="28"/>
              </w:rPr>
            </w:pPr>
            <w:r>
              <w:rPr>
                <w:rFonts w:hint="eastAsia" w:ascii="仿宋_GB2312" w:eastAsia="仿宋_GB2312"/>
                <w:sz w:val="28"/>
                <w:szCs w:val="28"/>
              </w:rPr>
              <w:t>38</w:t>
            </w:r>
          </w:p>
        </w:tc>
      </w:tr>
    </w:tbl>
    <w:p/>
    <w:p>
      <w:pPr>
        <w:sectPr>
          <w:footerReference r:id="rId10" w:type="default"/>
          <w:pgSz w:w="16840" w:h="11907" w:orient="landscape"/>
          <w:pgMar w:top="1134" w:right="1134" w:bottom="1134" w:left="1134" w:header="851" w:footer="1247" w:gutter="0"/>
          <w:cols w:space="0" w:num="1"/>
          <w:titlePg/>
          <w:docGrid w:linePitch="319" w:charSpace="0"/>
        </w:sectPr>
      </w:pPr>
    </w:p>
    <w:p>
      <w:pPr>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乐山市“十四五”服务业重大建设事项（品牌）</w:t>
      </w:r>
    </w:p>
    <w:p>
      <w:pPr>
        <w:rPr>
          <w:rFonts w:hint="eastAsia"/>
        </w:rPr>
      </w:pPr>
    </w:p>
    <w:p>
      <w:pPr>
        <w:rPr>
          <w:rFonts w:hint="eastAsia"/>
        </w:rPr>
      </w:pPr>
    </w:p>
    <w:tbl>
      <w:tblPr>
        <w:tblStyle w:val="8"/>
        <w:tblW w:w="9902" w:type="dxa"/>
        <w:jc w:val="center"/>
        <w:tblLayout w:type="autofit"/>
        <w:tblCellMar>
          <w:top w:w="0" w:type="dxa"/>
          <w:left w:w="108" w:type="dxa"/>
          <w:bottom w:w="0" w:type="dxa"/>
          <w:right w:w="108" w:type="dxa"/>
        </w:tblCellMar>
      </w:tblPr>
      <w:tblGrid>
        <w:gridCol w:w="1155"/>
        <w:gridCol w:w="5887"/>
        <w:gridCol w:w="2860"/>
      </w:tblGrid>
      <w:tr>
        <w:tblPrEx>
          <w:tblCellMar>
            <w:top w:w="0" w:type="dxa"/>
            <w:left w:w="108" w:type="dxa"/>
            <w:bottom w:w="0" w:type="dxa"/>
            <w:right w:w="108" w:type="dxa"/>
          </w:tblCellMar>
        </w:tblPrEx>
        <w:trPr>
          <w:trHeight w:val="720" w:hRule="atLeast"/>
          <w:jc w:val="center"/>
        </w:trPr>
        <w:tc>
          <w:tcPr>
            <w:tcW w:w="11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sz w:val="28"/>
                <w:szCs w:val="28"/>
              </w:rPr>
            </w:pPr>
            <w:r>
              <w:rPr>
                <w:rFonts w:hint="eastAsia" w:ascii="黑体" w:hAnsi="黑体" w:eastAsia="黑体"/>
                <w:sz w:val="28"/>
                <w:szCs w:val="28"/>
              </w:rPr>
              <w:t>年份</w:t>
            </w: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重点品牌</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责任单位</w:t>
            </w:r>
          </w:p>
        </w:tc>
      </w:tr>
      <w:tr>
        <w:tblPrEx>
          <w:tblCellMar>
            <w:top w:w="0" w:type="dxa"/>
            <w:left w:w="108" w:type="dxa"/>
            <w:bottom w:w="0" w:type="dxa"/>
            <w:right w:w="108" w:type="dxa"/>
          </w:tblCellMar>
        </w:tblPrEx>
        <w:trPr>
          <w:trHeight w:val="536" w:hRule="atLeast"/>
          <w:jc w:val="center"/>
        </w:trPr>
        <w:tc>
          <w:tcPr>
            <w:tcW w:w="115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2022年</w:t>
            </w: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加快建设全省区域消费中心城市</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13"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争创1个国家级夜间文旅消费集聚区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市文化广电旅游局</w:t>
            </w:r>
          </w:p>
        </w:tc>
      </w:tr>
      <w:tr>
        <w:tblPrEx>
          <w:tblCellMar>
            <w:top w:w="0" w:type="dxa"/>
            <w:left w:w="108" w:type="dxa"/>
            <w:bottom w:w="0" w:type="dxa"/>
            <w:right w:w="108" w:type="dxa"/>
          </w:tblCellMar>
        </w:tblPrEx>
        <w:trPr>
          <w:trHeight w:val="922"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黑竹沟旅游度假区创建省级旅游度假区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市文化广电旅游局</w:t>
            </w:r>
          </w:p>
          <w:p>
            <w:pPr>
              <w:rPr>
                <w:rFonts w:hint="eastAsia" w:ascii="仿宋_GB2312" w:eastAsia="仿宋_GB2312"/>
                <w:sz w:val="28"/>
                <w:szCs w:val="28"/>
              </w:rPr>
            </w:pPr>
            <w:r>
              <w:rPr>
                <w:rFonts w:hint="eastAsia" w:ascii="仿宋_GB2312" w:eastAsia="仿宋_GB2312"/>
                <w:sz w:val="28"/>
                <w:szCs w:val="28"/>
              </w:rPr>
              <w:t>峨边彝族自治县政府</w:t>
            </w:r>
          </w:p>
        </w:tc>
      </w:tr>
      <w:tr>
        <w:tblPrEx>
          <w:tblCellMar>
            <w:top w:w="0" w:type="dxa"/>
            <w:left w:w="108" w:type="dxa"/>
            <w:bottom w:w="0" w:type="dxa"/>
            <w:right w:w="108" w:type="dxa"/>
          </w:tblCellMar>
        </w:tblPrEx>
        <w:trPr>
          <w:trHeight w:val="1050"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上中顺文化特色街区创建国家级旅游休闲街区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市文化广电旅游局</w:t>
            </w:r>
          </w:p>
          <w:p>
            <w:pPr>
              <w:rPr>
                <w:rFonts w:hint="eastAsia" w:ascii="仿宋_GB2312" w:eastAsia="仿宋_GB2312"/>
                <w:sz w:val="28"/>
                <w:szCs w:val="28"/>
              </w:rPr>
            </w:pPr>
            <w:r>
              <w:rPr>
                <w:rFonts w:hint="eastAsia" w:ascii="仿宋_GB2312" w:eastAsia="仿宋_GB2312"/>
                <w:sz w:val="28"/>
                <w:szCs w:val="28"/>
              </w:rPr>
              <w:t>市中区政府</w:t>
            </w:r>
          </w:p>
        </w:tc>
      </w:tr>
      <w:tr>
        <w:tblPrEx>
          <w:tblCellMar>
            <w:top w:w="0" w:type="dxa"/>
            <w:left w:w="108" w:type="dxa"/>
            <w:bottom w:w="0" w:type="dxa"/>
            <w:right w:w="108" w:type="dxa"/>
          </w:tblCellMar>
        </w:tblPrEx>
        <w:trPr>
          <w:trHeight w:val="803"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夹江县创建天府旅游名县候选县</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市文化广电旅游局</w:t>
            </w:r>
          </w:p>
          <w:p>
            <w:pPr>
              <w:rPr>
                <w:rFonts w:hint="eastAsia" w:ascii="仿宋_GB2312" w:eastAsia="仿宋_GB2312"/>
                <w:sz w:val="28"/>
                <w:szCs w:val="28"/>
              </w:rPr>
            </w:pPr>
            <w:r>
              <w:rPr>
                <w:rFonts w:hint="eastAsia" w:ascii="仿宋_GB2312" w:eastAsia="仿宋_GB2312"/>
                <w:sz w:val="28"/>
                <w:szCs w:val="28"/>
              </w:rPr>
              <w:t>夹江县政府</w:t>
            </w:r>
          </w:p>
        </w:tc>
      </w:tr>
      <w:tr>
        <w:tblPrEx>
          <w:tblCellMar>
            <w:top w:w="0" w:type="dxa"/>
            <w:left w:w="108" w:type="dxa"/>
            <w:bottom w:w="0" w:type="dxa"/>
            <w:right w:w="108" w:type="dxa"/>
          </w:tblCellMar>
        </w:tblPrEx>
        <w:trPr>
          <w:trHeight w:val="615"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启动创建“世界美食之都”</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09"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启动创建省级创新型城市</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市科技局</w:t>
            </w:r>
          </w:p>
        </w:tc>
      </w:tr>
      <w:tr>
        <w:tblPrEx>
          <w:tblCellMar>
            <w:top w:w="0" w:type="dxa"/>
            <w:left w:w="108" w:type="dxa"/>
            <w:bottom w:w="0" w:type="dxa"/>
            <w:right w:w="108" w:type="dxa"/>
          </w:tblCellMar>
        </w:tblPrEx>
        <w:trPr>
          <w:trHeight w:val="720"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创建全市智慧旅游创新示范区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市文化广电旅游局</w:t>
            </w:r>
          </w:p>
          <w:p>
            <w:pPr>
              <w:rPr>
                <w:rFonts w:hint="eastAsia" w:ascii="仿宋_GB2312" w:eastAsia="仿宋_GB2312"/>
                <w:sz w:val="28"/>
                <w:szCs w:val="28"/>
              </w:rPr>
            </w:pPr>
            <w:r>
              <w:rPr>
                <w:rFonts w:hint="eastAsia" w:ascii="仿宋_GB2312" w:eastAsia="仿宋_GB2312"/>
                <w:sz w:val="28"/>
                <w:szCs w:val="28"/>
              </w:rPr>
              <w:t>市数字经济局</w:t>
            </w:r>
          </w:p>
        </w:tc>
      </w:tr>
      <w:tr>
        <w:tblPrEx>
          <w:tblCellMar>
            <w:top w:w="0" w:type="dxa"/>
            <w:left w:w="108" w:type="dxa"/>
            <w:bottom w:w="0" w:type="dxa"/>
            <w:right w:w="108" w:type="dxa"/>
          </w:tblCellMar>
        </w:tblPrEx>
        <w:trPr>
          <w:trHeight w:val="810"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创建五通桥省级经济技术开发区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市发展改革委</w:t>
            </w:r>
          </w:p>
          <w:p>
            <w:pPr>
              <w:rPr>
                <w:rFonts w:hint="eastAsia" w:ascii="仿宋_GB2312" w:eastAsia="仿宋_GB2312"/>
                <w:sz w:val="28"/>
                <w:szCs w:val="28"/>
              </w:rPr>
            </w:pPr>
            <w:r>
              <w:rPr>
                <w:rFonts w:hint="eastAsia" w:ascii="仿宋_GB2312" w:eastAsia="仿宋_GB2312"/>
                <w:sz w:val="28"/>
                <w:szCs w:val="28"/>
              </w:rPr>
              <w:t>五通桥区政府</w:t>
            </w:r>
          </w:p>
        </w:tc>
      </w:tr>
      <w:tr>
        <w:tblPrEx>
          <w:tblCellMar>
            <w:top w:w="0" w:type="dxa"/>
            <w:left w:w="108" w:type="dxa"/>
            <w:bottom w:w="0" w:type="dxa"/>
            <w:right w:w="108" w:type="dxa"/>
          </w:tblCellMar>
        </w:tblPrEx>
        <w:trPr>
          <w:trHeight w:val="609"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力争申报创建省级服务业强县或集聚区1个</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773"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做强乐山味道品牌，选取100户优秀餐饮单位授予乐山味道品牌</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924"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做强乐山优选、嘉州优选品牌，打造线上乐山特产馆、特产商店5个，做大电商经济</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11" w:hRule="atLeast"/>
          <w:jc w:val="center"/>
        </w:trPr>
        <w:tc>
          <w:tcPr>
            <w:tcW w:w="1155"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仿宋_GB2312" w:eastAsia="仿宋_GB2312"/>
                <w:sz w:val="28"/>
                <w:szCs w:val="28"/>
              </w:rPr>
            </w:pPr>
            <w:r>
              <w:rPr>
                <w:rFonts w:hint="eastAsia" w:ascii="仿宋_GB2312" w:eastAsia="仿宋_GB2312"/>
                <w:sz w:val="28"/>
                <w:szCs w:val="28"/>
              </w:rPr>
              <w:t>2023年</w:t>
            </w: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建成全省区域消费中心城市</w:t>
            </w:r>
          </w:p>
        </w:tc>
        <w:tc>
          <w:tcPr>
            <w:tcW w:w="2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40" w:hRule="atLeast"/>
          <w:jc w:val="center"/>
        </w:trPr>
        <w:tc>
          <w:tcPr>
            <w:tcW w:w="1155" w:type="dxa"/>
            <w:vMerge w:val="continue"/>
            <w:tcBorders>
              <w:left w:val="single" w:color="000000" w:sz="4" w:space="0"/>
              <w:right w:val="single" w:color="000000" w:sz="4" w:space="0"/>
            </w:tcBorders>
            <w:shd w:val="clear" w:color="auto" w:fill="auto"/>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力争申报创建1个服务业强县或集聚区</w:t>
            </w:r>
          </w:p>
        </w:tc>
        <w:tc>
          <w:tcPr>
            <w:tcW w:w="2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40" w:hRule="atLeast"/>
          <w:jc w:val="center"/>
        </w:trPr>
        <w:tc>
          <w:tcPr>
            <w:tcW w:w="1155"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力争创建1个省级旅游度假区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市文化广电旅游局</w:t>
            </w:r>
          </w:p>
        </w:tc>
      </w:tr>
      <w:tr>
        <w:tblPrEx>
          <w:tblCellMar>
            <w:top w:w="0" w:type="dxa"/>
            <w:left w:w="108" w:type="dxa"/>
            <w:bottom w:w="0" w:type="dxa"/>
            <w:right w:w="108" w:type="dxa"/>
          </w:tblCellMar>
        </w:tblPrEx>
        <w:trPr>
          <w:trHeight w:val="640" w:hRule="atLeast"/>
          <w:jc w:val="center"/>
        </w:trPr>
        <w:tc>
          <w:tcPr>
            <w:tcW w:w="1155"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仿宋_GB2312" w:eastAsia="仿宋_GB2312"/>
                <w:sz w:val="28"/>
                <w:szCs w:val="28"/>
              </w:rPr>
            </w:pPr>
            <w:r>
              <w:rPr>
                <w:rFonts w:hint="eastAsia" w:ascii="仿宋_GB2312" w:eastAsia="仿宋_GB2312"/>
                <w:sz w:val="28"/>
                <w:szCs w:val="28"/>
              </w:rPr>
              <w:t>2023年</w:t>
            </w: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争创国家文化和旅游消费示范城市</w:t>
            </w:r>
          </w:p>
        </w:tc>
        <w:tc>
          <w:tcPr>
            <w:tcW w:w="2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市文化广电旅游局</w:t>
            </w:r>
          </w:p>
        </w:tc>
      </w:tr>
      <w:tr>
        <w:tblPrEx>
          <w:tblCellMar>
            <w:top w:w="0" w:type="dxa"/>
            <w:left w:w="108" w:type="dxa"/>
            <w:bottom w:w="0" w:type="dxa"/>
            <w:right w:w="108" w:type="dxa"/>
          </w:tblCellMar>
        </w:tblPrEx>
        <w:trPr>
          <w:trHeight w:val="640" w:hRule="atLeast"/>
          <w:jc w:val="center"/>
        </w:trPr>
        <w:tc>
          <w:tcPr>
            <w:tcW w:w="1155" w:type="dxa"/>
            <w:vMerge w:val="continue"/>
            <w:tcBorders>
              <w:left w:val="single" w:color="000000" w:sz="4" w:space="0"/>
              <w:right w:val="single" w:color="000000" w:sz="4" w:space="0"/>
            </w:tcBorders>
            <w:shd w:val="clear" w:color="auto" w:fill="auto"/>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加快创建“世界美食之都”</w:t>
            </w:r>
          </w:p>
        </w:tc>
        <w:tc>
          <w:tcPr>
            <w:tcW w:w="2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40" w:hRule="atLeast"/>
          <w:jc w:val="center"/>
        </w:trPr>
        <w:tc>
          <w:tcPr>
            <w:tcW w:w="1155" w:type="dxa"/>
            <w:vMerge w:val="continue"/>
            <w:tcBorders>
              <w:left w:val="single" w:color="000000" w:sz="4" w:space="0"/>
              <w:right w:val="single" w:color="000000" w:sz="4" w:space="0"/>
            </w:tcBorders>
            <w:shd w:val="clear" w:color="auto" w:fill="auto"/>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加快创建省级创新型城市</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市科技局</w:t>
            </w:r>
          </w:p>
        </w:tc>
      </w:tr>
      <w:tr>
        <w:tblPrEx>
          <w:tblCellMar>
            <w:top w:w="0" w:type="dxa"/>
            <w:left w:w="108" w:type="dxa"/>
            <w:bottom w:w="0" w:type="dxa"/>
            <w:right w:w="108" w:type="dxa"/>
          </w:tblCellMar>
        </w:tblPrEx>
        <w:trPr>
          <w:trHeight w:val="991" w:hRule="atLeast"/>
          <w:jc w:val="center"/>
        </w:trPr>
        <w:tc>
          <w:tcPr>
            <w:tcW w:w="1155" w:type="dxa"/>
            <w:vMerge w:val="continue"/>
            <w:tcBorders>
              <w:left w:val="single" w:color="000000" w:sz="4" w:space="0"/>
              <w:right w:val="single" w:color="000000" w:sz="4" w:space="0"/>
            </w:tcBorders>
            <w:shd w:val="clear" w:color="auto" w:fill="auto"/>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做强乐山味道品牌，动态调整100户乐山味道优秀餐饮单位</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1088" w:hRule="atLeast"/>
          <w:jc w:val="center"/>
        </w:trPr>
        <w:tc>
          <w:tcPr>
            <w:tcW w:w="1155"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做强乐山优选、嘉州优选品牌，打造线上乐山特产馆、特产商店6个，持续做大电商经济</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34" w:hRule="atLeast"/>
          <w:jc w:val="center"/>
        </w:trPr>
        <w:tc>
          <w:tcPr>
            <w:tcW w:w="1155" w:type="dxa"/>
            <w:vMerge w:val="restart"/>
            <w:tcBorders>
              <w:top w:val="single" w:color="auto" w:sz="4" w:space="0"/>
              <w:left w:val="single" w:color="auto" w:sz="4" w:space="0"/>
              <w:right w:val="single" w:color="auto" w:sz="4" w:space="0"/>
            </w:tcBorders>
            <w:noWrap/>
            <w:vAlign w:val="center"/>
          </w:tcPr>
          <w:p>
            <w:pPr>
              <w:rPr>
                <w:rFonts w:hint="eastAsia" w:ascii="仿宋_GB2312" w:eastAsia="仿宋_GB2312"/>
                <w:sz w:val="28"/>
                <w:szCs w:val="28"/>
              </w:rPr>
            </w:pPr>
            <w:r>
              <w:rPr>
                <w:rFonts w:hint="eastAsia" w:ascii="仿宋_GB2312" w:eastAsia="仿宋_GB2312"/>
                <w:sz w:val="28"/>
                <w:szCs w:val="28"/>
              </w:rPr>
              <w:t>2024年</w:t>
            </w:r>
          </w:p>
        </w:tc>
        <w:tc>
          <w:tcPr>
            <w:tcW w:w="5887"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力争创建1个省级旅游度假区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市文化广电旅游局</w:t>
            </w:r>
          </w:p>
        </w:tc>
      </w:tr>
      <w:tr>
        <w:tblPrEx>
          <w:tblCellMar>
            <w:top w:w="0" w:type="dxa"/>
            <w:left w:w="108" w:type="dxa"/>
            <w:bottom w:w="0" w:type="dxa"/>
            <w:right w:w="108" w:type="dxa"/>
          </w:tblCellMar>
        </w:tblPrEx>
        <w:trPr>
          <w:trHeight w:val="634" w:hRule="atLeast"/>
          <w:jc w:val="center"/>
        </w:trPr>
        <w:tc>
          <w:tcPr>
            <w:tcW w:w="1155" w:type="dxa"/>
            <w:vMerge w:val="continue"/>
            <w:tcBorders>
              <w:left w:val="single" w:color="auto" w:sz="4" w:space="0"/>
              <w:right w:val="single" w:color="auto"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创建1个服务业强县或集聚区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34" w:hRule="atLeast"/>
          <w:jc w:val="center"/>
        </w:trPr>
        <w:tc>
          <w:tcPr>
            <w:tcW w:w="1155" w:type="dxa"/>
            <w:vMerge w:val="continue"/>
            <w:tcBorders>
              <w:left w:val="single" w:color="auto" w:sz="4" w:space="0"/>
              <w:right w:val="single" w:color="auto"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继续创建“世界美食之都”</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34" w:hRule="atLeast"/>
          <w:jc w:val="center"/>
        </w:trPr>
        <w:tc>
          <w:tcPr>
            <w:tcW w:w="1155" w:type="dxa"/>
            <w:vMerge w:val="continue"/>
            <w:tcBorders>
              <w:left w:val="single" w:color="auto" w:sz="4" w:space="0"/>
              <w:right w:val="single" w:color="auto"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成功创建省级创新型城市</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市科技局</w:t>
            </w:r>
          </w:p>
        </w:tc>
      </w:tr>
      <w:tr>
        <w:tblPrEx>
          <w:tblCellMar>
            <w:top w:w="0" w:type="dxa"/>
            <w:left w:w="108" w:type="dxa"/>
            <w:bottom w:w="0" w:type="dxa"/>
            <w:right w:w="108" w:type="dxa"/>
          </w:tblCellMar>
        </w:tblPrEx>
        <w:trPr>
          <w:trHeight w:val="992" w:hRule="atLeast"/>
          <w:jc w:val="center"/>
        </w:trPr>
        <w:tc>
          <w:tcPr>
            <w:tcW w:w="1155" w:type="dxa"/>
            <w:vMerge w:val="continue"/>
            <w:tcBorders>
              <w:left w:val="single" w:color="auto" w:sz="4" w:space="0"/>
              <w:bottom w:val="single" w:color="auto" w:sz="4" w:space="0"/>
              <w:right w:val="single" w:color="auto"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做强乐山优选、嘉州优选品牌，打造线上乐山特产馆、特产商店8个，持续做大电商经济</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34" w:hRule="atLeast"/>
          <w:jc w:val="center"/>
        </w:trPr>
        <w:tc>
          <w:tcPr>
            <w:tcW w:w="1155" w:type="dxa"/>
            <w:vMerge w:val="restart"/>
            <w:tcBorders>
              <w:top w:val="single" w:color="auto" w:sz="4" w:space="0"/>
              <w:left w:val="single" w:color="000000" w:sz="4" w:space="0"/>
              <w:bottom w:val="single" w:color="auto"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2025年</w:t>
            </w:r>
          </w:p>
        </w:tc>
        <w:tc>
          <w:tcPr>
            <w:tcW w:w="5887" w:type="dxa"/>
            <w:tcBorders>
              <w:top w:val="single" w:color="000000" w:sz="4" w:space="0"/>
              <w:left w:val="nil"/>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嘉州旅游度假区创建为国家级旅游度假区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市文化广电旅游局</w:t>
            </w:r>
          </w:p>
        </w:tc>
      </w:tr>
      <w:tr>
        <w:tblPrEx>
          <w:tblCellMar>
            <w:top w:w="0" w:type="dxa"/>
            <w:left w:w="108" w:type="dxa"/>
            <w:bottom w:w="0" w:type="dxa"/>
            <w:right w:w="108" w:type="dxa"/>
          </w:tblCellMar>
        </w:tblPrEx>
        <w:trPr>
          <w:trHeight w:val="699" w:hRule="atLeast"/>
          <w:jc w:val="center"/>
        </w:trPr>
        <w:tc>
          <w:tcPr>
            <w:tcW w:w="1155" w:type="dxa"/>
            <w:vMerge w:val="continue"/>
            <w:tcBorders>
              <w:top w:val="single" w:color="auto" w:sz="4" w:space="0"/>
              <w:left w:val="single" w:color="000000" w:sz="4" w:space="0"/>
              <w:bottom w:val="single" w:color="auto"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nil"/>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力争创建1个省级旅游度假区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市文化广电旅游局</w:t>
            </w:r>
          </w:p>
        </w:tc>
      </w:tr>
      <w:tr>
        <w:tblPrEx>
          <w:tblCellMar>
            <w:top w:w="0" w:type="dxa"/>
            <w:left w:w="108" w:type="dxa"/>
            <w:bottom w:w="0" w:type="dxa"/>
            <w:right w:w="108" w:type="dxa"/>
          </w:tblCellMar>
        </w:tblPrEx>
        <w:trPr>
          <w:trHeight w:val="980" w:hRule="atLeast"/>
          <w:jc w:val="center"/>
        </w:trPr>
        <w:tc>
          <w:tcPr>
            <w:tcW w:w="1155" w:type="dxa"/>
            <w:vMerge w:val="continue"/>
            <w:tcBorders>
              <w:top w:val="single" w:color="auto" w:sz="4" w:space="0"/>
              <w:left w:val="single" w:color="000000" w:sz="4" w:space="0"/>
              <w:bottom w:val="single" w:color="auto"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nil"/>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争创五通桥国家级经济技术开发区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市商务局</w:t>
            </w:r>
            <w:r>
              <w:rPr>
                <w:rFonts w:hint="eastAsia" w:ascii="仿宋_GB2312" w:eastAsia="仿宋_GB2312"/>
                <w:sz w:val="28"/>
                <w:szCs w:val="28"/>
              </w:rPr>
              <w:br w:type="textWrapping"/>
            </w:r>
            <w:r>
              <w:rPr>
                <w:rFonts w:hint="eastAsia" w:ascii="仿宋_GB2312" w:eastAsia="仿宋_GB2312"/>
                <w:sz w:val="28"/>
                <w:szCs w:val="28"/>
              </w:rPr>
              <w:t>五通桥区政府</w:t>
            </w:r>
          </w:p>
        </w:tc>
      </w:tr>
      <w:tr>
        <w:tblPrEx>
          <w:tblCellMar>
            <w:top w:w="0" w:type="dxa"/>
            <w:left w:w="108" w:type="dxa"/>
            <w:bottom w:w="0" w:type="dxa"/>
            <w:right w:w="108" w:type="dxa"/>
          </w:tblCellMar>
        </w:tblPrEx>
        <w:trPr>
          <w:trHeight w:val="720" w:hRule="atLeast"/>
          <w:jc w:val="center"/>
        </w:trPr>
        <w:tc>
          <w:tcPr>
            <w:tcW w:w="1155" w:type="dxa"/>
            <w:vMerge w:val="continue"/>
            <w:tcBorders>
              <w:top w:val="single" w:color="auto" w:sz="4" w:space="0"/>
              <w:left w:val="single" w:color="000000" w:sz="4" w:space="0"/>
              <w:bottom w:val="single" w:color="auto"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nil"/>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力争申报创建1个服务业强县或集聚区</w:t>
            </w:r>
          </w:p>
        </w:tc>
        <w:tc>
          <w:tcPr>
            <w:tcW w:w="2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915" w:hRule="atLeast"/>
          <w:jc w:val="center"/>
        </w:trPr>
        <w:tc>
          <w:tcPr>
            <w:tcW w:w="1155" w:type="dxa"/>
            <w:vMerge w:val="continue"/>
            <w:tcBorders>
              <w:top w:val="single" w:color="auto" w:sz="4" w:space="0"/>
              <w:left w:val="single" w:color="000000" w:sz="4" w:space="0"/>
              <w:bottom w:val="single" w:color="auto"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nil"/>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全力创建“世界美食之都”，力争获得中烹协推荐函</w:t>
            </w:r>
          </w:p>
        </w:tc>
        <w:tc>
          <w:tcPr>
            <w:tcW w:w="2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1225" w:hRule="atLeast"/>
          <w:jc w:val="center"/>
        </w:trPr>
        <w:tc>
          <w:tcPr>
            <w:tcW w:w="1155" w:type="dxa"/>
            <w:vMerge w:val="continue"/>
            <w:tcBorders>
              <w:top w:val="single" w:color="auto" w:sz="4" w:space="0"/>
              <w:left w:val="single" w:color="000000" w:sz="4" w:space="0"/>
              <w:bottom w:val="single" w:color="auto" w:sz="4" w:space="0"/>
              <w:right w:val="single" w:color="000000" w:sz="4" w:space="0"/>
            </w:tcBorders>
            <w:noWrap/>
            <w:vAlign w:val="center"/>
          </w:tcPr>
          <w:p>
            <w:pPr>
              <w:rPr>
                <w:rFonts w:hint="eastAsia" w:ascii="仿宋_GB2312" w:eastAsia="仿宋_GB2312"/>
                <w:sz w:val="28"/>
                <w:szCs w:val="28"/>
              </w:rPr>
            </w:pPr>
          </w:p>
        </w:tc>
        <w:tc>
          <w:tcPr>
            <w:tcW w:w="58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做强乐山优选、嘉州优选品牌，打造线上乐山特产馆、特产商店10个，持续做大电商经济</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市商务局</w:t>
            </w:r>
          </w:p>
        </w:tc>
      </w:tr>
    </w:tbl>
    <w:p>
      <w:pPr>
        <w:rPr>
          <w:rFonts w:hint="eastAsia"/>
        </w:rPr>
      </w:pPr>
    </w:p>
    <w:p>
      <w:pPr>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乐山市“十四五”服务业重大建设事项（活动）</w:t>
      </w:r>
    </w:p>
    <w:p>
      <w:pPr>
        <w:spacing w:line="400" w:lineRule="exact"/>
        <w:jc w:val="center"/>
        <w:rPr>
          <w:rFonts w:hint="eastAsia" w:ascii="方正小标宋_GBK" w:eastAsia="方正小标宋_GBK"/>
          <w:sz w:val="44"/>
          <w:szCs w:val="44"/>
        </w:rPr>
      </w:pPr>
    </w:p>
    <w:tbl>
      <w:tblPr>
        <w:tblStyle w:val="8"/>
        <w:tblW w:w="8878" w:type="dxa"/>
        <w:tblInd w:w="108" w:type="dxa"/>
        <w:tblLayout w:type="fixed"/>
        <w:tblCellMar>
          <w:top w:w="0" w:type="dxa"/>
          <w:left w:w="108" w:type="dxa"/>
          <w:bottom w:w="0" w:type="dxa"/>
          <w:right w:w="108" w:type="dxa"/>
        </w:tblCellMar>
      </w:tblPr>
      <w:tblGrid>
        <w:gridCol w:w="1215"/>
        <w:gridCol w:w="5115"/>
        <w:gridCol w:w="2548"/>
      </w:tblGrid>
      <w:tr>
        <w:tblPrEx>
          <w:tblCellMar>
            <w:top w:w="0" w:type="dxa"/>
            <w:left w:w="108" w:type="dxa"/>
            <w:bottom w:w="0" w:type="dxa"/>
            <w:right w:w="108" w:type="dxa"/>
          </w:tblCellMar>
        </w:tblPrEx>
        <w:trPr>
          <w:trHeight w:val="600"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年份</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重点活动</w:t>
            </w:r>
          </w:p>
        </w:tc>
        <w:tc>
          <w:tcPr>
            <w:tcW w:w="25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责任单位</w:t>
            </w:r>
          </w:p>
        </w:tc>
      </w:tr>
      <w:tr>
        <w:tblPrEx>
          <w:tblCellMar>
            <w:top w:w="0" w:type="dxa"/>
            <w:left w:w="108" w:type="dxa"/>
            <w:bottom w:w="0" w:type="dxa"/>
            <w:right w:w="108" w:type="dxa"/>
          </w:tblCellMar>
        </w:tblPrEx>
        <w:trPr>
          <w:trHeight w:val="567" w:hRule="exact"/>
        </w:trPr>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2022年</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第九届旅博会</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市文化广电旅游局</w:t>
            </w:r>
          </w:p>
        </w:tc>
      </w:tr>
      <w:tr>
        <w:tblPrEx>
          <w:tblCellMar>
            <w:top w:w="0" w:type="dxa"/>
            <w:left w:w="108" w:type="dxa"/>
            <w:bottom w:w="0" w:type="dxa"/>
            <w:right w:w="108" w:type="dxa"/>
          </w:tblCellMar>
        </w:tblPrEx>
        <w:trPr>
          <w:trHeight w:val="567"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郭沫若诞辰130周年经典巨作展演</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市文化广电旅游局</w:t>
            </w:r>
          </w:p>
        </w:tc>
      </w:tr>
      <w:tr>
        <w:tblPrEx>
          <w:tblCellMar>
            <w:top w:w="0" w:type="dxa"/>
            <w:left w:w="108" w:type="dxa"/>
            <w:bottom w:w="0" w:type="dxa"/>
            <w:right w:w="108" w:type="dxa"/>
          </w:tblCellMar>
        </w:tblPrEx>
        <w:trPr>
          <w:trHeight w:val="567"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全国美食地标城市发展大会</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567"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乐山国际美食节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567"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川渝大学生美食文化季</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501"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美食狂欢节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501"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跷脚牛肉美食文化节等乐山本土美食节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516"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嘉州国际车展</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rPr>
          <w:trHeight w:val="619"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2022年（春季）四川消费促进月活动</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55"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中国（四川）国际熊猫消费节分会场促销活动</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570"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迎春购物月活动</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65"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创新挑战赛</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市科技局</w:t>
            </w:r>
          </w:p>
        </w:tc>
      </w:tr>
      <w:tr>
        <w:tblPrEx>
          <w:tblCellMar>
            <w:top w:w="0" w:type="dxa"/>
            <w:left w:w="108" w:type="dxa"/>
            <w:bottom w:w="0" w:type="dxa"/>
            <w:right w:w="108" w:type="dxa"/>
          </w:tblCellMar>
        </w:tblPrEx>
        <w:trPr>
          <w:trHeight w:val="567" w:hRule="exact"/>
        </w:trPr>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2023年</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第十届旅博会</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市文化广电旅游局</w:t>
            </w:r>
          </w:p>
        </w:tc>
      </w:tr>
      <w:tr>
        <w:trPr>
          <w:trHeight w:val="567"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中国四川国际峨眉武术节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峨眉山市政府</w:t>
            </w:r>
          </w:p>
        </w:tc>
      </w:tr>
      <w:tr>
        <w:tblPrEx>
          <w:tblCellMar>
            <w:top w:w="0" w:type="dxa"/>
            <w:left w:w="108" w:type="dxa"/>
            <w:bottom w:w="0" w:type="dxa"/>
            <w:right w:w="108" w:type="dxa"/>
          </w:tblCellMar>
        </w:tblPrEx>
        <w:trPr>
          <w:trHeight w:val="567"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中国厨师节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567"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嘉州美食旅游节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567"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美食狂欢节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567"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嘉州美食文化节等乐山本土美食节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rPr>
          <w:trHeight w:val="574"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嘉州国际车展</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03" w:hRule="exac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迎春购物月活动</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20" w:hRule="atLeast"/>
        </w:trPr>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2024年</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第十一届旅博会</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市文化广电旅游局</w:t>
            </w:r>
          </w:p>
        </w:tc>
      </w:tr>
      <w:tr>
        <w:tblPrEx>
          <w:tblCellMar>
            <w:top w:w="0" w:type="dxa"/>
            <w:left w:w="108" w:type="dxa"/>
            <w:bottom w:w="0" w:type="dxa"/>
            <w:right w:w="108" w:type="dxa"/>
          </w:tblCellMar>
        </w:tblPrEx>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乐山国际美食节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绍乐美食文化节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乐山厨师烹饪节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鳝丝文化节等乐山本土美食节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嘉州国际车展</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迎春购物月活动</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20" w:hRule="atLeast"/>
        </w:trPr>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2025年</w:t>
            </w: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第十二届旅博会</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市文化广电旅游局</w:t>
            </w:r>
          </w:p>
        </w:tc>
      </w:tr>
      <w:tr>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中国（乐山）数字经济博览会</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市数字经济局</w:t>
            </w:r>
          </w:p>
        </w:tc>
      </w:tr>
      <w:tr>
        <w:tblPrEx>
          <w:tblCellMar>
            <w:top w:w="0" w:type="dxa"/>
            <w:left w:w="108" w:type="dxa"/>
            <w:bottom w:w="0" w:type="dxa"/>
            <w:right w:w="108" w:type="dxa"/>
          </w:tblCellMar>
        </w:tblPrEx>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中国厨师节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乐山国际美食节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乐山啤酒节</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嘉州美食博览会</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嘉州国际车展</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r>
        <w:tblPrEx>
          <w:tblCellMar>
            <w:top w:w="0" w:type="dxa"/>
            <w:left w:w="108" w:type="dxa"/>
            <w:bottom w:w="0" w:type="dxa"/>
            <w:right w:w="108" w:type="dxa"/>
          </w:tblCellMar>
        </w:tblPrEx>
        <w:trPr>
          <w:trHeight w:val="62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p>
        </w:tc>
        <w:tc>
          <w:tcPr>
            <w:tcW w:w="51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迎春购物月活动</w:t>
            </w:r>
          </w:p>
        </w:tc>
        <w:tc>
          <w:tcPr>
            <w:tcW w:w="25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市商务局</w:t>
            </w:r>
          </w:p>
        </w:tc>
      </w:tr>
    </w:tbl>
    <w:p>
      <w:pPr>
        <w:sectPr>
          <w:pgSz w:w="11907" w:h="16840"/>
          <w:pgMar w:top="2098" w:right="1474" w:bottom="567" w:left="1588" w:header="851" w:footer="1247" w:gutter="0"/>
          <w:cols w:space="0" w:num="1"/>
          <w:titlePg/>
          <w:docGrid w:linePitch="319" w:charSpace="0"/>
        </w:sectPr>
      </w:pPr>
    </w:p>
    <w:p>
      <w:pPr>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乐山市“十四五”服务业重大建设事项（项目）</w:t>
      </w:r>
    </w:p>
    <w:p>
      <w:pPr>
        <w:spacing w:line="400" w:lineRule="exact"/>
        <w:jc w:val="center"/>
        <w:rPr>
          <w:rFonts w:hint="eastAsia" w:ascii="方正小标宋_GBK" w:eastAsia="方正小标宋_GBK"/>
          <w:sz w:val="44"/>
          <w:szCs w:val="44"/>
        </w:rPr>
      </w:pPr>
    </w:p>
    <w:tbl>
      <w:tblPr>
        <w:tblStyle w:val="8"/>
        <w:tblW w:w="9420" w:type="dxa"/>
        <w:tblInd w:w="-312" w:type="dxa"/>
        <w:tblLayout w:type="fixed"/>
        <w:tblCellMar>
          <w:top w:w="0" w:type="dxa"/>
          <w:left w:w="108" w:type="dxa"/>
          <w:bottom w:w="0" w:type="dxa"/>
          <w:right w:w="108" w:type="dxa"/>
        </w:tblCellMar>
      </w:tblPr>
      <w:tblGrid>
        <w:gridCol w:w="1155"/>
        <w:gridCol w:w="1680"/>
        <w:gridCol w:w="1672"/>
        <w:gridCol w:w="3811"/>
        <w:gridCol w:w="1102"/>
      </w:tblGrid>
      <w:tr>
        <w:tblPrEx>
          <w:tblCellMar>
            <w:top w:w="0" w:type="dxa"/>
            <w:left w:w="108" w:type="dxa"/>
            <w:bottom w:w="0" w:type="dxa"/>
            <w:right w:w="108" w:type="dxa"/>
          </w:tblCellMar>
        </w:tblPrEx>
        <w:trPr>
          <w:trHeight w:val="78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建成</w:t>
            </w:r>
            <w:r>
              <w:rPr>
                <w:rFonts w:hint="eastAsia" w:ascii="黑体" w:hAnsi="黑体" w:eastAsia="黑体"/>
                <w:sz w:val="28"/>
                <w:szCs w:val="28"/>
              </w:rPr>
              <w:br w:type="textWrapping"/>
            </w:r>
            <w:r>
              <w:rPr>
                <w:rFonts w:hint="eastAsia" w:ascii="黑体" w:hAnsi="黑体" w:eastAsia="黑体"/>
                <w:sz w:val="28"/>
                <w:szCs w:val="28"/>
              </w:rPr>
              <w:t>年份</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sz w:val="28"/>
                <w:szCs w:val="28"/>
              </w:rPr>
            </w:pPr>
            <w:r>
              <w:rPr>
                <w:rFonts w:hint="eastAsia" w:ascii="黑体" w:hAnsi="黑体" w:eastAsia="黑体"/>
                <w:sz w:val="28"/>
                <w:szCs w:val="28"/>
              </w:rPr>
              <w:t>项目名称</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项目总投资（万元）</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8"/>
                <w:szCs w:val="28"/>
              </w:rPr>
            </w:pPr>
            <w:r>
              <w:rPr>
                <w:rFonts w:hint="eastAsia" w:ascii="黑体" w:hAnsi="黑体" w:eastAsia="黑体"/>
                <w:sz w:val="28"/>
                <w:szCs w:val="28"/>
              </w:rPr>
              <w:t>项目基本情况</w:t>
            </w:r>
          </w:p>
        </w:tc>
        <w:tc>
          <w:tcPr>
            <w:tcW w:w="11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sz w:val="28"/>
                <w:szCs w:val="28"/>
              </w:rPr>
            </w:pPr>
            <w:r>
              <w:rPr>
                <w:rFonts w:hint="eastAsia" w:ascii="黑体" w:hAnsi="黑体" w:eastAsia="黑体"/>
                <w:sz w:val="28"/>
                <w:szCs w:val="28"/>
              </w:rPr>
              <w:t>责任</w:t>
            </w:r>
          </w:p>
          <w:p>
            <w:pPr>
              <w:jc w:val="center"/>
              <w:rPr>
                <w:rFonts w:hint="eastAsia" w:ascii="黑体" w:hAnsi="黑体" w:eastAsia="黑体"/>
                <w:sz w:val="28"/>
                <w:szCs w:val="28"/>
              </w:rPr>
            </w:pPr>
            <w:r>
              <w:rPr>
                <w:rFonts w:hint="eastAsia" w:ascii="黑体" w:hAnsi="黑体" w:eastAsia="黑体"/>
                <w:sz w:val="28"/>
                <w:szCs w:val="28"/>
              </w:rPr>
              <w:t>单位</w:t>
            </w:r>
          </w:p>
        </w:tc>
      </w:tr>
      <w:tr>
        <w:tblPrEx>
          <w:tblCellMar>
            <w:top w:w="0" w:type="dxa"/>
            <w:left w:w="108" w:type="dxa"/>
            <w:bottom w:w="0" w:type="dxa"/>
            <w:right w:w="108" w:type="dxa"/>
          </w:tblCellMar>
        </w:tblPrEx>
        <w:trPr>
          <w:trHeight w:val="1140" w:hRule="atLeast"/>
        </w:trPr>
        <w:tc>
          <w:tcPr>
            <w:tcW w:w="115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2022年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冰雪大世界项目</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50000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新建室内冰雪场馆面积约1万平方米，包含水晶宫馆、冰雕馆、雪雕馆和冰雪梦工厂四大主题以及部分配套设施。</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峨眉山市政府</w:t>
            </w:r>
          </w:p>
        </w:tc>
      </w:tr>
      <w:tr>
        <w:tblPrEx>
          <w:tblCellMar>
            <w:top w:w="0" w:type="dxa"/>
            <w:left w:w="108" w:type="dxa"/>
            <w:bottom w:w="0" w:type="dxa"/>
            <w:right w:w="108" w:type="dxa"/>
          </w:tblCellMar>
        </w:tblPrEx>
        <w:trPr>
          <w:trHeight w:val="326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黑竹沟景区综合开发</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289884</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黑竹沟沟口旅游公路及配套基础设施提升项目：开展旅游公路建设、生态停车场建设、管网及供电设施改造工程、流域水环境治理；</w:t>
            </w:r>
            <w:r>
              <w:rPr>
                <w:rFonts w:hint="eastAsia" w:ascii="仿宋_GB2312" w:eastAsia="仿宋_GB2312"/>
                <w:sz w:val="28"/>
                <w:szCs w:val="28"/>
              </w:rPr>
              <w:br w:type="textWrapping"/>
            </w:r>
            <w:r>
              <w:rPr>
                <w:rFonts w:hint="eastAsia" w:ascii="仿宋_GB2312" w:eastAsia="仿宋_GB2312"/>
                <w:sz w:val="28"/>
                <w:szCs w:val="28"/>
              </w:rPr>
              <w:t>房车营地酒店（第一期）：在景区老售票站临河坡/台地区域，打造约9亩的简约房车酒店，并配套200平方米的服务场景。</w:t>
            </w:r>
            <w:r>
              <w:rPr>
                <w:rFonts w:hint="eastAsia" w:ascii="仿宋_GB2312" w:eastAsia="仿宋_GB2312"/>
                <w:sz w:val="28"/>
                <w:szCs w:val="28"/>
              </w:rPr>
              <w:br w:type="textWrapping"/>
            </w:r>
            <w:r>
              <w:rPr>
                <w:rFonts w:hint="eastAsia" w:ascii="仿宋_GB2312" w:eastAsia="仿宋_GB2312"/>
                <w:sz w:val="28"/>
                <w:szCs w:val="28"/>
              </w:rPr>
              <w:t>森林木屋酒店（第一期）：在温泉中心建设用地中的闲置区域，打造约11.7亩的温泉酒店</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峨边彝族自治县政府</w:t>
            </w:r>
          </w:p>
        </w:tc>
      </w:tr>
      <w:tr>
        <w:tblPrEx>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乐山大佛景区南游客中心</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80000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建设内容包括南游客服务中心及其配套服务设施、旅游停车场。</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乐山大佛景区管委会</w:t>
            </w:r>
          </w:p>
        </w:tc>
      </w:tr>
      <w:tr>
        <w:tblPrEx>
          <w:tblCellMar>
            <w:top w:w="0" w:type="dxa"/>
            <w:left w:w="108" w:type="dxa"/>
            <w:bottom w:w="0" w:type="dxa"/>
            <w:right w:w="108" w:type="dxa"/>
          </w:tblCellMar>
        </w:tblPrEx>
        <w:trPr>
          <w:trHeight w:val="236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川浙（夹江）数字经济产业园</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30000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打造以数字经济产业为核心，结合夹江陶瓷、书画纸主导产业，建设集城市会客厅、产业服务中心、数字经济产业大厦、众创空间、科技企业孵化器、东风堰文创园、绿色智慧陶瓷产业基地、文化装备(书画纸)产业基地、数字电商产业基地等多功能于一体的东西部协作产业园。</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夹江县政府</w:t>
            </w:r>
          </w:p>
        </w:tc>
      </w:tr>
      <w:tr>
        <w:tblPrEx>
          <w:tblCellMar>
            <w:top w:w="0" w:type="dxa"/>
            <w:left w:w="108" w:type="dxa"/>
            <w:bottom w:w="0" w:type="dxa"/>
            <w:right w:w="108" w:type="dxa"/>
          </w:tblCellMar>
        </w:tblPrEx>
        <w:trPr>
          <w:trHeight w:val="1500" w:hRule="atLeast"/>
        </w:trPr>
        <w:tc>
          <w:tcPr>
            <w:tcW w:w="115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2022年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安珀酒店</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22000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在森林城修建配套高端酒店，规划占地20000平方米，引进法国安泊酒店品牌，按照准五星级酒店标准打造，建设餐饮中心、婚庆中心、客房中心（客房120间）、休闲中心等。</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市中区政府</w:t>
            </w:r>
          </w:p>
        </w:tc>
      </w:tr>
      <w:tr>
        <w:tblPrEx>
          <w:tblCellMar>
            <w:top w:w="0" w:type="dxa"/>
            <w:left w:w="108" w:type="dxa"/>
            <w:bottom w:w="0" w:type="dxa"/>
            <w:right w:w="108" w:type="dxa"/>
          </w:tblCellMar>
        </w:tblPrEx>
        <w:trPr>
          <w:trHeight w:val="78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京东五星电器旗舰店</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20000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在梅西百货1-3层打造京东五星电器旗舰店，卖场面积超过1万平方米。</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市中区政府</w:t>
            </w:r>
          </w:p>
        </w:tc>
      </w:tr>
      <w:tr>
        <w:tblPrEx>
          <w:tblCellMar>
            <w:top w:w="0" w:type="dxa"/>
            <w:left w:w="108" w:type="dxa"/>
            <w:bottom w:w="0" w:type="dxa"/>
            <w:right w:w="108" w:type="dxa"/>
          </w:tblCellMar>
        </w:tblPrEx>
        <w:trPr>
          <w:trHeight w:val="192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高新区城市综合体（乐活中心）</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7960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项目占地8.03亩，总建筑面积1.2万平方米，城市综合体(乐活中心)设有生鲜市场、社区服务中心、卫生站等，并结合现代人休闲和消费需要，设立了多层次、多品种的城市综合体配套服务设施。</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乐山高新区管委会</w:t>
            </w:r>
          </w:p>
        </w:tc>
      </w:tr>
      <w:tr>
        <w:tblPrEx>
          <w:tblCellMar>
            <w:top w:w="0" w:type="dxa"/>
            <w:left w:w="108" w:type="dxa"/>
            <w:bottom w:w="0" w:type="dxa"/>
            <w:right w:w="108" w:type="dxa"/>
          </w:tblCellMar>
        </w:tblPrEx>
        <w:trPr>
          <w:trHeight w:val="102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安邦综合物流园</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4300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加快推进集物流仓储、批发零售、吊装装卸为一体的沐川安邦综合物流园区建设。</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沐川县政府</w:t>
            </w:r>
          </w:p>
        </w:tc>
      </w:tr>
      <w:tr>
        <w:tblPrEx>
          <w:tblCellMar>
            <w:top w:w="0" w:type="dxa"/>
            <w:left w:w="108" w:type="dxa"/>
            <w:bottom w:w="0" w:type="dxa"/>
            <w:right w:w="108" w:type="dxa"/>
          </w:tblCellMar>
        </w:tblPrEx>
        <w:trPr>
          <w:trHeight w:val="114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沐川竹海国家4A级旅游景区创建项目</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10000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完成国家4A级旅游景区创建。建设景区北门至神龙池段道路，配套建设景区停车场、游客中心等附属设施，达到4A级景区创建标准。。</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沐川县政府</w:t>
            </w:r>
          </w:p>
        </w:tc>
      </w:tr>
      <w:tr>
        <w:tblPrEx>
          <w:tblCellMar>
            <w:top w:w="0" w:type="dxa"/>
            <w:left w:w="108" w:type="dxa"/>
            <w:bottom w:w="0" w:type="dxa"/>
            <w:right w:w="108" w:type="dxa"/>
          </w:tblCellMar>
        </w:tblPrEx>
        <w:trPr>
          <w:trHeight w:val="298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 xml:space="preserve">中心城区文旅提升项目 </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48900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嘉州记忆”文旅融合项目：规划用地2.9万平方米，总建筑面积约5万平方米。对乐山市文化馆、图书馆进行改造扩建。老城区历史文化遗址构建项目：总占地约171亩，总建筑面积约4.3万平方米。建设范围主要包括桂花楼历史街区、文庙与老霄顶历史文化公园（含二中）、龙神祠、皇华台游客中心、百姓电影院、影视大厦、海棠书院等。</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市文化广电旅游局</w:t>
            </w:r>
          </w:p>
        </w:tc>
      </w:tr>
      <w:tr>
        <w:tblPrEx>
          <w:tblCellMar>
            <w:top w:w="0" w:type="dxa"/>
            <w:left w:w="108" w:type="dxa"/>
            <w:bottom w:w="0" w:type="dxa"/>
            <w:right w:w="108" w:type="dxa"/>
          </w:tblCellMar>
        </w:tblPrEx>
        <w:trPr>
          <w:trHeight w:val="1540" w:hRule="atLeast"/>
        </w:trPr>
        <w:tc>
          <w:tcPr>
            <w:tcW w:w="115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2022年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井研·国际商贸城</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50000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项目用地面积49.62亩，总建筑50000平方米，建设内容包括：营销中心、家居建材、五金机电、汽摩配件、汽车用品、特色商品经营、电子商务双创公寓、商务酒店等。</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井研县政府</w:t>
            </w:r>
          </w:p>
        </w:tc>
      </w:tr>
      <w:tr>
        <w:tblPrEx>
          <w:tblCellMar>
            <w:top w:w="0" w:type="dxa"/>
            <w:left w:w="108" w:type="dxa"/>
            <w:bottom w:w="0" w:type="dxa"/>
            <w:right w:w="108" w:type="dxa"/>
          </w:tblCellMar>
        </w:tblPrEx>
        <w:trPr>
          <w:trHeight w:val="124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意龙纺织物流园</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5000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总建筑面积约20107</w:t>
            </w:r>
            <w:r>
              <w:rPr>
                <w:rFonts w:hint="eastAsia" w:ascii="仿宋_GB2312"/>
                <w:sz w:val="28"/>
                <w:szCs w:val="28"/>
              </w:rPr>
              <w:t>㎡</w:t>
            </w:r>
            <w:r>
              <w:rPr>
                <w:rFonts w:hint="eastAsia" w:ascii="仿宋_GB2312" w:eastAsia="仿宋_GB2312"/>
                <w:sz w:val="28"/>
                <w:szCs w:val="28"/>
              </w:rPr>
              <w:t>，配套设置仓储用房、物流用房、停车场、修车厂、展厅等相关设施，用于物流产业园配套和服务。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井研县政府</w:t>
            </w:r>
          </w:p>
        </w:tc>
      </w:tr>
      <w:tr>
        <w:tblPrEx>
          <w:tblCellMar>
            <w:top w:w="0" w:type="dxa"/>
            <w:left w:w="108" w:type="dxa"/>
            <w:bottom w:w="0" w:type="dxa"/>
            <w:right w:w="108" w:type="dxa"/>
          </w:tblCellMar>
        </w:tblPrEx>
        <w:trPr>
          <w:trHeight w:val="760" w:hRule="atLeast"/>
        </w:trPr>
        <w:tc>
          <w:tcPr>
            <w:tcW w:w="115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2023年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京泰皇冠假日酒店</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55000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占地73亩，新建五星级酒店及相关附属设施。</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市中区政府</w:t>
            </w:r>
          </w:p>
        </w:tc>
      </w:tr>
      <w:tr>
        <w:tblPrEx>
          <w:tblCellMar>
            <w:top w:w="0" w:type="dxa"/>
            <w:left w:w="108" w:type="dxa"/>
            <w:bottom w:w="0" w:type="dxa"/>
            <w:right w:w="108" w:type="dxa"/>
          </w:tblCellMar>
        </w:tblPrEx>
        <w:trPr>
          <w:trHeight w:val="1425"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城市之眼商业综合体</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450000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本包含购物公园、文旅街区、商业街区、高端知名精品酒店及配套商业住宅项目，共计约55万平方米，其中：商业部分约9万平方米，商住部分约46万平方米</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犍为县政府</w:t>
            </w:r>
          </w:p>
        </w:tc>
      </w:tr>
      <w:tr>
        <w:tblPrEx>
          <w:tblCellMar>
            <w:top w:w="0" w:type="dxa"/>
            <w:left w:w="108" w:type="dxa"/>
            <w:bottom w:w="0" w:type="dxa"/>
            <w:right w:w="108" w:type="dxa"/>
          </w:tblCellMar>
        </w:tblPrEx>
        <w:trPr>
          <w:trHeight w:val="132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鹭燕医药川西南总部运营中心及产业基地</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60000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用地约30亩，打造鹭燕医药川西南总部基地，新建药品流通及营销中心、药品器械研发及生产基地，新建智慧康养中心及其他相关配套设施等。</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乐山高新区管委会</w:t>
            </w:r>
          </w:p>
        </w:tc>
      </w:tr>
      <w:tr>
        <w:tblPrEx>
          <w:tblCellMar>
            <w:top w:w="0" w:type="dxa"/>
            <w:left w:w="108" w:type="dxa"/>
            <w:bottom w:w="0" w:type="dxa"/>
            <w:right w:w="108" w:type="dxa"/>
          </w:tblCellMar>
        </w:tblPrEx>
        <w:trPr>
          <w:trHeight w:val="80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峨眉山悦榕庄酒店</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57057</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新建酒店大堂、住宿、温泉中心、餐饮、会议等配套设施。</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峨眉山市政府</w:t>
            </w:r>
          </w:p>
        </w:tc>
      </w:tr>
      <w:tr>
        <w:tblPrEx>
          <w:tblCellMar>
            <w:top w:w="0" w:type="dxa"/>
            <w:left w:w="108" w:type="dxa"/>
            <w:bottom w:w="0" w:type="dxa"/>
            <w:right w:w="108" w:type="dxa"/>
          </w:tblCellMar>
        </w:tblPrEx>
        <w:trPr>
          <w:trHeight w:val="246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农商互联集配中心</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38360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eastAsia="仿宋_GB2312"/>
                <w:sz w:val="28"/>
                <w:szCs w:val="28"/>
              </w:rPr>
            </w:pPr>
            <w:r>
              <w:rPr>
                <w:rFonts w:hint="eastAsia" w:ascii="仿宋_GB2312" w:eastAsia="仿宋_GB2312"/>
                <w:sz w:val="28"/>
                <w:szCs w:val="28"/>
              </w:rPr>
              <w:t>项目选址于宝五镇曙光村1、3、7组，规划占地183.9亩，建筑面积72990平方米，概算投资38360.25万元。其中一期占地面积68.8亩，建筑面积26190平方米，概算投资17391.1万元，建设内容主要包括：仓储加工中心、综合服务中心、其他配套设施、道路、绿化及停车场等。</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井研县政府</w:t>
            </w:r>
          </w:p>
        </w:tc>
      </w:tr>
      <w:tr>
        <w:tblPrEx>
          <w:tblCellMar>
            <w:top w:w="0" w:type="dxa"/>
            <w:left w:w="108" w:type="dxa"/>
            <w:bottom w:w="0" w:type="dxa"/>
            <w:right w:w="108" w:type="dxa"/>
          </w:tblCellMar>
        </w:tblPrEx>
        <w:trPr>
          <w:trHeight w:val="3571" w:hRule="atLeast"/>
        </w:trPr>
        <w:tc>
          <w:tcPr>
            <w:tcW w:w="115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2023年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嘉域香楠金丝楠旅游文化酒店及博物馆</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120000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建设面向中外游客和金丝楠文化爱好者的金丝楠文化艺术收藏馆和金丝楠文化酒店及旅游文化一条街，总建筑面积约4.5万平方米，包括嘉州金丝楠艺术品收藏博物馆，金丝楠主题文化酒店，门楼、亭台、楼阁、过道等附属建筑和临街商业门店等</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乐山高新区管委会</w:t>
            </w:r>
          </w:p>
        </w:tc>
      </w:tr>
      <w:tr>
        <w:tblPrEx>
          <w:tblCellMar>
            <w:top w:w="0" w:type="dxa"/>
            <w:left w:w="108" w:type="dxa"/>
            <w:bottom w:w="0" w:type="dxa"/>
            <w:right w:w="108" w:type="dxa"/>
          </w:tblCellMar>
        </w:tblPrEx>
        <w:trPr>
          <w:trHeight w:val="2626"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嘉阳·桫椤湖旅游景区开发</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200000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修建火车会车道、游步道、游客中心、停车场、特色风情街区、度假酒店、矿山博物馆、红色文化主题广场等观光休闲综合体和废污处理等配套基础设施。</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犍为县政府</w:t>
            </w:r>
          </w:p>
        </w:tc>
      </w:tr>
      <w:tr>
        <w:tblPrEx>
          <w:tblCellMar>
            <w:top w:w="0" w:type="dxa"/>
            <w:left w:w="108" w:type="dxa"/>
            <w:bottom w:w="0" w:type="dxa"/>
            <w:right w:w="108" w:type="dxa"/>
          </w:tblCellMar>
        </w:tblPrEx>
        <w:trPr>
          <w:trHeight w:val="484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绿心公园海棠香国植物园项目</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4890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打造以传承乐山“海棠香国文化”为主题的文化公园、中国最全海棠植物博览园，打造2区一线，7园8景。8个特色景点：玉棠水榭、棠香桥韵、棠香童趣、棠香观鸟廊、梨园春雪、海棠博物馆、森林图书馆、十二生肖园；7个海棠植物主题园：海棠飞鸟园、海棠诗词园、海棠竹里园、棠香湿地园、引种驯化园、园艺体验园、森林保育园。</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市中区政府</w:t>
            </w:r>
          </w:p>
        </w:tc>
      </w:tr>
      <w:tr>
        <w:tblPrEx>
          <w:tblCellMar>
            <w:top w:w="0" w:type="dxa"/>
            <w:left w:w="108" w:type="dxa"/>
            <w:bottom w:w="0" w:type="dxa"/>
            <w:right w:w="108" w:type="dxa"/>
          </w:tblCellMar>
        </w:tblPrEx>
        <w:trPr>
          <w:trHeight w:val="96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峨眉河流域休闲度假带建设项目（市中区段）</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35000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建设苏稽古镇(二期、三期)、峨眉河风景道等项目。</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市中区政府</w:t>
            </w:r>
          </w:p>
        </w:tc>
      </w:tr>
      <w:tr>
        <w:tblPrEx>
          <w:tblCellMar>
            <w:top w:w="0" w:type="dxa"/>
            <w:left w:w="108" w:type="dxa"/>
            <w:bottom w:w="0" w:type="dxa"/>
            <w:right w:w="108" w:type="dxa"/>
          </w:tblCellMar>
        </w:tblPrEx>
        <w:trPr>
          <w:trHeight w:val="1858" w:hRule="atLeast"/>
        </w:trPr>
        <w:tc>
          <w:tcPr>
            <w:tcW w:w="115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2024年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希尔顿酒店项目</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40000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项目位于乐山大佛景区省道305线旁，集住宿、酒店、会议于一体的希尔顿综合性星级酒店。</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乐山大佛景区管委会</w:t>
            </w:r>
          </w:p>
        </w:tc>
      </w:tr>
      <w:tr>
        <w:tblPrEx>
          <w:tblCellMar>
            <w:top w:w="0" w:type="dxa"/>
            <w:left w:w="108" w:type="dxa"/>
            <w:bottom w:w="0" w:type="dxa"/>
            <w:right w:w="108" w:type="dxa"/>
          </w:tblCellMar>
        </w:tblPrEx>
        <w:trPr>
          <w:trHeight w:val="2179"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瑞德青春（峨眉）健康管理项目</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150000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总建筑面积约18万平方米，新建健康体验管理中心、医学研究中心、国学研究中心、高端会议、星级酒店、康养住宅等项目。</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峨眉山市政府</w:t>
            </w:r>
          </w:p>
        </w:tc>
      </w:tr>
      <w:tr>
        <w:tblPrEx>
          <w:tblCellMar>
            <w:top w:w="0" w:type="dxa"/>
            <w:left w:w="108" w:type="dxa"/>
            <w:bottom w:w="0" w:type="dxa"/>
            <w:right w:w="108" w:type="dxa"/>
          </w:tblCellMar>
        </w:tblPrEx>
        <w:trPr>
          <w:trHeight w:val="1070" w:hRule="atLeast"/>
        </w:trPr>
        <w:tc>
          <w:tcPr>
            <w:tcW w:w="1155"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2024年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地旺温泉度假酒店</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10000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建设3星级以上特色酒店1个。</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沐川县政府</w:t>
            </w:r>
          </w:p>
        </w:tc>
      </w:tr>
      <w:tr>
        <w:tblPrEx>
          <w:tblCellMar>
            <w:top w:w="0" w:type="dxa"/>
            <w:left w:w="108" w:type="dxa"/>
            <w:bottom w:w="0" w:type="dxa"/>
            <w:right w:w="108" w:type="dxa"/>
          </w:tblCellMar>
        </w:tblPrEx>
        <w:trPr>
          <w:trHeight w:val="2939"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美女峰4A级旅游景区开发及基础设施建设</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100000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总规划面积2600亩，其中商业街和游客中心1.4万平方米，安置房0.18万平方米，万佛寺0.2万平方米，停车场和景区环山道改造及五星级酒店等配套设施建设及6公里后山通道。</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沙湾区政府</w:t>
            </w:r>
          </w:p>
        </w:tc>
      </w:tr>
      <w:tr>
        <w:tblPrEx>
          <w:tblCellMar>
            <w:top w:w="0" w:type="dxa"/>
            <w:left w:w="108" w:type="dxa"/>
            <w:bottom w:w="0" w:type="dxa"/>
            <w:right w:w="108" w:type="dxa"/>
          </w:tblCellMar>
        </w:tblPrEx>
        <w:trPr>
          <w:trHeight w:val="2185"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郭沫若故居国家4A级旅游景区基础设施改造提升项目</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38000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建设景区服务功能保障设施，景区游览品质保障设施，景区旅游基础保障设施。</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沙湾区政府</w:t>
            </w:r>
          </w:p>
        </w:tc>
      </w:tr>
      <w:tr>
        <w:tblPrEx>
          <w:tblCellMar>
            <w:top w:w="0" w:type="dxa"/>
            <w:left w:w="108" w:type="dxa"/>
            <w:bottom w:w="0" w:type="dxa"/>
            <w:right w:w="108" w:type="dxa"/>
          </w:tblCellMar>
        </w:tblPrEx>
        <w:trPr>
          <w:trHeight w:val="2634"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《千年儒城·古郡犍为》——犍为文庙“精神高地·城市之魂</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110000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规划面积约5平方公里，重点建设0.67平方公里核心区，以犍为文庙为核心，四周拓展，建设成文化聚集地、城市地标地、人流汇集地，打造犍为“精神高地·城市之魂”。</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犍为县政府</w:t>
            </w:r>
          </w:p>
        </w:tc>
      </w:tr>
      <w:tr>
        <w:tblPrEx>
          <w:tblCellMar>
            <w:top w:w="0" w:type="dxa"/>
            <w:left w:w="108" w:type="dxa"/>
            <w:bottom w:w="0" w:type="dxa"/>
            <w:right w:w="108" w:type="dxa"/>
          </w:tblCellMar>
        </w:tblPrEx>
        <w:trPr>
          <w:trHeight w:val="2481" w:hRule="atLeast"/>
        </w:trPr>
        <w:tc>
          <w:tcPr>
            <w:tcW w:w="1155" w:type="dxa"/>
            <w:vMerge w:val="restart"/>
            <w:tcBorders>
              <w:top w:val="single" w:color="000000" w:sz="4" w:space="0"/>
              <w:left w:val="single" w:color="000000" w:sz="4" w:space="0"/>
              <w:right w:val="single" w:color="000000" w:sz="4" w:space="0"/>
            </w:tcBorders>
            <w:noWrap/>
            <w:vAlign w:val="center"/>
          </w:tcPr>
          <w:p>
            <w:pPr>
              <w:rPr>
                <w:rFonts w:hint="eastAsia" w:ascii="仿宋_GB2312" w:eastAsia="仿宋_GB2312"/>
                <w:sz w:val="28"/>
                <w:szCs w:val="28"/>
              </w:rPr>
            </w:pPr>
            <w:r>
              <w:rPr>
                <w:rFonts w:hint="eastAsia" w:ascii="仿宋_GB2312" w:eastAsia="仿宋_GB2312"/>
                <w:sz w:val="28"/>
                <w:szCs w:val="28"/>
              </w:rPr>
              <w:t>2025年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保税物流中心（B型）</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78100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围绕近期600亩的保税物流核心区（300亩）、功能配套区（300亩），中期1000亩，远期实现1平方公里的保税物流小镇总体目标，大力开展园区招商工作。</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乐山高新区管委会、</w:t>
            </w:r>
            <w:r>
              <w:rPr>
                <w:rFonts w:hint="eastAsia" w:ascii="仿宋_GB2312" w:eastAsia="仿宋_GB2312"/>
                <w:sz w:val="28"/>
                <w:szCs w:val="28"/>
              </w:rPr>
              <w:br w:type="textWrapping"/>
            </w:r>
            <w:r>
              <w:rPr>
                <w:rFonts w:hint="eastAsia" w:ascii="仿宋_GB2312" w:eastAsia="仿宋_GB2312"/>
                <w:sz w:val="28"/>
                <w:szCs w:val="28"/>
              </w:rPr>
              <w:t>五通桥区政府</w:t>
            </w:r>
          </w:p>
        </w:tc>
      </w:tr>
      <w:tr>
        <w:tblPrEx>
          <w:tblCellMar>
            <w:top w:w="0" w:type="dxa"/>
            <w:left w:w="108" w:type="dxa"/>
            <w:bottom w:w="0" w:type="dxa"/>
            <w:right w:w="108" w:type="dxa"/>
          </w:tblCellMar>
        </w:tblPrEx>
        <w:trPr>
          <w:trHeight w:val="3418" w:hRule="atLeast"/>
        </w:trPr>
        <w:tc>
          <w:tcPr>
            <w:tcW w:w="1155" w:type="dxa"/>
            <w:vMerge w:val="continue"/>
            <w:tcBorders>
              <w:left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大瓦山旅游综合开发项目</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300000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项目主要建设旅游观光电梯、扶梯、索道、桥梁、崖边栈道、景观、矿山洞穴旅游、航空航拍体验旅游、酒店、民宿度假村、山地运动休闲项目、文化创意性旅游项目、智慧旅游等，促进新机制、新业态、新科技融合发展。</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金口河区政府</w:t>
            </w:r>
          </w:p>
        </w:tc>
      </w:tr>
      <w:tr>
        <w:tblPrEx>
          <w:tblCellMar>
            <w:top w:w="0" w:type="dxa"/>
            <w:left w:w="108" w:type="dxa"/>
            <w:bottom w:w="0" w:type="dxa"/>
            <w:right w:w="108" w:type="dxa"/>
          </w:tblCellMar>
        </w:tblPrEx>
        <w:trPr>
          <w:trHeight w:val="3576" w:hRule="atLeast"/>
        </w:trPr>
        <w:tc>
          <w:tcPr>
            <w:tcW w:w="1155" w:type="dxa"/>
            <w:vMerge w:val="continue"/>
            <w:tcBorders>
              <w:left w:val="single" w:color="000000" w:sz="4" w:space="0"/>
              <w:right w:val="single" w:color="000000" w:sz="4" w:space="0"/>
            </w:tcBorders>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嘉州商贸物流园</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800000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规划面积4.8平方公里，包含农产品贸易加工组团、汽车贸易组团、智慧物流组团，主要建设果蔬批发市场、冷冻仓库、中央厨房、切配中心、检疫中心、微生物处理中心、公路物流港、鲜活农产品处理中心等功能区在内的一站式农产品流通服务平台</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市中区政府</w:t>
            </w:r>
          </w:p>
        </w:tc>
      </w:tr>
      <w:tr>
        <w:tblPrEx>
          <w:tblCellMar>
            <w:top w:w="0" w:type="dxa"/>
            <w:left w:w="108" w:type="dxa"/>
            <w:bottom w:w="0" w:type="dxa"/>
            <w:right w:w="108" w:type="dxa"/>
          </w:tblCellMar>
        </w:tblPrEx>
        <w:trPr>
          <w:trHeight w:val="2420" w:hRule="atLeast"/>
        </w:trPr>
        <w:tc>
          <w:tcPr>
            <w:tcW w:w="1155"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卡卡数字文旅及配套基础设施建设</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250000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项目主要建设动漫科技体验园、动漫主题酒店和童话风情动漫街，集科技体验、亲子康养、科普研学、花海观光、文化演艺、休闲购物、缤纷夜游、文创产业为一体。以“想要来、带得走（文创产品）、还想来”的运营理念，打造永不落幕的动漫王国网红圣地。</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井研县政府</w:t>
            </w:r>
          </w:p>
        </w:tc>
      </w:tr>
      <w:tr>
        <w:tblPrEx>
          <w:tblCellMar>
            <w:top w:w="0" w:type="dxa"/>
            <w:left w:w="108" w:type="dxa"/>
            <w:bottom w:w="0" w:type="dxa"/>
            <w:right w:w="108" w:type="dxa"/>
          </w:tblCellMar>
        </w:tblPrEx>
        <w:trPr>
          <w:trHeight w:val="4817" w:hRule="atLeast"/>
        </w:trPr>
        <w:tc>
          <w:tcPr>
            <w:tcW w:w="1155"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仿宋_GB2312" w:eastAsia="仿宋_GB2312"/>
                <w:sz w:val="28"/>
                <w:szCs w:val="28"/>
              </w:rPr>
            </w:pPr>
            <w:r>
              <w:rPr>
                <w:rFonts w:hint="eastAsia" w:ascii="仿宋_GB2312" w:eastAsia="仿宋_GB2312"/>
                <w:sz w:val="28"/>
                <w:szCs w:val="28"/>
              </w:rPr>
              <w:t>2025年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峨眉山康养民宿示范工程</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20000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黄湾镇山区农房改康养民宿项目（报国社区、清音村改造）结合峨眉山风景名胜区总体规划和峨眉山市“十四五”景城融合发展规划，围绕“生态康养、休闲度假、乡村民俗、主题文化”四大民宿主题，培育“峨秀民宿”品牌，适当引入高端民宿，以品牌引领打造“休闲康养带、祈福禅修带、原味山居带、亲子体验带”四大民宿产业带。</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峨眉山景区管委会</w:t>
            </w:r>
          </w:p>
        </w:tc>
      </w:tr>
      <w:tr>
        <w:tblPrEx>
          <w:tblCellMar>
            <w:top w:w="0" w:type="dxa"/>
            <w:left w:w="108" w:type="dxa"/>
            <w:bottom w:w="0" w:type="dxa"/>
            <w:right w:w="108" w:type="dxa"/>
          </w:tblCellMar>
        </w:tblPrEx>
        <w:trPr>
          <w:trHeight w:val="2939" w:hRule="atLeast"/>
        </w:trPr>
        <w:tc>
          <w:tcPr>
            <w:tcW w:w="1155" w:type="dxa"/>
            <w:vMerge w:val="continue"/>
            <w:tcBorders>
              <w:left w:val="single" w:color="000000" w:sz="4" w:space="0"/>
              <w:right w:val="single" w:color="000000" w:sz="4" w:space="0"/>
            </w:tcBorders>
            <w:shd w:val="clear" w:color="auto" w:fill="auto"/>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峨眉山交通能力提升工程</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150000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实施金顶索道改造、雷洞坪车站综合体、峨洪路景区段道路建设、景区公路服务区、景区防火巡查道路体系、景区自驾车停车场、金顶-万佛顶步游道恢复提升、景区文旅指挥中心信息化改造升级。</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峨眉山景区管委会</w:t>
            </w:r>
          </w:p>
        </w:tc>
      </w:tr>
      <w:tr>
        <w:tblPrEx>
          <w:tblCellMar>
            <w:top w:w="0" w:type="dxa"/>
            <w:left w:w="108" w:type="dxa"/>
            <w:bottom w:w="0" w:type="dxa"/>
            <w:right w:w="108" w:type="dxa"/>
          </w:tblCellMar>
        </w:tblPrEx>
        <w:trPr>
          <w:trHeight w:val="2341" w:hRule="atLeast"/>
        </w:trPr>
        <w:tc>
          <w:tcPr>
            <w:tcW w:w="1155" w:type="dxa"/>
            <w:vMerge w:val="continue"/>
            <w:tcBorders>
              <w:left w:val="single" w:color="000000" w:sz="4" w:space="0"/>
              <w:right w:val="single" w:color="000000" w:sz="4" w:space="0"/>
            </w:tcBorders>
            <w:shd w:val="clear" w:color="auto" w:fill="auto"/>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金顶景区扩容提质项目</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10000</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实施华藏世界牌坊平台提升、瓦屋仙宇观景平台改造、卧云禅院平台提升、金顶至万佛顶小火车恢复、太子坪厢房重建、杜鹃花观景平台修缮。</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峨眉山景区管委会</w:t>
            </w:r>
          </w:p>
        </w:tc>
      </w:tr>
      <w:tr>
        <w:tblPrEx>
          <w:tblCellMar>
            <w:top w:w="0" w:type="dxa"/>
            <w:left w:w="108" w:type="dxa"/>
            <w:bottom w:w="0" w:type="dxa"/>
            <w:right w:w="108" w:type="dxa"/>
          </w:tblCellMar>
        </w:tblPrEx>
        <w:trPr>
          <w:trHeight w:val="2782" w:hRule="atLeast"/>
        </w:trPr>
        <w:tc>
          <w:tcPr>
            <w:tcW w:w="1155" w:type="dxa"/>
            <w:vMerge w:val="continue"/>
            <w:tcBorders>
              <w:left w:val="single" w:color="000000" w:sz="4" w:space="0"/>
              <w:bottom w:val="single" w:color="auto" w:sz="4" w:space="0"/>
              <w:right w:val="single" w:color="000000" w:sz="4" w:space="0"/>
            </w:tcBorders>
            <w:shd w:val="clear" w:color="auto" w:fill="auto"/>
            <w:noWrap/>
            <w:vAlign w:val="center"/>
          </w:tcPr>
          <w:p>
            <w:pPr>
              <w:rPr>
                <w:rFonts w:hint="eastAsia" w:ascii="仿宋_GB2312" w:eastAsia="仿宋_GB2312"/>
                <w:sz w:val="28"/>
                <w:szCs w:val="28"/>
              </w:rPr>
            </w:pPr>
          </w:p>
        </w:tc>
        <w:tc>
          <w:tcPr>
            <w:tcW w:w="1680"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犍为世界茉莉花都项目</w:t>
            </w:r>
          </w:p>
        </w:tc>
        <w:tc>
          <w:tcPr>
            <w:tcW w:w="1672"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200000</w:t>
            </w:r>
          </w:p>
        </w:tc>
        <w:tc>
          <w:tcPr>
            <w:tcW w:w="3811"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总建筑面积约20万平方米，包括道路、管网、游客中心、田园艺术农庄、茉莉种植园、农业服务中心、茉莉花及茉莉花茶精深加工体验基地、世界茉莉花都展览馆、停车场、车站等。</w:t>
            </w:r>
          </w:p>
        </w:tc>
        <w:tc>
          <w:tcPr>
            <w:tcW w:w="1102"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犍为县政府</w:t>
            </w:r>
          </w:p>
        </w:tc>
      </w:tr>
      <w:tr>
        <w:tblPrEx>
          <w:tblCellMar>
            <w:top w:w="0" w:type="dxa"/>
            <w:left w:w="108" w:type="dxa"/>
            <w:bottom w:w="0" w:type="dxa"/>
            <w:right w:w="108" w:type="dxa"/>
          </w:tblCellMar>
        </w:tblPrEx>
        <w:trPr>
          <w:trHeight w:val="3640" w:hRule="atLeast"/>
        </w:trPr>
        <w:tc>
          <w:tcPr>
            <w:tcW w:w="1155" w:type="dxa"/>
            <w:tcBorders>
              <w:top w:val="single" w:color="auto" w:sz="4" w:space="0"/>
              <w:left w:val="single" w:color="auto" w:sz="4" w:space="0"/>
              <w:bottom w:val="single" w:color="auto" w:sz="4" w:space="0"/>
              <w:right w:val="single" w:color="auto" w:sz="4" w:space="0"/>
            </w:tcBorders>
            <w:noWrap/>
            <w:vAlign w:val="center"/>
          </w:tcPr>
          <w:p>
            <w:pPr>
              <w:rPr>
                <w:rFonts w:hint="eastAsia" w:ascii="仿宋_GB2312" w:eastAsia="仿宋_GB2312"/>
                <w:sz w:val="28"/>
                <w:szCs w:val="28"/>
              </w:rPr>
            </w:pPr>
            <w:r>
              <w:rPr>
                <w:rFonts w:hint="eastAsia" w:ascii="仿宋_GB2312" w:eastAsia="仿宋_GB2312"/>
                <w:sz w:val="28"/>
                <w:szCs w:val="28"/>
              </w:rPr>
              <w:t>2025年</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东风堰-千佛岩国际旅游度假区基础设施项目</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220000</w:t>
            </w:r>
          </w:p>
        </w:tc>
        <w:tc>
          <w:tcPr>
            <w:tcW w:w="381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完善东风堰—千佛岩核心景区打造，启动千佛岩石窟保护及数字化建设项目；开工建设城北田园牧歌农业主题公园，启动铁道创意公园及社坛街区改造工程；启动醉江坊·青衣江龙沱河整治项目；加快杨公阙保护开发利用项目、古堰坊·青衣画廊--杨柳片区基础设施等项目前期工作。</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28"/>
                <w:szCs w:val="28"/>
              </w:rPr>
            </w:pPr>
            <w:r>
              <w:rPr>
                <w:rFonts w:hint="eastAsia" w:ascii="仿宋_GB2312" w:eastAsia="仿宋_GB2312"/>
                <w:sz w:val="28"/>
                <w:szCs w:val="28"/>
              </w:rPr>
              <w:t>夹江县政府</w:t>
            </w:r>
          </w:p>
        </w:tc>
      </w:tr>
    </w:tbl>
    <w:p>
      <w:bookmarkStart w:id="480" w:name="_GoBack"/>
      <w:bookmarkEnd w:id="48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仿宋_GB2312">
    <w:altName w:val="仿宋"/>
    <w:panose1 w:val="02010609030101010101"/>
    <w:charset w:val="86"/>
    <w:family w:val="modern"/>
    <w:pitch w:val="default"/>
    <w:sig w:usb0="00000000" w:usb1="00000000" w:usb2="00000010" w:usb3="00000000" w:csb0="00040000" w:csb1="00000000"/>
  </w:font>
  <w:font w:name="??">
    <w:altName w:val="Meiryo"/>
    <w:panose1 w:val="02010600030101010101"/>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int="eastAsia"/>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58</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firstLine="280" w:firstLineChars="10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53</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w="6350">
                        <a:noFill/>
                      </a:ln>
                    </wps:spPr>
                    <wps:txbx>
                      <w:txbxContent>
                        <w:p>
                          <w:pPr>
                            <w:pStyle w:val="4"/>
                            <w:rPr>
                              <w:rFonts w:cs="??"/>
                              <w:sz w:val="28"/>
                              <w:szCs w:val="28"/>
                            </w:rPr>
                          </w:pPr>
                          <w:r>
                            <w:rPr>
                              <w:rFonts w:cs="??"/>
                              <w:sz w:val="28"/>
                              <w:szCs w:val="28"/>
                            </w:rPr>
                            <w:t xml:space="preserve">— </w:t>
                          </w:r>
                          <w:r>
                            <w:rPr>
                              <w:rFonts w:cs="??"/>
                              <w:sz w:val="28"/>
                              <w:szCs w:val="28"/>
                            </w:rPr>
                            <w:fldChar w:fldCharType="begin"/>
                          </w:r>
                          <w:r>
                            <w:rPr>
                              <w:rFonts w:cs="??"/>
                              <w:sz w:val="28"/>
                              <w:szCs w:val="28"/>
                            </w:rPr>
                            <w:instrText xml:space="preserve"> PAGE  \* MERGEFORMAT </w:instrText>
                          </w:r>
                          <w:r>
                            <w:rPr>
                              <w:rFonts w:cs="??"/>
                              <w:sz w:val="28"/>
                              <w:szCs w:val="28"/>
                            </w:rPr>
                            <w:fldChar w:fldCharType="separate"/>
                          </w:r>
                          <w:r>
                            <w:rPr>
                              <w:rFonts w:cs="??"/>
                              <w:sz w:val="28"/>
                              <w:szCs w:val="28"/>
                            </w:rPr>
                            <w:t>59</w:t>
                          </w:r>
                          <w:r>
                            <w:rPr>
                              <w:rFonts w:cs="??"/>
                              <w:sz w:val="28"/>
                              <w:szCs w:val="28"/>
                            </w:rPr>
                            <w:fldChar w:fldCharType="end"/>
                          </w:r>
                          <w:r>
                            <w:rPr>
                              <w:rFonts w:cs="??"/>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2EjsNIAAAADAQAADwAAAAAAAAABACAAAAAi&#10;AAAAZHJzL2Rvd25yZXYueG1sUEsBAhQAFAAAAAgAh07iQG+jkyLXAQAAoAMAAA4AAAAAAAAAAQAg&#10;AAAAIQEAAGRycy9lMm9Eb2MueG1sUEsFBgAAAAAGAAYAWQEAAGoFAAAAAA==&#10;">
              <v:fill on="f" focussize="0,0"/>
              <v:stroke on="f" weight="0.5pt"/>
              <v:imagedata o:title=""/>
              <o:lock v:ext="edit" aspectratio="f"/>
              <v:textbox inset="0mm,0mm,0mm,0mm" style="mso-fit-shape-to-text:t;">
                <w:txbxContent>
                  <w:p>
                    <w:pPr>
                      <w:pStyle w:val="4"/>
                      <w:rPr>
                        <w:rFonts w:cs="??"/>
                        <w:sz w:val="28"/>
                        <w:szCs w:val="28"/>
                      </w:rPr>
                    </w:pPr>
                    <w:r>
                      <w:rPr>
                        <w:rFonts w:cs="??"/>
                        <w:sz w:val="28"/>
                        <w:szCs w:val="28"/>
                      </w:rPr>
                      <w:t xml:space="preserve">— </w:t>
                    </w:r>
                    <w:r>
                      <w:rPr>
                        <w:rFonts w:cs="??"/>
                        <w:sz w:val="28"/>
                        <w:szCs w:val="28"/>
                      </w:rPr>
                      <w:fldChar w:fldCharType="begin"/>
                    </w:r>
                    <w:r>
                      <w:rPr>
                        <w:rFonts w:cs="??"/>
                        <w:sz w:val="28"/>
                        <w:szCs w:val="28"/>
                      </w:rPr>
                      <w:instrText xml:space="preserve"> PAGE  \* MERGEFORMAT </w:instrText>
                    </w:r>
                    <w:r>
                      <w:rPr>
                        <w:rFonts w:cs="??"/>
                        <w:sz w:val="28"/>
                        <w:szCs w:val="28"/>
                      </w:rPr>
                      <w:fldChar w:fldCharType="separate"/>
                    </w:r>
                    <w:r>
                      <w:rPr>
                        <w:rFonts w:cs="??"/>
                        <w:sz w:val="28"/>
                        <w:szCs w:val="28"/>
                      </w:rPr>
                      <w:t>59</w:t>
                    </w:r>
                    <w:r>
                      <w:rPr>
                        <w:rFonts w:cs="??"/>
                        <w:sz w:val="28"/>
                        <w:szCs w:val="28"/>
                      </w:rPr>
                      <w:fldChar w:fldCharType="end"/>
                    </w:r>
                    <w:r>
                      <w:rPr>
                        <w:rFonts w:cs="??"/>
                        <w:sz w:val="28"/>
                        <w:szCs w:val="28"/>
                      </w:rPr>
                      <w:t xml:space="preserve"> —</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1139B"/>
    <w:rsid w:val="2E13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cs="Arial"/>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tabs>
        <w:tab w:val="right" w:leader="dot" w:pos="8290"/>
        <w:tab w:val="right" w:leader="middleDot" w:pos="10500"/>
      </w:tabs>
      <w:adjustRightInd w:val="0"/>
      <w:snapToGrid w:val="0"/>
      <w:spacing w:line="580" w:lineRule="exact"/>
    </w:pPr>
    <w:rPr>
      <w:rFonts w:eastAsia="黑体"/>
      <w:sz w:val="32"/>
      <w:szCs w:val="32"/>
    </w:rPr>
  </w:style>
  <w:style w:type="paragraph" w:styleId="7">
    <w:name w:val="toc 2"/>
    <w:basedOn w:val="1"/>
    <w:next w:val="1"/>
    <w:semiHidden/>
    <w:qFormat/>
    <w:uiPriority w:val="0"/>
    <w:pPr>
      <w:tabs>
        <w:tab w:val="right" w:leader="dot" w:pos="7770"/>
        <w:tab w:val="right" w:leader="dot" w:pos="8835"/>
      </w:tabs>
      <w:adjustRightInd w:val="0"/>
      <w:snapToGrid w:val="0"/>
      <w:spacing w:line="580" w:lineRule="exact"/>
      <w:ind w:firstLine="640" w:firstLineChars="200"/>
      <w:jc w:val="center"/>
    </w:pPr>
    <w:rPr>
      <w:rFonts w:ascii="楷体_GB2312" w:eastAsia="楷体_GB2312"/>
      <w:spacing w:val="-20"/>
      <w:sz w:val="32"/>
      <w:szCs w:val="32"/>
    </w:rPr>
  </w:style>
  <w:style w:type="character" w:styleId="10">
    <w:name w:val="Hyperlink"/>
    <w:qFormat/>
    <w:uiPriority w:val="0"/>
    <w:rPr>
      <w:color w:val="0000FF"/>
      <w:u w:val="single"/>
    </w:rPr>
  </w:style>
  <w:style w:type="paragraph" w:customStyle="1" w:styleId="11">
    <w:name w:val="样式1"/>
    <w:basedOn w:val="2"/>
    <w:next w:val="6"/>
    <w:uiPriority w:val="0"/>
    <w:pPr>
      <w:adjustRightInd w:val="0"/>
      <w:snapToGrid w:val="0"/>
      <w:spacing w:before="0" w:after="0" w:line="580" w:lineRule="exact"/>
      <w:jc w:val="center"/>
    </w:pPr>
    <w:rPr>
      <w:rFonts w:eastAsia="黑体"/>
      <w:b w:val="0"/>
      <w:sz w:val="32"/>
    </w:rPr>
  </w:style>
  <w:style w:type="paragraph" w:customStyle="1" w:styleId="12">
    <w:name w:val="样式2"/>
    <w:basedOn w:val="3"/>
    <w:next w:val="7"/>
    <w:uiPriority w:val="0"/>
    <w:pPr>
      <w:adjustRightInd w:val="0"/>
      <w:snapToGrid w:val="0"/>
      <w:spacing w:before="0" w:after="0" w:line="580" w:lineRule="exact"/>
      <w:jc w:val="center"/>
    </w:pPr>
    <w:rPr>
      <w:rFonts w:eastAsia="楷体_GB2312"/>
      <w:b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30475</Words>
  <Characters>31345</Characters>
  <Lines>0</Lines>
  <Paragraphs>0</Paragraphs>
  <TotalTime>4</TotalTime>
  <ScaleCrop>false</ScaleCrop>
  <LinksUpToDate>false</LinksUpToDate>
  <CharactersWithSpaces>31521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2022-05-05T08:29:15Z</dcterms:created>
  <dc:creator>Administrator</dc:creator>
  <cp:lastModifiedBy>Administrator</cp:lastModifiedBy>
  <dcterms:modified xsi:type="dcterms:W3CDTF">2022-05-05T08:33:44Z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3F1A5F39D007435C8B3E54A80D4415AD</vt:lpwstr>
  </property>
</Properties>
</file>